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43C1D" w:rsidRDefault="00B43C1D" w:rsidP="00B43C1D">
      <w:pPr>
        <w:pStyle w:val="Rubrik"/>
      </w:pPr>
      <w:r>
        <w:rPr>
          <w:noProof/>
          <w:lang w:val="sv-SE" w:eastAsia="sv-SE"/>
        </w:rPr>
        <mc:AlternateContent>
          <mc:Choice Requires="wps">
            <w:drawing>
              <wp:anchor distT="0" distB="0" distL="114300" distR="114300" simplePos="0" relativeHeight="251648000" behindDoc="0" locked="0" layoutInCell="1" allowOverlap="1" wp14:anchorId="1CD78C8A" wp14:editId="14375B95">
                <wp:simplePos x="0" y="0"/>
                <wp:positionH relativeFrom="column">
                  <wp:posOffset>0</wp:posOffset>
                </wp:positionH>
                <wp:positionV relativeFrom="page">
                  <wp:posOffset>7477121</wp:posOffset>
                </wp:positionV>
                <wp:extent cx="5758818" cy="2080260"/>
                <wp:effectExtent l="0" t="0" r="0" b="0"/>
                <wp:wrapTopAndBottom/>
                <wp:docPr id="2" name="Textfeld 2"/>
                <wp:cNvGraphicFramePr/>
                <a:graphic xmlns:a="http://schemas.openxmlformats.org/drawingml/2006/main">
                  <a:graphicData uri="http://schemas.microsoft.com/office/word/2010/wordprocessingShape">
                    <wps:wsp>
                      <wps:cNvSpPr txBox="1"/>
                      <wps:spPr>
                        <a:xfrm>
                          <a:off x="0" y="0"/>
                          <a:ext cx="5758818" cy="2080260"/>
                        </a:xfrm>
                        <a:prstGeom prst="rect">
                          <a:avLst/>
                        </a:prstGeom>
                        <a:solidFill>
                          <a:srgbClr val="FFFFFF"/>
                        </a:solidFill>
                        <a:ln>
                          <a:noFill/>
                          <a:prstDash/>
                        </a:ln>
                      </wps:spPr>
                      <wps:txbx>
                        <w:txbxContent>
                          <w:p w:rsidR="00BC10A5" w:rsidRPr="00B43C1D" w:rsidRDefault="00BC10A5" w:rsidP="00B43C1D">
                            <w:pPr>
                              <w:pBdr>
                                <w:top w:val="single" w:sz="4" w:space="1" w:color="008B93"/>
                              </w:pBdr>
                              <w:rPr>
                                <w:lang w:val="en-US"/>
                              </w:rPr>
                            </w:pPr>
                            <w:r>
                              <w:rPr>
                                <w:rStyle w:val="Starkreferens"/>
                                <w:lang w:val="en-US"/>
                              </w:rPr>
                              <w:br/>
                              <w:t>Contact</w:t>
                            </w:r>
                          </w:p>
                          <w:p w:rsidR="00BC10A5" w:rsidRPr="00B43C1D" w:rsidRDefault="00BC10A5" w:rsidP="00B43C1D">
                            <w:pPr>
                              <w:rPr>
                                <w:lang w:val="en-US"/>
                              </w:rPr>
                            </w:pPr>
                            <w:r>
                              <w:rPr>
                                <w:lang w:val="en-US"/>
                              </w:rPr>
                              <w:t xml:space="preserve">atene KOM GmbH </w:t>
                            </w:r>
                            <w:r>
                              <w:rPr>
                                <w:color w:val="008B93"/>
                                <w:lang w:val="en-US"/>
                              </w:rPr>
                              <w:t>|</w:t>
                            </w:r>
                            <w:r>
                              <w:rPr>
                                <w:lang w:val="en-US"/>
                              </w:rPr>
                              <w:t xml:space="preserve"> Agency for Communication, Organization and Management</w:t>
                            </w:r>
                            <w:r>
                              <w:rPr>
                                <w:lang w:val="en-US"/>
                              </w:rPr>
                              <w:br/>
                              <w:t xml:space="preserve">Georgenstr. 24    </w:t>
                            </w:r>
                            <w:r>
                              <w:rPr>
                                <w:color w:val="008B93"/>
                                <w:lang w:val="en-US"/>
                              </w:rPr>
                              <w:tab/>
                            </w:r>
                            <w:r>
                              <w:rPr>
                                <w:color w:val="008B93"/>
                                <w:lang w:val="en-US"/>
                              </w:rPr>
                              <w:tab/>
                            </w:r>
                            <w:r>
                              <w:rPr>
                                <w:color w:val="008B93"/>
                                <w:lang w:val="en-US"/>
                              </w:rPr>
                              <w:tab/>
                            </w:r>
                            <w:r>
                              <w:rPr>
                                <w:lang w:val="en-US"/>
                              </w:rPr>
                              <w:t xml:space="preserve">Tel. +49 (0)30 / 60 98 990-0     </w:t>
                            </w:r>
                            <w:r>
                              <w:rPr>
                                <w:lang w:val="en-US"/>
                              </w:rPr>
                              <w:br/>
                              <w:t>10117 Berlin / Germany</w:t>
                            </w:r>
                            <w:r>
                              <w:rPr>
                                <w:lang w:val="en-US"/>
                              </w:rPr>
                              <w:tab/>
                            </w:r>
                            <w:r>
                              <w:rPr>
                                <w:lang w:val="en-US"/>
                              </w:rPr>
                              <w:tab/>
                              <w:t xml:space="preserve">Fax +49 (0)30 / 60 98 990-99     </w:t>
                            </w:r>
                            <w:r>
                              <w:rPr>
                                <w:lang w:val="en-US"/>
                              </w:rPr>
                              <w:br/>
                            </w:r>
                            <w:hyperlink r:id="rId9" w:history="1">
                              <w:r w:rsidRPr="00B43C1D">
                                <w:rPr>
                                  <w:lang w:val="en-US"/>
                                </w:rPr>
                                <w:t>www.atenekom.eu</w:t>
                              </w:r>
                            </w:hyperlink>
                            <w:r>
                              <w:rPr>
                                <w:lang w:val="en-US"/>
                              </w:rPr>
                              <w:t xml:space="preserve">  </w:t>
                            </w:r>
                            <w:r>
                              <w:rPr>
                                <w:lang w:val="en-US"/>
                              </w:rPr>
                              <w:tab/>
                            </w:r>
                            <w:r>
                              <w:rPr>
                                <w:lang w:val="en-US"/>
                              </w:rPr>
                              <w:tab/>
                            </w:r>
                            <w:r>
                              <w:rPr>
                                <w:lang w:val="en-US"/>
                              </w:rPr>
                              <w:tab/>
                            </w:r>
                            <w:hyperlink r:id="rId10" w:history="1">
                              <w:r w:rsidRPr="00B43C1D">
                                <w:rPr>
                                  <w:lang w:val="en-US"/>
                                </w:rPr>
                                <w:t>info@atenekom.eu</w:t>
                              </w:r>
                            </w:hyperlink>
                            <w:r>
                              <w:rPr>
                                <w:lang w:val="en-US"/>
                              </w:rPr>
                              <w:br/>
                            </w:r>
                          </w:p>
                          <w:p w:rsidR="00BC10A5" w:rsidRPr="00B43C1D" w:rsidRDefault="00BC10A5" w:rsidP="00B43C1D">
                            <w:pPr>
                              <w:rPr>
                                <w:lang w:val="en-US"/>
                              </w:rPr>
                            </w:pPr>
                            <w:r>
                              <w:rPr>
                                <w:rStyle w:val="Starkreferens"/>
                                <w:lang w:val="en-US"/>
                              </w:rPr>
                              <w:t>Your contact person</w:t>
                            </w:r>
                          </w:p>
                          <w:p w:rsidR="00BC10A5" w:rsidRPr="00B43C1D" w:rsidRDefault="00BC10A5" w:rsidP="00B43C1D">
                            <w:pPr>
                              <w:rPr>
                                <w:lang w:val="en-US"/>
                              </w:rPr>
                            </w:pPr>
                            <w:r>
                              <w:rPr>
                                <w:lang w:val="en-US"/>
                              </w:rPr>
                              <w:t xml:space="preserve">Peyman Khodabakhsh </w:t>
                            </w:r>
                            <w:r>
                              <w:rPr>
                                <w:lang w:val="en-US"/>
                              </w:rPr>
                              <w:tab/>
                            </w:r>
                            <w:r>
                              <w:rPr>
                                <w:lang w:val="en-US"/>
                              </w:rPr>
                              <w:tab/>
                            </w:r>
                            <w:r>
                              <w:rPr>
                                <w:lang w:val="en-US"/>
                              </w:rPr>
                              <w:tab/>
                              <w:t xml:space="preserve">Tel. +49 (0)30 / 60 98 990-0     </w:t>
                            </w:r>
                            <w:r>
                              <w:rPr>
                                <w:lang w:val="en-US"/>
                              </w:rPr>
                              <w:br/>
                            </w:r>
                            <w:r>
                              <w:rPr>
                                <w:lang w:val="en-US"/>
                              </w:rPr>
                              <w:tab/>
                            </w:r>
                            <w:r>
                              <w:rPr>
                                <w:lang w:val="en-US"/>
                              </w:rPr>
                              <w:tab/>
                            </w:r>
                            <w:r>
                              <w:rPr>
                                <w:lang w:val="en-US"/>
                              </w:rPr>
                              <w:tab/>
                            </w:r>
                            <w:r>
                              <w:rPr>
                                <w:lang w:val="en-US"/>
                              </w:rPr>
                              <w:tab/>
                            </w:r>
                            <w:r>
                              <w:rPr>
                                <w:lang w:val="en-US"/>
                              </w:rPr>
                              <w:tab/>
                            </w:r>
                            <w:hyperlink r:id="rId11" w:history="1">
                              <w:r w:rsidRPr="00B43C1D">
                                <w:rPr>
                                  <w:lang w:val="en-US"/>
                                </w:rPr>
                                <w:t>p.khodabakhsh@atenekom.eu</w:t>
                              </w:r>
                            </w:hyperlink>
                            <w:r>
                              <w:rPr>
                                <w:lang w:val="en-US"/>
                              </w:rPr>
                              <w:t xml:space="preserve">    </w:t>
                            </w:r>
                          </w:p>
                        </w:txbxContent>
                      </wps:txbx>
                      <wps:bodyPr vert="horz" wrap="square" lIns="0" tIns="45720" rIns="0" bIns="0" anchor="b"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0;margin-top:588.75pt;width:453.45pt;height:163.8pt;z-index:251648000;visibility:visible;mso-wrap-style:square;mso-wrap-distance-left:9pt;mso-wrap-distance-top:0;mso-wrap-distance-right:9pt;mso-wrap-distance-bottom:0;mso-position-horizontal:absolute;mso-position-horizontal-relative:text;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iu5QEAAK8DAAAOAAAAZHJzL2Uyb0RvYy54bWysU9uO2yAQfa/Uf0C8N3asZjey4qzajVJV&#10;WrWVsvsBGEOMBAwFEjv9+g44l17eVusHPMzleObM8ephNJochQ8KbEPns5ISYTl0yu4b+vK8/bCk&#10;JERmO6bBioaeRKAP6/fvVoOrRQU96E54giA21INraB+jq4si8F4YFmbghMWgBG9YxKvfF51nA6Ib&#10;XVRleVcM4DvngYsQ0LuZgnSd8aUUPH6XMohIdEOxt5hPn882ncV6xeq9Z65X/NwGe0UXhimLH71C&#10;bVhk5ODVf1BGcQ8BZJxxMAVIqbjIM+A08/KfaXY9cyLPguQEd6UpvB0s/3b84YnqGlpRYpnBFT2L&#10;MUqhO1IldgYXakzaOUyL42cYccsXf0BnGnqU3qQ3jkMwjjyfrtwiGOHoXNwvlss5qoFjrCqXZXWX&#10;2S9u5c6H+EWAIcloqMflZU7Z8SlEbAVTLynpawG06rZK63zx+/ZRe3JkuOhtflKXWPJXmrYp2UIq&#10;y6tPgBsW+ik3hYs08TRZsuLYjhhMZgvdCVlAtWN3PfhflAyonIaGnwfmBSX6q8XVJJll4+PivsKL&#10;v3jbi8Esx/KGtpRM5mOcJImacCw+2Z3jCWfq9dMhglSZgFsX5z5RFXnIs4KT7P6856zbf7b+DQAA&#10;//8DAFBLAwQUAAYACAAAACEAIIuaLeAAAAAKAQAADwAAAGRycy9kb3ducmV2LnhtbEyPwU7DMBBE&#10;70j8g7VI3KgdpKQ0jVNBpR6qntKCxNGx3SQiXofYbZO/ZznBcWdGs2+KzeR6drVj6DxKSBYCmEXt&#10;TYeNhPfT7ukFWIgKjeo9WgmzDbAp7+8KlRt/w8pej7FhVIIhVxLaGIec86Bb61RY+MEieWc/OhXp&#10;HBtuRnWjctfzZyEy7lSH9KFVg922Vn8dL05Ctau1zvhHne231ee8nw/fb/og5ePD9LoGFu0U/8Lw&#10;i0/oUBJT7S9oAusl0JBIarJcpsDIX4lsBawmKRVpArws+P8J5Q8AAAD//wMAUEsBAi0AFAAGAAgA&#10;AAAhALaDOJL+AAAA4QEAABMAAAAAAAAAAAAAAAAAAAAAAFtDb250ZW50X1R5cGVzXS54bWxQSwEC&#10;LQAUAAYACAAAACEAOP0h/9YAAACUAQAACwAAAAAAAAAAAAAAAAAvAQAAX3JlbHMvLnJlbHNQSwEC&#10;LQAUAAYACAAAACEAKoaIruUBAACvAwAADgAAAAAAAAAAAAAAAAAuAgAAZHJzL2Uyb0RvYy54bWxQ&#10;SwECLQAUAAYACAAAACEAIIuaLeAAAAAKAQAADwAAAAAAAAAAAAAAAAA/BAAAZHJzL2Rvd25yZXYu&#10;eG1sUEsFBgAAAAAEAAQA8wAAAEwFAAAAAA==&#10;" stroked="f">
                <v:textbox inset="0,,0,0">
                  <w:txbxContent>
                    <w:p w:rsidR="00BC10A5" w:rsidRPr="00B43C1D" w:rsidRDefault="00BC10A5" w:rsidP="00B43C1D">
                      <w:pPr>
                        <w:pBdr>
                          <w:top w:val="single" w:sz="4" w:space="1" w:color="008B93"/>
                        </w:pBdr>
                        <w:rPr>
                          <w:lang w:val="en-US"/>
                        </w:rPr>
                      </w:pPr>
                      <w:r>
                        <w:rPr>
                          <w:rStyle w:val="IntensiverVerweis"/>
                          <w:lang w:val="en-US"/>
                        </w:rPr>
                        <w:br/>
                        <w:t>Contact</w:t>
                      </w:r>
                    </w:p>
                    <w:p w:rsidR="00BC10A5" w:rsidRPr="00B43C1D" w:rsidRDefault="00BC10A5" w:rsidP="00B43C1D">
                      <w:pPr>
                        <w:rPr>
                          <w:lang w:val="en-US"/>
                        </w:rPr>
                      </w:pPr>
                      <w:proofErr w:type="spellStart"/>
                      <w:proofErr w:type="gramStart"/>
                      <w:r>
                        <w:rPr>
                          <w:lang w:val="en-US"/>
                        </w:rPr>
                        <w:t>atene</w:t>
                      </w:r>
                      <w:proofErr w:type="spellEnd"/>
                      <w:proofErr w:type="gramEnd"/>
                      <w:r>
                        <w:rPr>
                          <w:lang w:val="en-US"/>
                        </w:rPr>
                        <w:t xml:space="preserve"> KOM GmbH </w:t>
                      </w:r>
                      <w:r>
                        <w:rPr>
                          <w:color w:val="008B93"/>
                          <w:lang w:val="en-US"/>
                        </w:rPr>
                        <w:t>|</w:t>
                      </w:r>
                      <w:r>
                        <w:rPr>
                          <w:lang w:val="en-US"/>
                        </w:rPr>
                        <w:t xml:space="preserve"> Agency for Communication, Organization and Management</w:t>
                      </w:r>
                      <w:r>
                        <w:rPr>
                          <w:lang w:val="en-US"/>
                        </w:rPr>
                        <w:br/>
                      </w:r>
                      <w:proofErr w:type="spellStart"/>
                      <w:r>
                        <w:rPr>
                          <w:lang w:val="en-US"/>
                        </w:rPr>
                        <w:t>Georgenstr</w:t>
                      </w:r>
                      <w:proofErr w:type="spellEnd"/>
                      <w:r>
                        <w:rPr>
                          <w:lang w:val="en-US"/>
                        </w:rPr>
                        <w:t xml:space="preserve">. 24    </w:t>
                      </w:r>
                      <w:r>
                        <w:rPr>
                          <w:color w:val="008B93"/>
                          <w:lang w:val="en-US"/>
                        </w:rPr>
                        <w:tab/>
                      </w:r>
                      <w:r>
                        <w:rPr>
                          <w:color w:val="008B93"/>
                          <w:lang w:val="en-US"/>
                        </w:rPr>
                        <w:tab/>
                      </w:r>
                      <w:r>
                        <w:rPr>
                          <w:color w:val="008B93"/>
                          <w:lang w:val="en-US"/>
                        </w:rPr>
                        <w:tab/>
                      </w:r>
                      <w:r>
                        <w:rPr>
                          <w:lang w:val="en-US"/>
                        </w:rPr>
                        <w:t xml:space="preserve">Tel. +49 (0)30 / 60 98 990-0     </w:t>
                      </w:r>
                      <w:r>
                        <w:rPr>
                          <w:lang w:val="en-US"/>
                        </w:rPr>
                        <w:br/>
                        <w:t>10117 Berlin / Germany</w:t>
                      </w:r>
                      <w:r>
                        <w:rPr>
                          <w:lang w:val="en-US"/>
                        </w:rPr>
                        <w:tab/>
                      </w:r>
                      <w:r>
                        <w:rPr>
                          <w:lang w:val="en-US"/>
                        </w:rPr>
                        <w:tab/>
                        <w:t xml:space="preserve">Fax +49 (0)30 / 60 98 990-99     </w:t>
                      </w:r>
                      <w:r>
                        <w:rPr>
                          <w:lang w:val="en-US"/>
                        </w:rPr>
                        <w:br/>
                      </w:r>
                      <w:hyperlink r:id="rId12" w:history="1">
                        <w:r w:rsidRPr="00B43C1D">
                          <w:rPr>
                            <w:lang w:val="en-US"/>
                          </w:rPr>
                          <w:t>www.atenekom.eu</w:t>
                        </w:r>
                      </w:hyperlink>
                      <w:r>
                        <w:rPr>
                          <w:lang w:val="en-US"/>
                        </w:rPr>
                        <w:t xml:space="preserve">  </w:t>
                      </w:r>
                      <w:r>
                        <w:rPr>
                          <w:lang w:val="en-US"/>
                        </w:rPr>
                        <w:tab/>
                      </w:r>
                      <w:r>
                        <w:rPr>
                          <w:lang w:val="en-US"/>
                        </w:rPr>
                        <w:tab/>
                      </w:r>
                      <w:r>
                        <w:rPr>
                          <w:lang w:val="en-US"/>
                        </w:rPr>
                        <w:tab/>
                      </w:r>
                      <w:hyperlink r:id="rId13" w:history="1">
                        <w:r w:rsidRPr="00B43C1D">
                          <w:rPr>
                            <w:lang w:val="en-US"/>
                          </w:rPr>
                          <w:t>info@atenekom.eu</w:t>
                        </w:r>
                      </w:hyperlink>
                      <w:r>
                        <w:rPr>
                          <w:lang w:val="en-US"/>
                        </w:rPr>
                        <w:br/>
                      </w:r>
                    </w:p>
                    <w:p w:rsidR="00BC10A5" w:rsidRPr="00B43C1D" w:rsidRDefault="00BC10A5" w:rsidP="00B43C1D">
                      <w:pPr>
                        <w:rPr>
                          <w:lang w:val="en-US"/>
                        </w:rPr>
                      </w:pPr>
                      <w:proofErr w:type="gramStart"/>
                      <w:r>
                        <w:rPr>
                          <w:rStyle w:val="IntensiverVerweis"/>
                          <w:lang w:val="en-US"/>
                        </w:rPr>
                        <w:t>Your</w:t>
                      </w:r>
                      <w:proofErr w:type="gramEnd"/>
                      <w:r>
                        <w:rPr>
                          <w:rStyle w:val="IntensiverVerweis"/>
                          <w:lang w:val="en-US"/>
                        </w:rPr>
                        <w:t xml:space="preserve"> contact person</w:t>
                      </w:r>
                    </w:p>
                    <w:p w:rsidR="00BC10A5" w:rsidRPr="00B43C1D" w:rsidRDefault="00BC10A5" w:rsidP="00B43C1D">
                      <w:pPr>
                        <w:rPr>
                          <w:lang w:val="en-US"/>
                        </w:rPr>
                      </w:pPr>
                      <w:proofErr w:type="spellStart"/>
                      <w:r>
                        <w:rPr>
                          <w:lang w:val="en-US"/>
                        </w:rPr>
                        <w:t>Peyman</w:t>
                      </w:r>
                      <w:proofErr w:type="spellEnd"/>
                      <w:r>
                        <w:rPr>
                          <w:lang w:val="en-US"/>
                        </w:rPr>
                        <w:t xml:space="preserve"> </w:t>
                      </w:r>
                      <w:proofErr w:type="spellStart"/>
                      <w:r>
                        <w:rPr>
                          <w:lang w:val="en-US"/>
                        </w:rPr>
                        <w:t>Khodabakhsh</w:t>
                      </w:r>
                      <w:proofErr w:type="spellEnd"/>
                      <w:r>
                        <w:rPr>
                          <w:lang w:val="en-US"/>
                        </w:rPr>
                        <w:t xml:space="preserve"> </w:t>
                      </w:r>
                      <w:r>
                        <w:rPr>
                          <w:lang w:val="en-US"/>
                        </w:rPr>
                        <w:tab/>
                      </w:r>
                      <w:r>
                        <w:rPr>
                          <w:lang w:val="en-US"/>
                        </w:rPr>
                        <w:tab/>
                      </w:r>
                      <w:r>
                        <w:rPr>
                          <w:lang w:val="en-US"/>
                        </w:rPr>
                        <w:tab/>
                        <w:t xml:space="preserve">Tel. +49 (0)30 / 60 98 990-0     </w:t>
                      </w:r>
                      <w:r>
                        <w:rPr>
                          <w:lang w:val="en-US"/>
                        </w:rPr>
                        <w:br/>
                      </w:r>
                      <w:r>
                        <w:rPr>
                          <w:lang w:val="en-US"/>
                        </w:rPr>
                        <w:tab/>
                      </w:r>
                      <w:r>
                        <w:rPr>
                          <w:lang w:val="en-US"/>
                        </w:rPr>
                        <w:tab/>
                      </w:r>
                      <w:r>
                        <w:rPr>
                          <w:lang w:val="en-US"/>
                        </w:rPr>
                        <w:tab/>
                      </w:r>
                      <w:r>
                        <w:rPr>
                          <w:lang w:val="en-US"/>
                        </w:rPr>
                        <w:tab/>
                      </w:r>
                      <w:r>
                        <w:rPr>
                          <w:lang w:val="en-US"/>
                        </w:rPr>
                        <w:tab/>
                      </w:r>
                      <w:hyperlink r:id="rId14" w:history="1">
                        <w:r w:rsidRPr="00B43C1D">
                          <w:rPr>
                            <w:lang w:val="en-US"/>
                          </w:rPr>
                          <w:t>p.khodabakhsh@atenekom.eu</w:t>
                        </w:r>
                      </w:hyperlink>
                      <w:r>
                        <w:rPr>
                          <w:lang w:val="en-US"/>
                        </w:rPr>
                        <w:t xml:space="preserve">    </w:t>
                      </w:r>
                    </w:p>
                  </w:txbxContent>
                </v:textbox>
                <w10:wrap type="topAndBottom" anchory="page"/>
              </v:shape>
            </w:pict>
          </mc:Fallback>
        </mc:AlternateContent>
      </w:r>
    </w:p>
    <w:p w:rsidR="00B43C1D" w:rsidRDefault="00B43C1D" w:rsidP="00B43C1D">
      <w:pPr>
        <w:pStyle w:val="Rubrik"/>
        <w:rPr>
          <w:lang w:val="en-US"/>
        </w:rPr>
      </w:pPr>
      <w:r>
        <w:rPr>
          <w:lang w:val="en-US"/>
        </w:rPr>
        <w:t>DANS ON</w:t>
      </w:r>
    </w:p>
    <w:p w:rsidR="00B43C1D" w:rsidRDefault="00B43C1D" w:rsidP="00B43C1D">
      <w:pPr>
        <w:rPr>
          <w:lang w:val="en-US"/>
        </w:rPr>
      </w:pPr>
    </w:p>
    <w:p w:rsidR="00B43C1D" w:rsidRDefault="00B43C1D" w:rsidP="00B43C1D">
      <w:pPr>
        <w:pStyle w:val="Underrubrik"/>
        <w:rPr>
          <w:lang w:val="en-GB"/>
        </w:rPr>
      </w:pPr>
      <w:r>
        <w:rPr>
          <w:lang w:val="en-GB"/>
        </w:rPr>
        <w:t>Work Package 3. Transferability of DANS Model</w:t>
      </w:r>
    </w:p>
    <w:p w:rsidR="00921639" w:rsidRDefault="00921639" w:rsidP="00921639">
      <w:pPr>
        <w:rPr>
          <w:lang w:val="en-GB"/>
        </w:rPr>
      </w:pPr>
    </w:p>
    <w:p w:rsidR="00921639" w:rsidRDefault="00921639" w:rsidP="00921639">
      <w:pPr>
        <w:rPr>
          <w:lang w:val="en-GB"/>
        </w:rPr>
      </w:pPr>
    </w:p>
    <w:p w:rsidR="00921639" w:rsidRDefault="00921639" w:rsidP="00921639">
      <w:pPr>
        <w:rPr>
          <w:lang w:val="en-GB"/>
        </w:rPr>
      </w:pPr>
    </w:p>
    <w:p w:rsidR="00921639" w:rsidRDefault="00921639" w:rsidP="00921639">
      <w:pPr>
        <w:rPr>
          <w:lang w:val="en-GB"/>
        </w:rPr>
      </w:pPr>
    </w:p>
    <w:p w:rsidR="00921639" w:rsidRDefault="00921639" w:rsidP="00921639">
      <w:pPr>
        <w:rPr>
          <w:lang w:val="en-GB"/>
        </w:rPr>
      </w:pPr>
    </w:p>
    <w:p w:rsidR="00921639" w:rsidRDefault="00921639" w:rsidP="00921639">
      <w:pPr>
        <w:rPr>
          <w:lang w:val="en-GB"/>
        </w:rPr>
      </w:pPr>
    </w:p>
    <w:p w:rsidR="00921639" w:rsidRDefault="00921639" w:rsidP="00921639">
      <w:pPr>
        <w:rPr>
          <w:lang w:val="en-GB"/>
        </w:rPr>
      </w:pPr>
    </w:p>
    <w:p w:rsidR="00921639" w:rsidRDefault="00921639" w:rsidP="00921639">
      <w:pPr>
        <w:rPr>
          <w:lang w:val="en-GB"/>
        </w:rPr>
      </w:pPr>
    </w:p>
    <w:p w:rsidR="00921639" w:rsidRDefault="00921639" w:rsidP="00921639">
      <w:pPr>
        <w:rPr>
          <w:lang w:val="en-GB"/>
        </w:rPr>
      </w:pPr>
    </w:p>
    <w:p w:rsidR="00921639" w:rsidRDefault="00921639" w:rsidP="00921639">
      <w:pPr>
        <w:rPr>
          <w:lang w:val="en-GB"/>
        </w:rPr>
      </w:pPr>
    </w:p>
    <w:p w:rsidR="00921639" w:rsidRDefault="00921639" w:rsidP="00921639">
      <w:pPr>
        <w:rPr>
          <w:lang w:val="en-GB"/>
        </w:rPr>
      </w:pPr>
    </w:p>
    <w:p w:rsidR="00921639" w:rsidRDefault="00921639" w:rsidP="00921639">
      <w:pPr>
        <w:rPr>
          <w:lang w:val="en-GB"/>
        </w:rPr>
      </w:pPr>
    </w:p>
    <w:p w:rsidR="00921639" w:rsidRDefault="00921639" w:rsidP="00921639">
      <w:pPr>
        <w:rPr>
          <w:lang w:val="en-GB"/>
        </w:rPr>
      </w:pPr>
    </w:p>
    <w:p w:rsidR="00921639" w:rsidRDefault="00921639" w:rsidP="00921639">
      <w:pPr>
        <w:rPr>
          <w:lang w:val="en-GB"/>
        </w:rPr>
      </w:pPr>
    </w:p>
    <w:p w:rsidR="00921639" w:rsidRDefault="00921639" w:rsidP="00921639">
      <w:pPr>
        <w:rPr>
          <w:lang w:val="en-GB"/>
        </w:rPr>
      </w:pPr>
    </w:p>
    <w:p w:rsidR="00921639" w:rsidRDefault="00921639" w:rsidP="00921639">
      <w:pPr>
        <w:rPr>
          <w:lang w:val="en-GB"/>
        </w:rPr>
      </w:pPr>
    </w:p>
    <w:p w:rsidR="00921639" w:rsidRDefault="00921639" w:rsidP="00921639">
      <w:pPr>
        <w:rPr>
          <w:lang w:val="en-GB"/>
        </w:rPr>
      </w:pPr>
    </w:p>
    <w:p w:rsidR="00921639" w:rsidRPr="00921639" w:rsidRDefault="00921639" w:rsidP="00921639">
      <w:pPr>
        <w:rPr>
          <w:lang w:val="en-GB"/>
        </w:rPr>
      </w:pPr>
    </w:p>
    <w:p w:rsidR="00B43C1D" w:rsidRDefault="00B43C1D" w:rsidP="00B43C1D">
      <w:pPr>
        <w:pStyle w:val="Innehllsfrteckningsrubrik"/>
        <w:ind w:left="432" w:hanging="432"/>
        <w:rPr>
          <w:lang w:val="en-US"/>
        </w:rPr>
      </w:pPr>
      <w:bookmarkStart w:id="1" w:name="_Toc417466789"/>
      <w:bookmarkStart w:id="2" w:name="_Toc417476482"/>
      <w:r>
        <w:rPr>
          <w:lang w:val="en-US"/>
        </w:rPr>
        <w:lastRenderedPageBreak/>
        <w:t>Content</w:t>
      </w:r>
      <w:bookmarkEnd w:id="1"/>
      <w:bookmarkEnd w:id="2"/>
    </w:p>
    <w:p w:rsidR="00BC10A5" w:rsidRPr="00C04C85" w:rsidRDefault="00B43C1D">
      <w:pPr>
        <w:pStyle w:val="Innehll1"/>
        <w:rPr>
          <w:rFonts w:asciiTheme="minorHAnsi" w:eastAsiaTheme="minorEastAsia" w:hAnsiTheme="minorHAnsi" w:cstheme="minorBidi"/>
          <w:noProof/>
          <w:sz w:val="20"/>
          <w:lang w:eastAsia="de-DE"/>
        </w:rPr>
      </w:pPr>
      <w:r w:rsidRPr="00C04C85">
        <w:rPr>
          <w:rFonts w:ascii="Calibri Light" w:eastAsia="MS Gothic" w:hAnsi="Calibri Light"/>
          <w:color w:val="00676E"/>
          <w:sz w:val="28"/>
          <w:szCs w:val="32"/>
          <w:lang w:eastAsia="de-DE"/>
        </w:rPr>
        <w:fldChar w:fldCharType="begin"/>
      </w:r>
      <w:r w:rsidRPr="00C04C85">
        <w:rPr>
          <w:sz w:val="20"/>
        </w:rPr>
        <w:instrText xml:space="preserve"> TOC \o "1-3" \h </w:instrText>
      </w:r>
      <w:r w:rsidRPr="00C04C85">
        <w:rPr>
          <w:rFonts w:ascii="Calibri Light" w:eastAsia="MS Gothic" w:hAnsi="Calibri Light"/>
          <w:color w:val="00676E"/>
          <w:sz w:val="28"/>
          <w:szCs w:val="32"/>
          <w:lang w:eastAsia="de-DE"/>
        </w:rPr>
        <w:fldChar w:fldCharType="separate"/>
      </w:r>
      <w:hyperlink w:anchor="_Toc423502612" w:history="1">
        <w:r w:rsidR="00BC10A5" w:rsidRPr="00C04C85">
          <w:rPr>
            <w:rStyle w:val="Hyperlnk"/>
            <w:noProof/>
            <w:sz w:val="20"/>
            <w:lang w:val="en-US"/>
          </w:rPr>
          <w:t>1</w:t>
        </w:r>
        <w:r w:rsidR="00BC10A5" w:rsidRPr="00C04C85">
          <w:rPr>
            <w:rFonts w:asciiTheme="minorHAnsi" w:eastAsiaTheme="minorEastAsia" w:hAnsiTheme="minorHAnsi" w:cstheme="minorBidi"/>
            <w:noProof/>
            <w:sz w:val="20"/>
            <w:lang w:eastAsia="de-DE"/>
          </w:rPr>
          <w:tab/>
        </w:r>
        <w:r w:rsidR="00BC10A5" w:rsidRPr="00C04C85">
          <w:rPr>
            <w:rStyle w:val="Hyperlnk"/>
            <w:noProof/>
            <w:sz w:val="20"/>
            <w:lang w:val="en-US"/>
          </w:rPr>
          <w:t>Rationale, background and process of the project</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_Toc423502612 \h </w:instrText>
        </w:r>
        <w:r w:rsidR="00BC10A5" w:rsidRPr="00C04C85">
          <w:rPr>
            <w:noProof/>
            <w:sz w:val="20"/>
          </w:rPr>
        </w:r>
        <w:r w:rsidR="00BC10A5" w:rsidRPr="00C04C85">
          <w:rPr>
            <w:noProof/>
            <w:sz w:val="20"/>
          </w:rPr>
          <w:fldChar w:fldCharType="separate"/>
        </w:r>
        <w:r w:rsidR="00496F5D">
          <w:rPr>
            <w:noProof/>
            <w:sz w:val="20"/>
          </w:rPr>
          <w:t>3</w:t>
        </w:r>
        <w:r w:rsidR="00BC10A5" w:rsidRPr="00C04C85">
          <w:rPr>
            <w:noProof/>
            <w:sz w:val="20"/>
          </w:rPr>
          <w:fldChar w:fldCharType="end"/>
        </w:r>
      </w:hyperlink>
    </w:p>
    <w:p w:rsidR="00BC10A5" w:rsidRPr="00C04C85" w:rsidRDefault="001837DA">
      <w:pPr>
        <w:pStyle w:val="Innehll2"/>
        <w:rPr>
          <w:rFonts w:asciiTheme="minorHAnsi" w:eastAsiaTheme="minorEastAsia" w:hAnsiTheme="minorHAnsi" w:cstheme="minorBidi"/>
          <w:noProof/>
          <w:sz w:val="20"/>
          <w:lang w:eastAsia="de-DE"/>
        </w:rPr>
      </w:pPr>
      <w:hyperlink w:anchor="_Toc423502613" w:history="1">
        <w:r w:rsidR="00BC10A5" w:rsidRPr="00C04C85">
          <w:rPr>
            <w:rStyle w:val="Hyperlnk"/>
            <w:noProof/>
            <w:sz w:val="20"/>
          </w:rPr>
          <w:t>1.1</w:t>
        </w:r>
        <w:r w:rsidR="00BC10A5" w:rsidRPr="00C04C85">
          <w:rPr>
            <w:rFonts w:asciiTheme="minorHAnsi" w:eastAsiaTheme="minorEastAsia" w:hAnsiTheme="minorHAnsi" w:cstheme="minorBidi"/>
            <w:noProof/>
            <w:sz w:val="20"/>
            <w:lang w:eastAsia="de-DE"/>
          </w:rPr>
          <w:tab/>
        </w:r>
        <w:r w:rsidR="00BC10A5" w:rsidRPr="00C04C85">
          <w:rPr>
            <w:rStyle w:val="Hyperlnk"/>
            <w:noProof/>
            <w:sz w:val="20"/>
          </w:rPr>
          <w:t xml:space="preserve">Work Package 3. </w:t>
        </w:r>
        <w:r w:rsidR="00BC10A5" w:rsidRPr="00C04C85">
          <w:rPr>
            <w:rStyle w:val="Hyperlnk"/>
            <w:noProof/>
            <w:sz w:val="20"/>
            <w:lang w:val="en-GB"/>
          </w:rPr>
          <w:t>Transferability</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_Toc423502613 \h </w:instrText>
        </w:r>
        <w:r w:rsidR="00BC10A5" w:rsidRPr="00C04C85">
          <w:rPr>
            <w:noProof/>
            <w:sz w:val="20"/>
          </w:rPr>
        </w:r>
        <w:r w:rsidR="00BC10A5" w:rsidRPr="00C04C85">
          <w:rPr>
            <w:noProof/>
            <w:sz w:val="20"/>
          </w:rPr>
          <w:fldChar w:fldCharType="separate"/>
        </w:r>
        <w:r w:rsidR="00496F5D">
          <w:rPr>
            <w:noProof/>
            <w:sz w:val="20"/>
          </w:rPr>
          <w:t>3</w:t>
        </w:r>
        <w:r w:rsidR="00BC10A5" w:rsidRPr="00C04C85">
          <w:rPr>
            <w:noProof/>
            <w:sz w:val="20"/>
          </w:rPr>
          <w:fldChar w:fldCharType="end"/>
        </w:r>
      </w:hyperlink>
    </w:p>
    <w:p w:rsidR="00BC10A5" w:rsidRPr="00C04C85" w:rsidRDefault="001837DA">
      <w:pPr>
        <w:pStyle w:val="Innehll2"/>
        <w:rPr>
          <w:rFonts w:asciiTheme="minorHAnsi" w:eastAsiaTheme="minorEastAsia" w:hAnsiTheme="minorHAnsi" w:cstheme="minorBidi"/>
          <w:noProof/>
          <w:sz w:val="20"/>
          <w:lang w:eastAsia="de-DE"/>
        </w:rPr>
      </w:pPr>
      <w:hyperlink w:anchor="_Toc423502614" w:history="1">
        <w:r w:rsidR="00BC10A5" w:rsidRPr="00C04C85">
          <w:rPr>
            <w:rStyle w:val="Hyperlnk"/>
            <w:noProof/>
            <w:sz w:val="20"/>
            <w:lang w:val="en-US"/>
          </w:rPr>
          <w:t>1.2</w:t>
        </w:r>
        <w:r w:rsidR="00BC10A5" w:rsidRPr="00C04C85">
          <w:rPr>
            <w:rFonts w:asciiTheme="minorHAnsi" w:eastAsiaTheme="minorEastAsia" w:hAnsiTheme="minorHAnsi" w:cstheme="minorBidi"/>
            <w:noProof/>
            <w:sz w:val="20"/>
            <w:lang w:eastAsia="de-DE"/>
          </w:rPr>
          <w:tab/>
        </w:r>
        <w:r w:rsidR="00BC10A5" w:rsidRPr="00C04C85">
          <w:rPr>
            <w:rStyle w:val="Hyperlnk"/>
            <w:noProof/>
            <w:sz w:val="20"/>
            <w:lang w:val="en-US"/>
          </w:rPr>
          <w:t>Objective of the Work package</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_Toc423502614 \h </w:instrText>
        </w:r>
        <w:r w:rsidR="00BC10A5" w:rsidRPr="00C04C85">
          <w:rPr>
            <w:noProof/>
            <w:sz w:val="20"/>
          </w:rPr>
        </w:r>
        <w:r w:rsidR="00BC10A5" w:rsidRPr="00C04C85">
          <w:rPr>
            <w:noProof/>
            <w:sz w:val="20"/>
          </w:rPr>
          <w:fldChar w:fldCharType="separate"/>
        </w:r>
        <w:r w:rsidR="00496F5D">
          <w:rPr>
            <w:noProof/>
            <w:sz w:val="20"/>
          </w:rPr>
          <w:t>3</w:t>
        </w:r>
        <w:r w:rsidR="00BC10A5" w:rsidRPr="00C04C85">
          <w:rPr>
            <w:noProof/>
            <w:sz w:val="20"/>
          </w:rPr>
          <w:fldChar w:fldCharType="end"/>
        </w:r>
      </w:hyperlink>
    </w:p>
    <w:p w:rsidR="00BC10A5" w:rsidRPr="00C04C85" w:rsidRDefault="001837DA">
      <w:pPr>
        <w:pStyle w:val="Innehll2"/>
        <w:rPr>
          <w:rFonts w:asciiTheme="minorHAnsi" w:eastAsiaTheme="minorEastAsia" w:hAnsiTheme="minorHAnsi" w:cstheme="minorBidi"/>
          <w:noProof/>
          <w:sz w:val="20"/>
          <w:lang w:eastAsia="de-DE"/>
        </w:rPr>
      </w:pPr>
      <w:hyperlink w:anchor="_Toc423502615" w:history="1">
        <w:r w:rsidR="00BC10A5" w:rsidRPr="00C04C85">
          <w:rPr>
            <w:rStyle w:val="Hyperlnk"/>
            <w:noProof/>
            <w:sz w:val="20"/>
          </w:rPr>
          <w:t>1.3</w:t>
        </w:r>
        <w:r w:rsidR="00BC10A5" w:rsidRPr="00C04C85">
          <w:rPr>
            <w:rFonts w:asciiTheme="minorHAnsi" w:eastAsiaTheme="minorEastAsia" w:hAnsiTheme="minorHAnsi" w:cstheme="minorBidi"/>
            <w:noProof/>
            <w:sz w:val="20"/>
            <w:lang w:eastAsia="de-DE"/>
          </w:rPr>
          <w:tab/>
        </w:r>
        <w:r w:rsidR="00BC10A5" w:rsidRPr="00C04C85">
          <w:rPr>
            <w:rStyle w:val="Hyperlnk"/>
            <w:noProof/>
            <w:sz w:val="20"/>
          </w:rPr>
          <w:t>Transferability, and existing challenges</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_Toc423502615 \h </w:instrText>
        </w:r>
        <w:r w:rsidR="00BC10A5" w:rsidRPr="00C04C85">
          <w:rPr>
            <w:noProof/>
            <w:sz w:val="20"/>
          </w:rPr>
        </w:r>
        <w:r w:rsidR="00BC10A5" w:rsidRPr="00C04C85">
          <w:rPr>
            <w:noProof/>
            <w:sz w:val="20"/>
          </w:rPr>
          <w:fldChar w:fldCharType="separate"/>
        </w:r>
        <w:r w:rsidR="00496F5D">
          <w:rPr>
            <w:noProof/>
            <w:sz w:val="20"/>
          </w:rPr>
          <w:t>4</w:t>
        </w:r>
        <w:r w:rsidR="00BC10A5" w:rsidRPr="00C04C85">
          <w:rPr>
            <w:noProof/>
            <w:sz w:val="20"/>
          </w:rPr>
          <w:fldChar w:fldCharType="end"/>
        </w:r>
      </w:hyperlink>
    </w:p>
    <w:p w:rsidR="00BC10A5" w:rsidRPr="00C04C85" w:rsidRDefault="001837DA">
      <w:pPr>
        <w:pStyle w:val="Innehll2"/>
        <w:rPr>
          <w:rFonts w:asciiTheme="minorHAnsi" w:eastAsiaTheme="minorEastAsia" w:hAnsiTheme="minorHAnsi" w:cstheme="minorBidi"/>
          <w:noProof/>
          <w:sz w:val="20"/>
          <w:lang w:eastAsia="de-DE"/>
        </w:rPr>
      </w:pPr>
      <w:hyperlink w:anchor="_Toc423502616" w:history="1">
        <w:r w:rsidR="00BC10A5" w:rsidRPr="00C04C85">
          <w:rPr>
            <w:rStyle w:val="Hyperlnk"/>
            <w:noProof/>
            <w:sz w:val="20"/>
            <w:lang w:val="en-US"/>
          </w:rPr>
          <w:t>1.4</w:t>
        </w:r>
        <w:r w:rsidR="00BC10A5" w:rsidRPr="00C04C85">
          <w:rPr>
            <w:rFonts w:asciiTheme="minorHAnsi" w:eastAsiaTheme="minorEastAsia" w:hAnsiTheme="minorHAnsi" w:cstheme="minorBidi"/>
            <w:noProof/>
            <w:sz w:val="20"/>
            <w:lang w:eastAsia="de-DE"/>
          </w:rPr>
          <w:tab/>
        </w:r>
        <w:r w:rsidR="00BC10A5" w:rsidRPr="00C04C85">
          <w:rPr>
            <w:rStyle w:val="Hyperlnk"/>
            <w:noProof/>
            <w:sz w:val="20"/>
            <w:lang w:val="en-US"/>
          </w:rPr>
          <w:t>Contextual process of the DANS Model transferability</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_Toc423502616 \h </w:instrText>
        </w:r>
        <w:r w:rsidR="00BC10A5" w:rsidRPr="00C04C85">
          <w:rPr>
            <w:noProof/>
            <w:sz w:val="20"/>
          </w:rPr>
        </w:r>
        <w:r w:rsidR="00BC10A5" w:rsidRPr="00C04C85">
          <w:rPr>
            <w:noProof/>
            <w:sz w:val="20"/>
          </w:rPr>
          <w:fldChar w:fldCharType="separate"/>
        </w:r>
        <w:r w:rsidR="00496F5D">
          <w:rPr>
            <w:noProof/>
            <w:sz w:val="20"/>
          </w:rPr>
          <w:t>5</w:t>
        </w:r>
        <w:r w:rsidR="00BC10A5" w:rsidRPr="00C04C85">
          <w:rPr>
            <w:noProof/>
            <w:sz w:val="20"/>
          </w:rPr>
          <w:fldChar w:fldCharType="end"/>
        </w:r>
      </w:hyperlink>
    </w:p>
    <w:p w:rsidR="00BC10A5" w:rsidRPr="00C04C85" w:rsidRDefault="001837DA">
      <w:pPr>
        <w:pStyle w:val="Innehll2"/>
        <w:rPr>
          <w:rFonts w:asciiTheme="minorHAnsi" w:eastAsiaTheme="minorEastAsia" w:hAnsiTheme="minorHAnsi" w:cstheme="minorBidi"/>
          <w:noProof/>
          <w:sz w:val="20"/>
          <w:lang w:eastAsia="de-DE"/>
        </w:rPr>
      </w:pPr>
      <w:hyperlink w:anchor="_Toc423502617" w:history="1">
        <w:r w:rsidR="00BC10A5" w:rsidRPr="00C04C85">
          <w:rPr>
            <w:rStyle w:val="Hyperlnk"/>
            <w:noProof/>
            <w:sz w:val="20"/>
            <w:lang w:val="en-US"/>
          </w:rPr>
          <w:t>1.5</w:t>
        </w:r>
        <w:r w:rsidR="00BC10A5" w:rsidRPr="00C04C85">
          <w:rPr>
            <w:rFonts w:asciiTheme="minorHAnsi" w:eastAsiaTheme="minorEastAsia" w:hAnsiTheme="minorHAnsi" w:cstheme="minorBidi"/>
            <w:noProof/>
            <w:sz w:val="20"/>
            <w:lang w:eastAsia="de-DE"/>
          </w:rPr>
          <w:tab/>
        </w:r>
        <w:r w:rsidR="00BC10A5" w:rsidRPr="00C04C85">
          <w:rPr>
            <w:rStyle w:val="Hyperlnk"/>
            <w:noProof/>
            <w:sz w:val="20"/>
            <w:lang w:val="en-US"/>
          </w:rPr>
          <w:t>The vision for further steps</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_Toc423502617 \h </w:instrText>
        </w:r>
        <w:r w:rsidR="00BC10A5" w:rsidRPr="00C04C85">
          <w:rPr>
            <w:noProof/>
            <w:sz w:val="20"/>
          </w:rPr>
        </w:r>
        <w:r w:rsidR="00BC10A5" w:rsidRPr="00C04C85">
          <w:rPr>
            <w:noProof/>
            <w:sz w:val="20"/>
          </w:rPr>
          <w:fldChar w:fldCharType="separate"/>
        </w:r>
        <w:r w:rsidR="00496F5D">
          <w:rPr>
            <w:noProof/>
            <w:sz w:val="20"/>
          </w:rPr>
          <w:t>6</w:t>
        </w:r>
        <w:r w:rsidR="00BC10A5" w:rsidRPr="00C04C85">
          <w:rPr>
            <w:noProof/>
            <w:sz w:val="20"/>
          </w:rPr>
          <w:fldChar w:fldCharType="end"/>
        </w:r>
      </w:hyperlink>
    </w:p>
    <w:p w:rsidR="00BC10A5" w:rsidRPr="00C04C85" w:rsidRDefault="001837DA">
      <w:pPr>
        <w:pStyle w:val="Innehll1"/>
        <w:rPr>
          <w:rFonts w:asciiTheme="minorHAnsi" w:eastAsiaTheme="minorEastAsia" w:hAnsiTheme="minorHAnsi" w:cstheme="minorBidi"/>
          <w:noProof/>
          <w:sz w:val="20"/>
          <w:lang w:eastAsia="de-DE"/>
        </w:rPr>
      </w:pPr>
      <w:hyperlink w:anchor="_Toc423502618" w:history="1">
        <w:r w:rsidR="00BC10A5" w:rsidRPr="00C04C85">
          <w:rPr>
            <w:rStyle w:val="Hyperlnk"/>
            <w:noProof/>
            <w:sz w:val="20"/>
          </w:rPr>
          <w:t>2</w:t>
        </w:r>
        <w:r w:rsidR="00BC10A5" w:rsidRPr="00C04C85">
          <w:rPr>
            <w:rFonts w:asciiTheme="minorHAnsi" w:eastAsiaTheme="minorEastAsia" w:hAnsiTheme="minorHAnsi" w:cstheme="minorBidi"/>
            <w:noProof/>
            <w:sz w:val="20"/>
            <w:lang w:eastAsia="de-DE"/>
          </w:rPr>
          <w:tab/>
        </w:r>
        <w:r w:rsidR="00BC10A5" w:rsidRPr="00C04C85">
          <w:rPr>
            <w:rStyle w:val="Hyperlnk"/>
            <w:noProof/>
            <w:sz w:val="20"/>
          </w:rPr>
          <w:t>Transferability methods and techniques</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_Toc423502618 \h </w:instrText>
        </w:r>
        <w:r w:rsidR="00BC10A5" w:rsidRPr="00C04C85">
          <w:rPr>
            <w:noProof/>
            <w:sz w:val="20"/>
          </w:rPr>
        </w:r>
        <w:r w:rsidR="00BC10A5" w:rsidRPr="00C04C85">
          <w:rPr>
            <w:noProof/>
            <w:sz w:val="20"/>
          </w:rPr>
          <w:fldChar w:fldCharType="separate"/>
        </w:r>
        <w:r w:rsidR="00496F5D">
          <w:rPr>
            <w:noProof/>
            <w:sz w:val="20"/>
          </w:rPr>
          <w:t>7</w:t>
        </w:r>
        <w:r w:rsidR="00BC10A5" w:rsidRPr="00C04C85">
          <w:rPr>
            <w:noProof/>
            <w:sz w:val="20"/>
          </w:rPr>
          <w:fldChar w:fldCharType="end"/>
        </w:r>
      </w:hyperlink>
    </w:p>
    <w:p w:rsidR="00BC10A5" w:rsidRPr="00C04C85" w:rsidRDefault="001837DA">
      <w:pPr>
        <w:pStyle w:val="Innehll2"/>
        <w:rPr>
          <w:rFonts w:asciiTheme="minorHAnsi" w:eastAsiaTheme="minorEastAsia" w:hAnsiTheme="minorHAnsi" w:cstheme="minorBidi"/>
          <w:noProof/>
          <w:sz w:val="20"/>
          <w:lang w:eastAsia="de-DE"/>
        </w:rPr>
      </w:pPr>
      <w:hyperlink w:anchor="_Toc423502619" w:history="1">
        <w:r w:rsidR="00BC10A5" w:rsidRPr="00C04C85">
          <w:rPr>
            <w:rStyle w:val="Hyperlnk"/>
            <w:noProof/>
            <w:sz w:val="20"/>
          </w:rPr>
          <w:t>2.1</w:t>
        </w:r>
        <w:r w:rsidR="00BC10A5" w:rsidRPr="00C04C85">
          <w:rPr>
            <w:rFonts w:asciiTheme="minorHAnsi" w:eastAsiaTheme="minorEastAsia" w:hAnsiTheme="minorHAnsi" w:cstheme="minorBidi"/>
            <w:noProof/>
            <w:sz w:val="20"/>
            <w:lang w:eastAsia="de-DE"/>
          </w:rPr>
          <w:tab/>
        </w:r>
        <w:r w:rsidR="00BC10A5" w:rsidRPr="00C04C85">
          <w:rPr>
            <w:rStyle w:val="Hyperlnk"/>
            <w:noProof/>
            <w:sz w:val="20"/>
          </w:rPr>
          <w:t>Introduction</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_Toc423502619 \h </w:instrText>
        </w:r>
        <w:r w:rsidR="00BC10A5" w:rsidRPr="00C04C85">
          <w:rPr>
            <w:noProof/>
            <w:sz w:val="20"/>
          </w:rPr>
        </w:r>
        <w:r w:rsidR="00BC10A5" w:rsidRPr="00C04C85">
          <w:rPr>
            <w:noProof/>
            <w:sz w:val="20"/>
          </w:rPr>
          <w:fldChar w:fldCharType="separate"/>
        </w:r>
        <w:r w:rsidR="00496F5D">
          <w:rPr>
            <w:noProof/>
            <w:sz w:val="20"/>
          </w:rPr>
          <w:t>7</w:t>
        </w:r>
        <w:r w:rsidR="00BC10A5" w:rsidRPr="00C04C85">
          <w:rPr>
            <w:noProof/>
            <w:sz w:val="20"/>
          </w:rPr>
          <w:fldChar w:fldCharType="end"/>
        </w:r>
      </w:hyperlink>
    </w:p>
    <w:p w:rsidR="00BC10A5" w:rsidRPr="00C04C85" w:rsidRDefault="001837DA">
      <w:pPr>
        <w:pStyle w:val="Innehll2"/>
        <w:rPr>
          <w:rFonts w:asciiTheme="minorHAnsi" w:eastAsiaTheme="minorEastAsia" w:hAnsiTheme="minorHAnsi" w:cstheme="minorBidi"/>
          <w:noProof/>
          <w:sz w:val="20"/>
          <w:lang w:eastAsia="de-DE"/>
        </w:rPr>
      </w:pPr>
      <w:hyperlink w:anchor="_Toc423502620" w:history="1">
        <w:r w:rsidR="00BC10A5" w:rsidRPr="00C04C85">
          <w:rPr>
            <w:rStyle w:val="Hyperlnk"/>
            <w:noProof/>
            <w:sz w:val="20"/>
            <w:lang w:val="en-US"/>
          </w:rPr>
          <w:t>2.2</w:t>
        </w:r>
        <w:r w:rsidR="00BC10A5" w:rsidRPr="00C04C85">
          <w:rPr>
            <w:rFonts w:asciiTheme="minorHAnsi" w:eastAsiaTheme="minorEastAsia" w:hAnsiTheme="minorHAnsi" w:cstheme="minorBidi"/>
            <w:noProof/>
            <w:sz w:val="20"/>
            <w:lang w:eastAsia="de-DE"/>
          </w:rPr>
          <w:tab/>
        </w:r>
        <w:r w:rsidR="00BC10A5" w:rsidRPr="00C04C85">
          <w:rPr>
            <w:rStyle w:val="Hyperlnk"/>
            <w:noProof/>
            <w:sz w:val="20"/>
            <w:lang w:val="en-US"/>
          </w:rPr>
          <w:t>What is a transfer process?</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_Toc423502620 \h </w:instrText>
        </w:r>
        <w:r w:rsidR="00BC10A5" w:rsidRPr="00C04C85">
          <w:rPr>
            <w:noProof/>
            <w:sz w:val="20"/>
          </w:rPr>
        </w:r>
        <w:r w:rsidR="00BC10A5" w:rsidRPr="00C04C85">
          <w:rPr>
            <w:noProof/>
            <w:sz w:val="20"/>
          </w:rPr>
          <w:fldChar w:fldCharType="separate"/>
        </w:r>
        <w:r w:rsidR="00496F5D">
          <w:rPr>
            <w:noProof/>
            <w:sz w:val="20"/>
          </w:rPr>
          <w:t>7</w:t>
        </w:r>
        <w:r w:rsidR="00BC10A5" w:rsidRPr="00C04C85">
          <w:rPr>
            <w:noProof/>
            <w:sz w:val="20"/>
          </w:rPr>
          <w:fldChar w:fldCharType="end"/>
        </w:r>
      </w:hyperlink>
    </w:p>
    <w:p w:rsidR="00BC10A5" w:rsidRPr="00C04C85" w:rsidRDefault="001837DA">
      <w:pPr>
        <w:pStyle w:val="Innehll2"/>
        <w:rPr>
          <w:rFonts w:asciiTheme="minorHAnsi" w:eastAsiaTheme="minorEastAsia" w:hAnsiTheme="minorHAnsi" w:cstheme="minorBidi"/>
          <w:noProof/>
          <w:sz w:val="20"/>
          <w:lang w:eastAsia="de-DE"/>
        </w:rPr>
      </w:pPr>
      <w:hyperlink w:anchor="_Toc423502621" w:history="1">
        <w:r w:rsidR="00BC10A5" w:rsidRPr="00C04C85">
          <w:rPr>
            <w:rStyle w:val="Hyperlnk"/>
            <w:noProof/>
            <w:sz w:val="20"/>
            <w:lang w:val="en-US"/>
          </w:rPr>
          <w:t>2.3</w:t>
        </w:r>
        <w:r w:rsidR="00BC10A5" w:rsidRPr="00C04C85">
          <w:rPr>
            <w:rFonts w:asciiTheme="minorHAnsi" w:eastAsiaTheme="minorEastAsia" w:hAnsiTheme="minorHAnsi" w:cstheme="minorBidi"/>
            <w:noProof/>
            <w:sz w:val="20"/>
            <w:lang w:eastAsia="de-DE"/>
          </w:rPr>
          <w:tab/>
        </w:r>
        <w:r w:rsidR="00BC10A5" w:rsidRPr="00C04C85">
          <w:rPr>
            <w:rStyle w:val="Hyperlnk"/>
            <w:noProof/>
            <w:sz w:val="20"/>
            <w:lang w:val="en-US"/>
          </w:rPr>
          <w:t>Elements involved in the transfer process</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_Toc423502621 \h </w:instrText>
        </w:r>
        <w:r w:rsidR="00BC10A5" w:rsidRPr="00C04C85">
          <w:rPr>
            <w:noProof/>
            <w:sz w:val="20"/>
          </w:rPr>
        </w:r>
        <w:r w:rsidR="00BC10A5" w:rsidRPr="00C04C85">
          <w:rPr>
            <w:noProof/>
            <w:sz w:val="20"/>
          </w:rPr>
          <w:fldChar w:fldCharType="separate"/>
        </w:r>
        <w:r w:rsidR="00496F5D">
          <w:rPr>
            <w:noProof/>
            <w:sz w:val="20"/>
          </w:rPr>
          <w:t>7</w:t>
        </w:r>
        <w:r w:rsidR="00BC10A5" w:rsidRPr="00C04C85">
          <w:rPr>
            <w:noProof/>
            <w:sz w:val="20"/>
          </w:rPr>
          <w:fldChar w:fldCharType="end"/>
        </w:r>
      </w:hyperlink>
    </w:p>
    <w:p w:rsidR="00BC10A5" w:rsidRPr="00C04C85" w:rsidRDefault="001837DA">
      <w:pPr>
        <w:pStyle w:val="Innehll2"/>
        <w:rPr>
          <w:rFonts w:asciiTheme="minorHAnsi" w:eastAsiaTheme="minorEastAsia" w:hAnsiTheme="minorHAnsi" w:cstheme="minorBidi"/>
          <w:noProof/>
          <w:sz w:val="20"/>
          <w:lang w:eastAsia="de-DE"/>
        </w:rPr>
      </w:pPr>
      <w:hyperlink w:anchor="_Toc423502622" w:history="1">
        <w:r w:rsidR="00BC10A5" w:rsidRPr="00C04C85">
          <w:rPr>
            <w:rStyle w:val="Hyperlnk"/>
            <w:noProof/>
            <w:sz w:val="20"/>
            <w:lang w:val="en-US"/>
          </w:rPr>
          <w:t>2.4</w:t>
        </w:r>
        <w:r w:rsidR="00BC10A5" w:rsidRPr="00C04C85">
          <w:rPr>
            <w:rFonts w:asciiTheme="minorHAnsi" w:eastAsiaTheme="minorEastAsia" w:hAnsiTheme="minorHAnsi" w:cstheme="minorBidi"/>
            <w:noProof/>
            <w:sz w:val="20"/>
            <w:lang w:eastAsia="de-DE"/>
          </w:rPr>
          <w:tab/>
        </w:r>
        <w:r w:rsidR="00BC10A5" w:rsidRPr="00C04C85">
          <w:rPr>
            <w:rStyle w:val="Hyperlnk"/>
            <w:noProof/>
            <w:sz w:val="20"/>
            <w:lang w:val="en-US"/>
          </w:rPr>
          <w:t>How to select a knowledge transfer method</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_Toc423502622 \h </w:instrText>
        </w:r>
        <w:r w:rsidR="00BC10A5" w:rsidRPr="00C04C85">
          <w:rPr>
            <w:noProof/>
            <w:sz w:val="20"/>
          </w:rPr>
        </w:r>
        <w:r w:rsidR="00BC10A5" w:rsidRPr="00C04C85">
          <w:rPr>
            <w:noProof/>
            <w:sz w:val="20"/>
          </w:rPr>
          <w:fldChar w:fldCharType="separate"/>
        </w:r>
        <w:r w:rsidR="00496F5D">
          <w:rPr>
            <w:noProof/>
            <w:sz w:val="20"/>
          </w:rPr>
          <w:t>8</w:t>
        </w:r>
        <w:r w:rsidR="00BC10A5" w:rsidRPr="00C04C85">
          <w:rPr>
            <w:noProof/>
            <w:sz w:val="20"/>
          </w:rPr>
          <w:fldChar w:fldCharType="end"/>
        </w:r>
      </w:hyperlink>
    </w:p>
    <w:p w:rsidR="00BC10A5" w:rsidRPr="00C04C85" w:rsidRDefault="001837DA">
      <w:pPr>
        <w:pStyle w:val="Innehll2"/>
        <w:rPr>
          <w:rFonts w:asciiTheme="minorHAnsi" w:eastAsiaTheme="minorEastAsia" w:hAnsiTheme="minorHAnsi" w:cstheme="minorBidi"/>
          <w:noProof/>
          <w:sz w:val="20"/>
          <w:lang w:eastAsia="de-DE"/>
        </w:rPr>
      </w:pPr>
      <w:hyperlink w:anchor="_Toc423502623" w:history="1">
        <w:r w:rsidR="00BC10A5" w:rsidRPr="00C04C85">
          <w:rPr>
            <w:rStyle w:val="Hyperlnk"/>
            <w:noProof/>
            <w:sz w:val="20"/>
          </w:rPr>
          <w:t>2.5</w:t>
        </w:r>
        <w:r w:rsidR="00BC10A5" w:rsidRPr="00C04C85">
          <w:rPr>
            <w:rFonts w:asciiTheme="minorHAnsi" w:eastAsiaTheme="minorEastAsia" w:hAnsiTheme="minorHAnsi" w:cstheme="minorBidi"/>
            <w:noProof/>
            <w:sz w:val="20"/>
            <w:lang w:eastAsia="de-DE"/>
          </w:rPr>
          <w:tab/>
        </w:r>
        <w:r w:rsidR="00BC10A5" w:rsidRPr="00C04C85">
          <w:rPr>
            <w:rStyle w:val="Hyperlnk"/>
            <w:noProof/>
            <w:sz w:val="20"/>
          </w:rPr>
          <w:t>Knowledge transfer methods</w:t>
        </w:r>
        <w:r w:rsidR="00BC10A5" w:rsidRPr="00C04C85">
          <w:rPr>
            <w:rStyle w:val="Hyperlnk"/>
            <w:noProof/>
            <w:sz w:val="20"/>
            <w:vertAlign w:val="superscript"/>
          </w:rPr>
          <w:t xml:space="preserve"> </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_Toc423502623 \h </w:instrText>
        </w:r>
        <w:r w:rsidR="00BC10A5" w:rsidRPr="00C04C85">
          <w:rPr>
            <w:noProof/>
            <w:sz w:val="20"/>
          </w:rPr>
        </w:r>
        <w:r w:rsidR="00BC10A5" w:rsidRPr="00C04C85">
          <w:rPr>
            <w:noProof/>
            <w:sz w:val="20"/>
          </w:rPr>
          <w:fldChar w:fldCharType="separate"/>
        </w:r>
        <w:r w:rsidR="00496F5D">
          <w:rPr>
            <w:noProof/>
            <w:sz w:val="20"/>
          </w:rPr>
          <w:t>8</w:t>
        </w:r>
        <w:r w:rsidR="00BC10A5" w:rsidRPr="00C04C85">
          <w:rPr>
            <w:noProof/>
            <w:sz w:val="20"/>
          </w:rPr>
          <w:fldChar w:fldCharType="end"/>
        </w:r>
      </w:hyperlink>
    </w:p>
    <w:p w:rsidR="00BC10A5" w:rsidRPr="00C04C85" w:rsidRDefault="001837DA">
      <w:pPr>
        <w:pStyle w:val="Innehll2"/>
        <w:rPr>
          <w:rFonts w:asciiTheme="minorHAnsi" w:eastAsiaTheme="minorEastAsia" w:hAnsiTheme="minorHAnsi" w:cstheme="minorBidi"/>
          <w:noProof/>
          <w:sz w:val="20"/>
          <w:lang w:eastAsia="de-DE"/>
        </w:rPr>
      </w:pPr>
      <w:hyperlink w:anchor="_Toc423502624" w:history="1">
        <w:r w:rsidR="00BC10A5" w:rsidRPr="00C04C85">
          <w:rPr>
            <w:rStyle w:val="Hyperlnk"/>
            <w:noProof/>
            <w:sz w:val="20"/>
            <w:lang w:val="en-US"/>
          </w:rPr>
          <w:t>2.6</w:t>
        </w:r>
        <w:r w:rsidR="00BC10A5" w:rsidRPr="00C04C85">
          <w:rPr>
            <w:rFonts w:asciiTheme="minorHAnsi" w:eastAsiaTheme="minorEastAsia" w:hAnsiTheme="minorHAnsi" w:cstheme="minorBidi"/>
            <w:noProof/>
            <w:sz w:val="20"/>
            <w:lang w:eastAsia="de-DE"/>
          </w:rPr>
          <w:tab/>
        </w:r>
        <w:r w:rsidR="00BC10A5" w:rsidRPr="00C04C85">
          <w:rPr>
            <w:rStyle w:val="Hyperlnk"/>
            <w:noProof/>
            <w:sz w:val="20"/>
            <w:lang w:val="en-US"/>
          </w:rPr>
          <w:t>Appropriate transfer techniques for DANS ON</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_Toc423502624 \h </w:instrText>
        </w:r>
        <w:r w:rsidR="00BC10A5" w:rsidRPr="00C04C85">
          <w:rPr>
            <w:noProof/>
            <w:sz w:val="20"/>
          </w:rPr>
        </w:r>
        <w:r w:rsidR="00BC10A5" w:rsidRPr="00C04C85">
          <w:rPr>
            <w:noProof/>
            <w:sz w:val="20"/>
          </w:rPr>
          <w:fldChar w:fldCharType="separate"/>
        </w:r>
        <w:r w:rsidR="00496F5D">
          <w:rPr>
            <w:noProof/>
            <w:sz w:val="20"/>
          </w:rPr>
          <w:t>9</w:t>
        </w:r>
        <w:r w:rsidR="00BC10A5" w:rsidRPr="00C04C85">
          <w:rPr>
            <w:noProof/>
            <w:sz w:val="20"/>
          </w:rPr>
          <w:fldChar w:fldCharType="end"/>
        </w:r>
      </w:hyperlink>
    </w:p>
    <w:p w:rsidR="00BC10A5" w:rsidRPr="00C04C85" w:rsidRDefault="001837DA">
      <w:pPr>
        <w:pStyle w:val="Innehll1"/>
        <w:rPr>
          <w:rFonts w:asciiTheme="minorHAnsi" w:eastAsiaTheme="minorEastAsia" w:hAnsiTheme="minorHAnsi" w:cstheme="minorBidi"/>
          <w:noProof/>
          <w:sz w:val="20"/>
          <w:lang w:eastAsia="de-DE"/>
        </w:rPr>
      </w:pPr>
      <w:hyperlink w:anchor="_Toc423502625" w:history="1">
        <w:r w:rsidR="00BC10A5" w:rsidRPr="00C04C85">
          <w:rPr>
            <w:rStyle w:val="Hyperlnk"/>
            <w:noProof/>
            <w:sz w:val="20"/>
          </w:rPr>
          <w:t>3</w:t>
        </w:r>
        <w:r w:rsidR="00BC10A5" w:rsidRPr="00C04C85">
          <w:rPr>
            <w:rFonts w:asciiTheme="minorHAnsi" w:eastAsiaTheme="minorEastAsia" w:hAnsiTheme="minorHAnsi" w:cstheme="minorBidi"/>
            <w:noProof/>
            <w:sz w:val="20"/>
            <w:lang w:eastAsia="de-DE"/>
          </w:rPr>
          <w:tab/>
        </w:r>
        <w:r w:rsidR="00BC10A5" w:rsidRPr="00C04C85">
          <w:rPr>
            <w:rStyle w:val="Hyperlnk"/>
            <w:noProof/>
            <w:sz w:val="20"/>
          </w:rPr>
          <w:t>Target group analysis</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_Toc423502625 \h </w:instrText>
        </w:r>
        <w:r w:rsidR="00BC10A5" w:rsidRPr="00C04C85">
          <w:rPr>
            <w:noProof/>
            <w:sz w:val="20"/>
          </w:rPr>
        </w:r>
        <w:r w:rsidR="00BC10A5" w:rsidRPr="00C04C85">
          <w:rPr>
            <w:noProof/>
            <w:sz w:val="20"/>
          </w:rPr>
          <w:fldChar w:fldCharType="separate"/>
        </w:r>
        <w:r w:rsidR="00496F5D">
          <w:rPr>
            <w:noProof/>
            <w:sz w:val="20"/>
          </w:rPr>
          <w:t>9</w:t>
        </w:r>
        <w:r w:rsidR="00BC10A5" w:rsidRPr="00C04C85">
          <w:rPr>
            <w:noProof/>
            <w:sz w:val="20"/>
          </w:rPr>
          <w:fldChar w:fldCharType="end"/>
        </w:r>
      </w:hyperlink>
    </w:p>
    <w:p w:rsidR="00BC10A5" w:rsidRPr="00C04C85" w:rsidRDefault="001837DA">
      <w:pPr>
        <w:pStyle w:val="Innehll2"/>
        <w:rPr>
          <w:rFonts w:asciiTheme="minorHAnsi" w:eastAsiaTheme="minorEastAsia" w:hAnsiTheme="minorHAnsi" w:cstheme="minorBidi"/>
          <w:noProof/>
          <w:sz w:val="20"/>
          <w:lang w:eastAsia="de-DE"/>
        </w:rPr>
      </w:pPr>
      <w:hyperlink w:anchor="_Toc423502626" w:history="1">
        <w:r w:rsidR="00BC10A5" w:rsidRPr="00C04C85">
          <w:rPr>
            <w:rStyle w:val="Hyperlnk"/>
            <w:noProof/>
            <w:sz w:val="20"/>
            <w:lang w:val="en-US"/>
          </w:rPr>
          <w:t>3.1</w:t>
        </w:r>
        <w:r w:rsidR="00BC10A5" w:rsidRPr="00C04C85">
          <w:rPr>
            <w:rFonts w:asciiTheme="minorHAnsi" w:eastAsiaTheme="minorEastAsia" w:hAnsiTheme="minorHAnsi" w:cstheme="minorBidi"/>
            <w:noProof/>
            <w:sz w:val="20"/>
            <w:lang w:eastAsia="de-DE"/>
          </w:rPr>
          <w:tab/>
        </w:r>
        <w:r w:rsidR="00BC10A5" w:rsidRPr="00C04C85">
          <w:rPr>
            <w:rStyle w:val="Hyperlnk"/>
            <w:noProof/>
            <w:sz w:val="20"/>
            <w:lang w:val="en-US"/>
          </w:rPr>
          <w:t>Main target groups in Quadruple Helix Model</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_Toc423502626 \h </w:instrText>
        </w:r>
        <w:r w:rsidR="00BC10A5" w:rsidRPr="00C04C85">
          <w:rPr>
            <w:noProof/>
            <w:sz w:val="20"/>
          </w:rPr>
        </w:r>
        <w:r w:rsidR="00BC10A5" w:rsidRPr="00C04C85">
          <w:rPr>
            <w:noProof/>
            <w:sz w:val="20"/>
          </w:rPr>
          <w:fldChar w:fldCharType="separate"/>
        </w:r>
        <w:r w:rsidR="00496F5D">
          <w:rPr>
            <w:noProof/>
            <w:sz w:val="20"/>
          </w:rPr>
          <w:t>10</w:t>
        </w:r>
        <w:r w:rsidR="00BC10A5" w:rsidRPr="00C04C85">
          <w:rPr>
            <w:noProof/>
            <w:sz w:val="20"/>
          </w:rPr>
          <w:fldChar w:fldCharType="end"/>
        </w:r>
      </w:hyperlink>
    </w:p>
    <w:p w:rsidR="00BC10A5" w:rsidRPr="00C04C85" w:rsidRDefault="001837DA">
      <w:pPr>
        <w:pStyle w:val="Innehll1"/>
        <w:rPr>
          <w:rFonts w:asciiTheme="minorHAnsi" w:eastAsiaTheme="minorEastAsia" w:hAnsiTheme="minorHAnsi" w:cstheme="minorBidi"/>
          <w:noProof/>
          <w:sz w:val="20"/>
          <w:lang w:eastAsia="de-DE"/>
        </w:rPr>
      </w:pPr>
      <w:hyperlink w:anchor="_Toc423502627" w:history="1">
        <w:r w:rsidR="00BC10A5" w:rsidRPr="00C04C85">
          <w:rPr>
            <w:rStyle w:val="Hyperlnk"/>
            <w:noProof/>
            <w:sz w:val="20"/>
            <w:lang w:val="en-US"/>
          </w:rPr>
          <w:t>4</w:t>
        </w:r>
        <w:r w:rsidR="00BC10A5" w:rsidRPr="00C04C85">
          <w:rPr>
            <w:rFonts w:asciiTheme="minorHAnsi" w:eastAsiaTheme="minorEastAsia" w:hAnsiTheme="minorHAnsi" w:cstheme="minorBidi"/>
            <w:noProof/>
            <w:sz w:val="20"/>
            <w:lang w:eastAsia="de-DE"/>
          </w:rPr>
          <w:tab/>
        </w:r>
        <w:r w:rsidR="00BC10A5" w:rsidRPr="00C04C85">
          <w:rPr>
            <w:rStyle w:val="Hyperlnk"/>
            <w:noProof/>
            <w:sz w:val="20"/>
            <w:lang w:val="en-US"/>
          </w:rPr>
          <w:t>Transfer content and channel analysis</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_Toc423502627 \h </w:instrText>
        </w:r>
        <w:r w:rsidR="00BC10A5" w:rsidRPr="00C04C85">
          <w:rPr>
            <w:noProof/>
            <w:sz w:val="20"/>
          </w:rPr>
        </w:r>
        <w:r w:rsidR="00BC10A5" w:rsidRPr="00C04C85">
          <w:rPr>
            <w:noProof/>
            <w:sz w:val="20"/>
          </w:rPr>
          <w:fldChar w:fldCharType="separate"/>
        </w:r>
        <w:r w:rsidR="00496F5D">
          <w:rPr>
            <w:noProof/>
            <w:sz w:val="20"/>
          </w:rPr>
          <w:t>11</w:t>
        </w:r>
        <w:r w:rsidR="00BC10A5" w:rsidRPr="00C04C85">
          <w:rPr>
            <w:noProof/>
            <w:sz w:val="20"/>
          </w:rPr>
          <w:fldChar w:fldCharType="end"/>
        </w:r>
      </w:hyperlink>
    </w:p>
    <w:p w:rsidR="00BC10A5" w:rsidRPr="00C04C85" w:rsidRDefault="001837DA">
      <w:pPr>
        <w:pStyle w:val="Innehll2"/>
        <w:rPr>
          <w:rFonts w:asciiTheme="minorHAnsi" w:eastAsiaTheme="minorEastAsia" w:hAnsiTheme="minorHAnsi" w:cstheme="minorBidi"/>
          <w:noProof/>
          <w:sz w:val="20"/>
          <w:lang w:eastAsia="de-DE"/>
        </w:rPr>
      </w:pPr>
      <w:hyperlink w:anchor="_Toc423502628" w:history="1">
        <w:r w:rsidR="00BC10A5" w:rsidRPr="00C04C85">
          <w:rPr>
            <w:rStyle w:val="Hyperlnk"/>
            <w:noProof/>
            <w:sz w:val="20"/>
            <w:lang w:val="en-US"/>
          </w:rPr>
          <w:t>4.1</w:t>
        </w:r>
        <w:r w:rsidR="00BC10A5" w:rsidRPr="00C04C85">
          <w:rPr>
            <w:rFonts w:asciiTheme="minorHAnsi" w:eastAsiaTheme="minorEastAsia" w:hAnsiTheme="minorHAnsi" w:cstheme="minorBidi"/>
            <w:noProof/>
            <w:sz w:val="20"/>
            <w:lang w:eastAsia="de-DE"/>
          </w:rPr>
          <w:tab/>
        </w:r>
        <w:r w:rsidR="00BC10A5" w:rsidRPr="00C04C85">
          <w:rPr>
            <w:rStyle w:val="Hyperlnk"/>
            <w:noProof/>
            <w:sz w:val="20"/>
            <w:lang w:val="en-US"/>
          </w:rPr>
          <w:t>Transferring content: DANS Model (QH)</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_Toc423502628 \h </w:instrText>
        </w:r>
        <w:r w:rsidR="00BC10A5" w:rsidRPr="00C04C85">
          <w:rPr>
            <w:noProof/>
            <w:sz w:val="20"/>
          </w:rPr>
        </w:r>
        <w:r w:rsidR="00BC10A5" w:rsidRPr="00C04C85">
          <w:rPr>
            <w:noProof/>
            <w:sz w:val="20"/>
          </w:rPr>
          <w:fldChar w:fldCharType="separate"/>
        </w:r>
        <w:r w:rsidR="00496F5D">
          <w:rPr>
            <w:noProof/>
            <w:sz w:val="20"/>
          </w:rPr>
          <w:t>11</w:t>
        </w:r>
        <w:r w:rsidR="00BC10A5" w:rsidRPr="00C04C85">
          <w:rPr>
            <w:noProof/>
            <w:sz w:val="20"/>
          </w:rPr>
          <w:fldChar w:fldCharType="end"/>
        </w:r>
      </w:hyperlink>
    </w:p>
    <w:p w:rsidR="00BC10A5" w:rsidRPr="00C04C85" w:rsidRDefault="001837DA">
      <w:pPr>
        <w:pStyle w:val="Innehll2"/>
        <w:rPr>
          <w:rFonts w:asciiTheme="minorHAnsi" w:eastAsiaTheme="minorEastAsia" w:hAnsiTheme="minorHAnsi" w:cstheme="minorBidi"/>
          <w:noProof/>
          <w:sz w:val="20"/>
          <w:lang w:eastAsia="de-DE"/>
        </w:rPr>
      </w:pPr>
      <w:hyperlink w:anchor="_Toc423502629" w:history="1">
        <w:r w:rsidR="00BC10A5" w:rsidRPr="00C04C85">
          <w:rPr>
            <w:rStyle w:val="Hyperlnk"/>
            <w:noProof/>
            <w:sz w:val="20"/>
          </w:rPr>
          <w:t>4.2</w:t>
        </w:r>
        <w:r w:rsidR="00BC10A5" w:rsidRPr="00C04C85">
          <w:rPr>
            <w:rFonts w:asciiTheme="minorHAnsi" w:eastAsiaTheme="minorEastAsia" w:hAnsiTheme="minorHAnsi" w:cstheme="minorBidi"/>
            <w:noProof/>
            <w:sz w:val="20"/>
            <w:lang w:eastAsia="de-DE"/>
          </w:rPr>
          <w:tab/>
        </w:r>
        <w:r w:rsidR="00BC10A5" w:rsidRPr="00C04C85">
          <w:rPr>
            <w:rStyle w:val="Hyperlnk"/>
            <w:noProof/>
            <w:sz w:val="20"/>
          </w:rPr>
          <w:t>QH Model</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_Toc423502629 \h </w:instrText>
        </w:r>
        <w:r w:rsidR="00BC10A5" w:rsidRPr="00C04C85">
          <w:rPr>
            <w:noProof/>
            <w:sz w:val="20"/>
          </w:rPr>
        </w:r>
        <w:r w:rsidR="00BC10A5" w:rsidRPr="00C04C85">
          <w:rPr>
            <w:noProof/>
            <w:sz w:val="20"/>
          </w:rPr>
          <w:fldChar w:fldCharType="separate"/>
        </w:r>
        <w:r w:rsidR="00496F5D">
          <w:rPr>
            <w:noProof/>
            <w:sz w:val="20"/>
          </w:rPr>
          <w:t>14</w:t>
        </w:r>
        <w:r w:rsidR="00BC10A5" w:rsidRPr="00C04C85">
          <w:rPr>
            <w:noProof/>
            <w:sz w:val="20"/>
          </w:rPr>
          <w:fldChar w:fldCharType="end"/>
        </w:r>
      </w:hyperlink>
    </w:p>
    <w:p w:rsidR="00BC10A5" w:rsidRPr="00C04C85" w:rsidRDefault="001837DA">
      <w:pPr>
        <w:pStyle w:val="Innehll3"/>
        <w:tabs>
          <w:tab w:val="left" w:pos="1320"/>
          <w:tab w:val="right" w:leader="dot" w:pos="9054"/>
        </w:tabs>
        <w:rPr>
          <w:rFonts w:asciiTheme="minorHAnsi" w:eastAsiaTheme="minorEastAsia" w:hAnsiTheme="minorHAnsi" w:cstheme="minorBidi"/>
          <w:noProof/>
          <w:sz w:val="20"/>
          <w:lang w:eastAsia="de-DE"/>
        </w:rPr>
      </w:pPr>
      <w:hyperlink w:anchor="_Toc423502630" w:history="1">
        <w:r w:rsidR="00BC10A5" w:rsidRPr="00C04C85">
          <w:rPr>
            <w:rStyle w:val="Hyperlnk"/>
            <w:noProof/>
            <w:sz w:val="20"/>
          </w:rPr>
          <w:t>4.2.1</w:t>
        </w:r>
        <w:r w:rsidR="00BC10A5" w:rsidRPr="00C04C85">
          <w:rPr>
            <w:rFonts w:asciiTheme="minorHAnsi" w:eastAsiaTheme="minorEastAsia" w:hAnsiTheme="minorHAnsi" w:cstheme="minorBidi"/>
            <w:noProof/>
            <w:sz w:val="20"/>
            <w:lang w:eastAsia="de-DE"/>
          </w:rPr>
          <w:tab/>
        </w:r>
        <w:r w:rsidR="00BC10A5" w:rsidRPr="00C04C85">
          <w:rPr>
            <w:rStyle w:val="Hyperlnk"/>
            <w:noProof/>
            <w:sz w:val="20"/>
          </w:rPr>
          <w:t>Triple Helix + users</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_Toc423502630 \h </w:instrText>
        </w:r>
        <w:r w:rsidR="00BC10A5" w:rsidRPr="00C04C85">
          <w:rPr>
            <w:noProof/>
            <w:sz w:val="20"/>
          </w:rPr>
        </w:r>
        <w:r w:rsidR="00BC10A5" w:rsidRPr="00C04C85">
          <w:rPr>
            <w:noProof/>
            <w:sz w:val="20"/>
          </w:rPr>
          <w:fldChar w:fldCharType="separate"/>
        </w:r>
        <w:r w:rsidR="00496F5D">
          <w:rPr>
            <w:noProof/>
            <w:sz w:val="20"/>
          </w:rPr>
          <w:t>14</w:t>
        </w:r>
        <w:r w:rsidR="00BC10A5" w:rsidRPr="00C04C85">
          <w:rPr>
            <w:noProof/>
            <w:sz w:val="20"/>
          </w:rPr>
          <w:fldChar w:fldCharType="end"/>
        </w:r>
      </w:hyperlink>
    </w:p>
    <w:p w:rsidR="00BC10A5" w:rsidRPr="00C04C85" w:rsidRDefault="001837DA">
      <w:pPr>
        <w:pStyle w:val="Innehll3"/>
        <w:tabs>
          <w:tab w:val="left" w:pos="1320"/>
          <w:tab w:val="right" w:leader="dot" w:pos="9054"/>
        </w:tabs>
        <w:rPr>
          <w:rFonts w:asciiTheme="minorHAnsi" w:eastAsiaTheme="minorEastAsia" w:hAnsiTheme="minorHAnsi" w:cstheme="minorBidi"/>
          <w:noProof/>
          <w:sz w:val="20"/>
          <w:lang w:eastAsia="de-DE"/>
        </w:rPr>
      </w:pPr>
      <w:hyperlink w:anchor="_Toc423502631" w:history="1">
        <w:r w:rsidR="00BC10A5" w:rsidRPr="00C04C85">
          <w:rPr>
            <w:rStyle w:val="Hyperlnk"/>
            <w:noProof/>
            <w:sz w:val="20"/>
          </w:rPr>
          <w:t>4.2.2</w:t>
        </w:r>
        <w:r w:rsidR="00BC10A5" w:rsidRPr="00C04C85">
          <w:rPr>
            <w:rFonts w:asciiTheme="minorHAnsi" w:eastAsiaTheme="minorEastAsia" w:hAnsiTheme="minorHAnsi" w:cstheme="minorBidi"/>
            <w:noProof/>
            <w:sz w:val="20"/>
            <w:lang w:eastAsia="de-DE"/>
          </w:rPr>
          <w:tab/>
        </w:r>
        <w:r w:rsidR="00BC10A5" w:rsidRPr="00C04C85">
          <w:rPr>
            <w:rStyle w:val="Hyperlnk"/>
            <w:noProof/>
            <w:sz w:val="20"/>
          </w:rPr>
          <w:t>The firm-centred QH</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_Toc423502631 \h </w:instrText>
        </w:r>
        <w:r w:rsidR="00BC10A5" w:rsidRPr="00C04C85">
          <w:rPr>
            <w:noProof/>
            <w:sz w:val="20"/>
          </w:rPr>
        </w:r>
        <w:r w:rsidR="00BC10A5" w:rsidRPr="00C04C85">
          <w:rPr>
            <w:noProof/>
            <w:sz w:val="20"/>
          </w:rPr>
          <w:fldChar w:fldCharType="separate"/>
        </w:r>
        <w:r w:rsidR="00496F5D">
          <w:rPr>
            <w:noProof/>
            <w:sz w:val="20"/>
          </w:rPr>
          <w:t>15</w:t>
        </w:r>
        <w:r w:rsidR="00BC10A5" w:rsidRPr="00C04C85">
          <w:rPr>
            <w:noProof/>
            <w:sz w:val="20"/>
          </w:rPr>
          <w:fldChar w:fldCharType="end"/>
        </w:r>
      </w:hyperlink>
    </w:p>
    <w:p w:rsidR="00BC10A5" w:rsidRPr="00C04C85" w:rsidRDefault="001837DA">
      <w:pPr>
        <w:pStyle w:val="Innehll3"/>
        <w:tabs>
          <w:tab w:val="left" w:pos="1320"/>
          <w:tab w:val="right" w:leader="dot" w:pos="9054"/>
        </w:tabs>
        <w:rPr>
          <w:rFonts w:asciiTheme="minorHAnsi" w:eastAsiaTheme="minorEastAsia" w:hAnsiTheme="minorHAnsi" w:cstheme="minorBidi"/>
          <w:noProof/>
          <w:sz w:val="20"/>
          <w:lang w:eastAsia="de-DE"/>
        </w:rPr>
      </w:pPr>
      <w:hyperlink w:anchor="_Toc423502632" w:history="1">
        <w:r w:rsidR="00BC10A5" w:rsidRPr="00C04C85">
          <w:rPr>
            <w:rStyle w:val="Hyperlnk"/>
            <w:noProof/>
            <w:sz w:val="20"/>
          </w:rPr>
          <w:t>4.2.3</w:t>
        </w:r>
        <w:r w:rsidR="00BC10A5" w:rsidRPr="00C04C85">
          <w:rPr>
            <w:rFonts w:asciiTheme="minorHAnsi" w:eastAsiaTheme="minorEastAsia" w:hAnsiTheme="minorHAnsi" w:cstheme="minorBidi"/>
            <w:noProof/>
            <w:sz w:val="20"/>
            <w:lang w:eastAsia="de-DE"/>
          </w:rPr>
          <w:tab/>
        </w:r>
        <w:r w:rsidR="00BC10A5" w:rsidRPr="00C04C85">
          <w:rPr>
            <w:rStyle w:val="Hyperlnk"/>
            <w:noProof/>
            <w:sz w:val="20"/>
          </w:rPr>
          <w:t>The public-sector-centred QH</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_Toc423502632 \h </w:instrText>
        </w:r>
        <w:r w:rsidR="00BC10A5" w:rsidRPr="00C04C85">
          <w:rPr>
            <w:noProof/>
            <w:sz w:val="20"/>
          </w:rPr>
        </w:r>
        <w:r w:rsidR="00BC10A5" w:rsidRPr="00C04C85">
          <w:rPr>
            <w:noProof/>
            <w:sz w:val="20"/>
          </w:rPr>
          <w:fldChar w:fldCharType="separate"/>
        </w:r>
        <w:r w:rsidR="00496F5D">
          <w:rPr>
            <w:noProof/>
            <w:sz w:val="20"/>
          </w:rPr>
          <w:t>15</w:t>
        </w:r>
        <w:r w:rsidR="00BC10A5" w:rsidRPr="00C04C85">
          <w:rPr>
            <w:noProof/>
            <w:sz w:val="20"/>
          </w:rPr>
          <w:fldChar w:fldCharType="end"/>
        </w:r>
      </w:hyperlink>
    </w:p>
    <w:p w:rsidR="00BC10A5" w:rsidRPr="00C04C85" w:rsidRDefault="001837DA">
      <w:pPr>
        <w:pStyle w:val="Innehll3"/>
        <w:tabs>
          <w:tab w:val="left" w:pos="1320"/>
          <w:tab w:val="right" w:leader="dot" w:pos="9054"/>
        </w:tabs>
        <w:rPr>
          <w:rFonts w:asciiTheme="minorHAnsi" w:eastAsiaTheme="minorEastAsia" w:hAnsiTheme="minorHAnsi" w:cstheme="minorBidi"/>
          <w:noProof/>
          <w:sz w:val="20"/>
          <w:lang w:eastAsia="de-DE"/>
        </w:rPr>
      </w:pPr>
      <w:hyperlink w:anchor="_Toc423502633" w:history="1">
        <w:r w:rsidR="00BC10A5" w:rsidRPr="00C04C85">
          <w:rPr>
            <w:rStyle w:val="Hyperlnk"/>
            <w:noProof/>
            <w:sz w:val="20"/>
          </w:rPr>
          <w:t>4.2.4</w:t>
        </w:r>
        <w:r w:rsidR="00BC10A5" w:rsidRPr="00C04C85">
          <w:rPr>
            <w:rFonts w:asciiTheme="minorHAnsi" w:eastAsiaTheme="minorEastAsia" w:hAnsiTheme="minorHAnsi" w:cstheme="minorBidi"/>
            <w:noProof/>
            <w:sz w:val="20"/>
            <w:lang w:eastAsia="de-DE"/>
          </w:rPr>
          <w:tab/>
        </w:r>
        <w:r w:rsidR="00BC10A5" w:rsidRPr="00C04C85">
          <w:rPr>
            <w:rStyle w:val="Hyperlnk"/>
            <w:noProof/>
            <w:sz w:val="20"/>
          </w:rPr>
          <w:t>The Citizen-centred QH</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_Toc423502633 \h </w:instrText>
        </w:r>
        <w:r w:rsidR="00BC10A5" w:rsidRPr="00C04C85">
          <w:rPr>
            <w:noProof/>
            <w:sz w:val="20"/>
          </w:rPr>
        </w:r>
        <w:r w:rsidR="00BC10A5" w:rsidRPr="00C04C85">
          <w:rPr>
            <w:noProof/>
            <w:sz w:val="20"/>
          </w:rPr>
          <w:fldChar w:fldCharType="separate"/>
        </w:r>
        <w:r w:rsidR="00496F5D">
          <w:rPr>
            <w:noProof/>
            <w:sz w:val="20"/>
          </w:rPr>
          <w:t>16</w:t>
        </w:r>
        <w:r w:rsidR="00BC10A5" w:rsidRPr="00C04C85">
          <w:rPr>
            <w:noProof/>
            <w:sz w:val="20"/>
          </w:rPr>
          <w:fldChar w:fldCharType="end"/>
        </w:r>
      </w:hyperlink>
    </w:p>
    <w:p w:rsidR="00BC10A5" w:rsidRPr="00C04C85" w:rsidRDefault="001837DA">
      <w:pPr>
        <w:pStyle w:val="Innehll2"/>
        <w:rPr>
          <w:rFonts w:asciiTheme="minorHAnsi" w:eastAsiaTheme="minorEastAsia" w:hAnsiTheme="minorHAnsi" w:cstheme="minorBidi"/>
          <w:noProof/>
          <w:sz w:val="20"/>
          <w:lang w:eastAsia="de-DE"/>
        </w:rPr>
      </w:pPr>
      <w:hyperlink w:anchor="_Toc423502634" w:history="1">
        <w:r w:rsidR="00BC10A5" w:rsidRPr="00C04C85">
          <w:rPr>
            <w:rStyle w:val="Hyperlnk"/>
            <w:noProof/>
            <w:sz w:val="20"/>
            <w:lang w:val="en-US"/>
          </w:rPr>
          <w:t>4.3</w:t>
        </w:r>
        <w:r w:rsidR="00BC10A5" w:rsidRPr="00C04C85">
          <w:rPr>
            <w:rFonts w:asciiTheme="minorHAnsi" w:eastAsiaTheme="minorEastAsia" w:hAnsiTheme="minorHAnsi" w:cstheme="minorBidi"/>
            <w:noProof/>
            <w:sz w:val="20"/>
            <w:lang w:eastAsia="de-DE"/>
          </w:rPr>
          <w:tab/>
        </w:r>
        <w:r w:rsidR="00BC10A5" w:rsidRPr="00C04C85">
          <w:rPr>
            <w:rStyle w:val="Hyperlnk"/>
            <w:noProof/>
            <w:sz w:val="20"/>
            <w:lang w:val="en-US"/>
          </w:rPr>
          <w:t>DANS Cluster best practices</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_Toc423502634 \h </w:instrText>
        </w:r>
        <w:r w:rsidR="00BC10A5" w:rsidRPr="00C04C85">
          <w:rPr>
            <w:noProof/>
            <w:sz w:val="20"/>
          </w:rPr>
        </w:r>
        <w:r w:rsidR="00BC10A5" w:rsidRPr="00C04C85">
          <w:rPr>
            <w:noProof/>
            <w:sz w:val="20"/>
          </w:rPr>
          <w:fldChar w:fldCharType="separate"/>
        </w:r>
        <w:r w:rsidR="00496F5D">
          <w:rPr>
            <w:noProof/>
            <w:sz w:val="20"/>
          </w:rPr>
          <w:t>17</w:t>
        </w:r>
        <w:r w:rsidR="00BC10A5" w:rsidRPr="00C04C85">
          <w:rPr>
            <w:noProof/>
            <w:sz w:val="20"/>
          </w:rPr>
          <w:fldChar w:fldCharType="end"/>
        </w:r>
      </w:hyperlink>
    </w:p>
    <w:p w:rsidR="00BC10A5" w:rsidRPr="00C04C85" w:rsidRDefault="001837DA">
      <w:pPr>
        <w:pStyle w:val="Innehll2"/>
        <w:rPr>
          <w:rFonts w:asciiTheme="minorHAnsi" w:eastAsiaTheme="minorEastAsia" w:hAnsiTheme="minorHAnsi" w:cstheme="minorBidi"/>
          <w:noProof/>
          <w:sz w:val="20"/>
          <w:lang w:eastAsia="de-DE"/>
        </w:rPr>
      </w:pPr>
      <w:hyperlink w:anchor="_Toc423502635" w:history="1">
        <w:r w:rsidR="00BC10A5" w:rsidRPr="00C04C85">
          <w:rPr>
            <w:rStyle w:val="Hyperlnk"/>
            <w:noProof/>
            <w:sz w:val="20"/>
            <w:lang w:val="en-US"/>
          </w:rPr>
          <w:t>4.4</w:t>
        </w:r>
        <w:r w:rsidR="00BC10A5" w:rsidRPr="00C04C85">
          <w:rPr>
            <w:rFonts w:asciiTheme="minorHAnsi" w:eastAsiaTheme="minorEastAsia" w:hAnsiTheme="minorHAnsi" w:cstheme="minorBidi"/>
            <w:noProof/>
            <w:sz w:val="20"/>
            <w:lang w:eastAsia="de-DE"/>
          </w:rPr>
          <w:tab/>
        </w:r>
        <w:r w:rsidR="00BC10A5" w:rsidRPr="00C04C85">
          <w:rPr>
            <w:rStyle w:val="Hyperlnk"/>
            <w:noProof/>
            <w:sz w:val="20"/>
            <w:lang w:val="en-US"/>
          </w:rPr>
          <w:t>Suitability of content to target group’s desires</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_Toc423502635 \h </w:instrText>
        </w:r>
        <w:r w:rsidR="00BC10A5" w:rsidRPr="00C04C85">
          <w:rPr>
            <w:noProof/>
            <w:sz w:val="20"/>
          </w:rPr>
        </w:r>
        <w:r w:rsidR="00BC10A5" w:rsidRPr="00C04C85">
          <w:rPr>
            <w:noProof/>
            <w:sz w:val="20"/>
          </w:rPr>
          <w:fldChar w:fldCharType="separate"/>
        </w:r>
        <w:r w:rsidR="00496F5D">
          <w:rPr>
            <w:noProof/>
            <w:sz w:val="20"/>
          </w:rPr>
          <w:t>23</w:t>
        </w:r>
        <w:r w:rsidR="00BC10A5" w:rsidRPr="00C04C85">
          <w:rPr>
            <w:noProof/>
            <w:sz w:val="20"/>
          </w:rPr>
          <w:fldChar w:fldCharType="end"/>
        </w:r>
      </w:hyperlink>
    </w:p>
    <w:p w:rsidR="00BC10A5" w:rsidRPr="00C04C85" w:rsidRDefault="001837DA">
      <w:pPr>
        <w:pStyle w:val="Innehll2"/>
        <w:rPr>
          <w:rFonts w:asciiTheme="minorHAnsi" w:eastAsiaTheme="minorEastAsia" w:hAnsiTheme="minorHAnsi" w:cstheme="minorBidi"/>
          <w:noProof/>
          <w:sz w:val="20"/>
          <w:lang w:eastAsia="de-DE"/>
        </w:rPr>
      </w:pPr>
      <w:hyperlink w:anchor="_Toc423502636" w:history="1">
        <w:r w:rsidR="00BC10A5" w:rsidRPr="00C04C85">
          <w:rPr>
            <w:rStyle w:val="Hyperlnk"/>
            <w:noProof/>
            <w:sz w:val="20"/>
          </w:rPr>
          <w:t>4.5</w:t>
        </w:r>
        <w:r w:rsidR="00BC10A5" w:rsidRPr="00C04C85">
          <w:rPr>
            <w:rFonts w:asciiTheme="minorHAnsi" w:eastAsiaTheme="minorEastAsia" w:hAnsiTheme="minorHAnsi" w:cstheme="minorBidi"/>
            <w:noProof/>
            <w:sz w:val="20"/>
            <w:lang w:eastAsia="de-DE"/>
          </w:rPr>
          <w:tab/>
        </w:r>
        <w:r w:rsidR="00BC10A5" w:rsidRPr="00C04C85">
          <w:rPr>
            <w:rStyle w:val="Hyperlnk"/>
            <w:noProof/>
            <w:sz w:val="20"/>
          </w:rPr>
          <w:t>DANS ON Transfer Chanels</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_Toc423502636 \h </w:instrText>
        </w:r>
        <w:r w:rsidR="00BC10A5" w:rsidRPr="00C04C85">
          <w:rPr>
            <w:noProof/>
            <w:sz w:val="20"/>
          </w:rPr>
        </w:r>
        <w:r w:rsidR="00BC10A5" w:rsidRPr="00C04C85">
          <w:rPr>
            <w:noProof/>
            <w:sz w:val="20"/>
          </w:rPr>
          <w:fldChar w:fldCharType="separate"/>
        </w:r>
        <w:r w:rsidR="00496F5D">
          <w:rPr>
            <w:noProof/>
            <w:sz w:val="20"/>
          </w:rPr>
          <w:t>24</w:t>
        </w:r>
        <w:r w:rsidR="00BC10A5" w:rsidRPr="00C04C85">
          <w:rPr>
            <w:noProof/>
            <w:sz w:val="20"/>
          </w:rPr>
          <w:fldChar w:fldCharType="end"/>
        </w:r>
      </w:hyperlink>
    </w:p>
    <w:p w:rsidR="00BC10A5" w:rsidRPr="00C04C85" w:rsidRDefault="001837DA">
      <w:pPr>
        <w:pStyle w:val="Innehll1"/>
        <w:rPr>
          <w:rFonts w:asciiTheme="minorHAnsi" w:eastAsiaTheme="minorEastAsia" w:hAnsiTheme="minorHAnsi" w:cstheme="minorBidi"/>
          <w:noProof/>
          <w:sz w:val="20"/>
          <w:lang w:eastAsia="de-DE"/>
        </w:rPr>
      </w:pPr>
      <w:hyperlink w:anchor="_Toc423502637" w:history="1">
        <w:r w:rsidR="00BC10A5" w:rsidRPr="00C04C85">
          <w:rPr>
            <w:rStyle w:val="Hyperlnk"/>
            <w:noProof/>
            <w:sz w:val="20"/>
            <w:lang w:val="en-US"/>
          </w:rPr>
          <w:t>5</w:t>
        </w:r>
        <w:r w:rsidR="00BC10A5" w:rsidRPr="00C04C85">
          <w:rPr>
            <w:rFonts w:asciiTheme="minorHAnsi" w:eastAsiaTheme="minorEastAsia" w:hAnsiTheme="minorHAnsi" w:cstheme="minorBidi"/>
            <w:noProof/>
            <w:sz w:val="20"/>
            <w:lang w:eastAsia="de-DE"/>
          </w:rPr>
          <w:tab/>
        </w:r>
        <w:r w:rsidR="00BC10A5" w:rsidRPr="00C04C85">
          <w:rPr>
            <w:rStyle w:val="Hyperlnk"/>
            <w:noProof/>
            <w:sz w:val="20"/>
            <w:lang w:val="en-US"/>
          </w:rPr>
          <w:t>The story of DANS ON</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_Toc423502637 \h </w:instrText>
        </w:r>
        <w:r w:rsidR="00BC10A5" w:rsidRPr="00C04C85">
          <w:rPr>
            <w:noProof/>
            <w:sz w:val="20"/>
          </w:rPr>
        </w:r>
        <w:r w:rsidR="00BC10A5" w:rsidRPr="00C04C85">
          <w:rPr>
            <w:noProof/>
            <w:sz w:val="20"/>
          </w:rPr>
          <w:fldChar w:fldCharType="separate"/>
        </w:r>
        <w:r w:rsidR="00496F5D">
          <w:rPr>
            <w:noProof/>
            <w:sz w:val="20"/>
          </w:rPr>
          <w:t>25</w:t>
        </w:r>
        <w:r w:rsidR="00BC10A5" w:rsidRPr="00C04C85">
          <w:rPr>
            <w:noProof/>
            <w:sz w:val="20"/>
          </w:rPr>
          <w:fldChar w:fldCharType="end"/>
        </w:r>
      </w:hyperlink>
    </w:p>
    <w:p w:rsidR="00BC10A5" w:rsidRPr="00C04C85" w:rsidRDefault="001837DA">
      <w:pPr>
        <w:pStyle w:val="Innehll1"/>
        <w:rPr>
          <w:rFonts w:asciiTheme="minorHAnsi" w:eastAsiaTheme="minorEastAsia" w:hAnsiTheme="minorHAnsi" w:cstheme="minorBidi"/>
          <w:noProof/>
          <w:sz w:val="20"/>
          <w:lang w:eastAsia="de-DE"/>
        </w:rPr>
      </w:pPr>
      <w:hyperlink w:anchor="_Toc423502638" w:history="1">
        <w:r w:rsidR="00BC10A5" w:rsidRPr="00C04C85">
          <w:rPr>
            <w:rStyle w:val="Hyperlnk"/>
            <w:noProof/>
            <w:sz w:val="20"/>
            <w:lang w:val="en-US"/>
          </w:rPr>
          <w:t>6</w:t>
        </w:r>
        <w:r w:rsidR="00BC10A5" w:rsidRPr="00C04C85">
          <w:rPr>
            <w:rFonts w:asciiTheme="minorHAnsi" w:eastAsiaTheme="minorEastAsia" w:hAnsiTheme="minorHAnsi" w:cstheme="minorBidi"/>
            <w:noProof/>
            <w:sz w:val="20"/>
            <w:lang w:eastAsia="de-DE"/>
          </w:rPr>
          <w:tab/>
        </w:r>
        <w:r w:rsidR="00BC10A5" w:rsidRPr="00C04C85">
          <w:rPr>
            <w:rStyle w:val="Hyperlnk"/>
            <w:noProof/>
            <w:sz w:val="20"/>
            <w:lang w:val="en-US"/>
          </w:rPr>
          <w:t>Strategies</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_Toc423502638 \h </w:instrText>
        </w:r>
        <w:r w:rsidR="00BC10A5" w:rsidRPr="00C04C85">
          <w:rPr>
            <w:noProof/>
            <w:sz w:val="20"/>
          </w:rPr>
        </w:r>
        <w:r w:rsidR="00BC10A5" w:rsidRPr="00C04C85">
          <w:rPr>
            <w:noProof/>
            <w:sz w:val="20"/>
          </w:rPr>
          <w:fldChar w:fldCharType="separate"/>
        </w:r>
        <w:r w:rsidR="00496F5D">
          <w:rPr>
            <w:noProof/>
            <w:sz w:val="20"/>
          </w:rPr>
          <w:t>26</w:t>
        </w:r>
        <w:r w:rsidR="00BC10A5" w:rsidRPr="00C04C85">
          <w:rPr>
            <w:noProof/>
            <w:sz w:val="20"/>
          </w:rPr>
          <w:fldChar w:fldCharType="end"/>
        </w:r>
      </w:hyperlink>
    </w:p>
    <w:p w:rsidR="00BC10A5" w:rsidRPr="00C04C85" w:rsidRDefault="001837DA">
      <w:pPr>
        <w:pStyle w:val="Innehll1"/>
        <w:rPr>
          <w:rFonts w:asciiTheme="minorHAnsi" w:eastAsiaTheme="minorEastAsia" w:hAnsiTheme="minorHAnsi" w:cstheme="minorBidi"/>
          <w:noProof/>
          <w:sz w:val="20"/>
          <w:lang w:eastAsia="de-DE"/>
        </w:rPr>
      </w:pPr>
      <w:hyperlink w:anchor="_Toc423502639" w:history="1">
        <w:r w:rsidR="00BC10A5" w:rsidRPr="00C04C85">
          <w:rPr>
            <w:rStyle w:val="Hyperlnk"/>
            <w:noProof/>
            <w:sz w:val="20"/>
            <w:lang w:val="en-US"/>
          </w:rPr>
          <w:t>7</w:t>
        </w:r>
        <w:r w:rsidR="00BC10A5" w:rsidRPr="00C04C85">
          <w:rPr>
            <w:rFonts w:asciiTheme="minorHAnsi" w:eastAsiaTheme="minorEastAsia" w:hAnsiTheme="minorHAnsi" w:cstheme="minorBidi"/>
            <w:noProof/>
            <w:sz w:val="20"/>
            <w:lang w:eastAsia="de-DE"/>
          </w:rPr>
          <w:tab/>
        </w:r>
        <w:r w:rsidR="00BC10A5" w:rsidRPr="00C04C85">
          <w:rPr>
            <w:rStyle w:val="Hyperlnk"/>
            <w:noProof/>
            <w:sz w:val="20"/>
            <w:lang w:val="en-US"/>
          </w:rPr>
          <w:t>GOVERNMENTAL DAY WORKSHOP - A success story by atene KOM and DANS ON Partners</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_Toc423502639 \h </w:instrText>
        </w:r>
        <w:r w:rsidR="00BC10A5" w:rsidRPr="00C04C85">
          <w:rPr>
            <w:noProof/>
            <w:sz w:val="20"/>
          </w:rPr>
        </w:r>
        <w:r w:rsidR="00BC10A5" w:rsidRPr="00C04C85">
          <w:rPr>
            <w:noProof/>
            <w:sz w:val="20"/>
          </w:rPr>
          <w:fldChar w:fldCharType="separate"/>
        </w:r>
        <w:r w:rsidR="00496F5D">
          <w:rPr>
            <w:noProof/>
            <w:sz w:val="20"/>
          </w:rPr>
          <w:t>28</w:t>
        </w:r>
        <w:r w:rsidR="00BC10A5" w:rsidRPr="00C04C85">
          <w:rPr>
            <w:noProof/>
            <w:sz w:val="20"/>
          </w:rPr>
          <w:fldChar w:fldCharType="end"/>
        </w:r>
      </w:hyperlink>
    </w:p>
    <w:p w:rsidR="00BC10A5" w:rsidRPr="00C04C85" w:rsidRDefault="001837DA">
      <w:pPr>
        <w:pStyle w:val="Innehll2"/>
        <w:rPr>
          <w:rFonts w:asciiTheme="minorHAnsi" w:eastAsiaTheme="minorEastAsia" w:hAnsiTheme="minorHAnsi" w:cstheme="minorBidi"/>
          <w:noProof/>
          <w:sz w:val="20"/>
          <w:lang w:eastAsia="de-DE"/>
        </w:rPr>
      </w:pPr>
      <w:hyperlink w:anchor="_Toc423502640" w:history="1">
        <w:r w:rsidR="00BC10A5" w:rsidRPr="00C04C85">
          <w:rPr>
            <w:rStyle w:val="Hyperlnk"/>
            <w:noProof/>
            <w:sz w:val="20"/>
            <w:lang w:val="en-US"/>
          </w:rPr>
          <w:t>7.1</w:t>
        </w:r>
        <w:r w:rsidR="00BC10A5" w:rsidRPr="00C04C85">
          <w:rPr>
            <w:rFonts w:asciiTheme="minorHAnsi" w:eastAsiaTheme="minorEastAsia" w:hAnsiTheme="minorHAnsi" w:cstheme="minorBidi"/>
            <w:noProof/>
            <w:sz w:val="20"/>
            <w:lang w:eastAsia="de-DE"/>
          </w:rPr>
          <w:tab/>
        </w:r>
        <w:r w:rsidR="00BC10A5" w:rsidRPr="00C04C85">
          <w:rPr>
            <w:rStyle w:val="Hyperlnk"/>
            <w:noProof/>
            <w:sz w:val="20"/>
            <w:lang w:val="en-US"/>
          </w:rPr>
          <w:t>Location, time, duration and context</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_Toc423502640 \h </w:instrText>
        </w:r>
        <w:r w:rsidR="00BC10A5" w:rsidRPr="00C04C85">
          <w:rPr>
            <w:noProof/>
            <w:sz w:val="20"/>
          </w:rPr>
        </w:r>
        <w:r w:rsidR="00BC10A5" w:rsidRPr="00C04C85">
          <w:rPr>
            <w:noProof/>
            <w:sz w:val="20"/>
          </w:rPr>
          <w:fldChar w:fldCharType="separate"/>
        </w:r>
        <w:r w:rsidR="00496F5D">
          <w:rPr>
            <w:noProof/>
            <w:sz w:val="20"/>
          </w:rPr>
          <w:t>28</w:t>
        </w:r>
        <w:r w:rsidR="00BC10A5" w:rsidRPr="00C04C85">
          <w:rPr>
            <w:noProof/>
            <w:sz w:val="20"/>
          </w:rPr>
          <w:fldChar w:fldCharType="end"/>
        </w:r>
      </w:hyperlink>
    </w:p>
    <w:p w:rsidR="00BC10A5" w:rsidRPr="00C04C85" w:rsidRDefault="001837DA">
      <w:pPr>
        <w:pStyle w:val="Innehll2"/>
        <w:rPr>
          <w:rFonts w:asciiTheme="minorHAnsi" w:eastAsiaTheme="minorEastAsia" w:hAnsiTheme="minorHAnsi" w:cstheme="minorBidi"/>
          <w:noProof/>
          <w:sz w:val="20"/>
          <w:lang w:eastAsia="de-DE"/>
        </w:rPr>
      </w:pPr>
      <w:hyperlink w:anchor="_Toc423502641" w:history="1">
        <w:r w:rsidR="00BC10A5" w:rsidRPr="00C04C85">
          <w:rPr>
            <w:rStyle w:val="Hyperlnk"/>
            <w:noProof/>
            <w:sz w:val="20"/>
            <w:lang w:val="en-US"/>
          </w:rPr>
          <w:t>7.2</w:t>
        </w:r>
        <w:r w:rsidR="00BC10A5" w:rsidRPr="00C04C85">
          <w:rPr>
            <w:rFonts w:asciiTheme="minorHAnsi" w:eastAsiaTheme="minorEastAsia" w:hAnsiTheme="minorHAnsi" w:cstheme="minorBidi"/>
            <w:noProof/>
            <w:sz w:val="20"/>
            <w:lang w:eastAsia="de-DE"/>
          </w:rPr>
          <w:tab/>
        </w:r>
        <w:r w:rsidR="00BC10A5" w:rsidRPr="00C04C85">
          <w:rPr>
            <w:rStyle w:val="Hyperlnk"/>
            <w:noProof/>
            <w:sz w:val="20"/>
            <w:lang w:val="en-US"/>
          </w:rPr>
          <w:t>Description</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_Toc423502641 \h </w:instrText>
        </w:r>
        <w:r w:rsidR="00BC10A5" w:rsidRPr="00C04C85">
          <w:rPr>
            <w:noProof/>
            <w:sz w:val="20"/>
          </w:rPr>
        </w:r>
        <w:r w:rsidR="00BC10A5" w:rsidRPr="00C04C85">
          <w:rPr>
            <w:noProof/>
            <w:sz w:val="20"/>
          </w:rPr>
          <w:fldChar w:fldCharType="separate"/>
        </w:r>
        <w:r w:rsidR="00496F5D">
          <w:rPr>
            <w:noProof/>
            <w:sz w:val="20"/>
          </w:rPr>
          <w:t>28</w:t>
        </w:r>
        <w:r w:rsidR="00BC10A5" w:rsidRPr="00C04C85">
          <w:rPr>
            <w:noProof/>
            <w:sz w:val="20"/>
          </w:rPr>
          <w:fldChar w:fldCharType="end"/>
        </w:r>
      </w:hyperlink>
    </w:p>
    <w:p w:rsidR="00BC10A5" w:rsidRPr="00C04C85" w:rsidRDefault="001837DA">
      <w:pPr>
        <w:pStyle w:val="Innehll2"/>
        <w:rPr>
          <w:rFonts w:asciiTheme="minorHAnsi" w:eastAsiaTheme="minorEastAsia" w:hAnsiTheme="minorHAnsi" w:cstheme="minorBidi"/>
          <w:noProof/>
          <w:sz w:val="20"/>
          <w:lang w:eastAsia="de-DE"/>
        </w:rPr>
      </w:pPr>
      <w:hyperlink w:anchor="_Toc423502642" w:history="1">
        <w:r w:rsidR="00BC10A5" w:rsidRPr="00C04C85">
          <w:rPr>
            <w:rStyle w:val="Hyperlnk"/>
            <w:noProof/>
            <w:sz w:val="20"/>
          </w:rPr>
          <w:t>7.3</w:t>
        </w:r>
        <w:r w:rsidR="00BC10A5" w:rsidRPr="00C04C85">
          <w:rPr>
            <w:rFonts w:asciiTheme="minorHAnsi" w:eastAsiaTheme="minorEastAsia" w:hAnsiTheme="minorHAnsi" w:cstheme="minorBidi"/>
            <w:noProof/>
            <w:sz w:val="20"/>
            <w:lang w:eastAsia="de-DE"/>
          </w:rPr>
          <w:tab/>
        </w:r>
        <w:r w:rsidR="00BC10A5" w:rsidRPr="00C04C85">
          <w:rPr>
            <w:rStyle w:val="Hyperlnk"/>
            <w:noProof/>
            <w:sz w:val="20"/>
            <w:lang w:val="en-US"/>
          </w:rPr>
          <w:t>Aims and objectives</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_Toc423502642 \h </w:instrText>
        </w:r>
        <w:r w:rsidR="00BC10A5" w:rsidRPr="00C04C85">
          <w:rPr>
            <w:noProof/>
            <w:sz w:val="20"/>
          </w:rPr>
        </w:r>
        <w:r w:rsidR="00BC10A5" w:rsidRPr="00C04C85">
          <w:rPr>
            <w:noProof/>
            <w:sz w:val="20"/>
          </w:rPr>
          <w:fldChar w:fldCharType="separate"/>
        </w:r>
        <w:r w:rsidR="00496F5D">
          <w:rPr>
            <w:noProof/>
            <w:sz w:val="20"/>
          </w:rPr>
          <w:t>28</w:t>
        </w:r>
        <w:r w:rsidR="00BC10A5" w:rsidRPr="00C04C85">
          <w:rPr>
            <w:noProof/>
            <w:sz w:val="20"/>
          </w:rPr>
          <w:fldChar w:fldCharType="end"/>
        </w:r>
      </w:hyperlink>
    </w:p>
    <w:p w:rsidR="00BC10A5" w:rsidRPr="00C04C85" w:rsidRDefault="001837DA">
      <w:pPr>
        <w:pStyle w:val="Innehll2"/>
        <w:rPr>
          <w:rFonts w:asciiTheme="minorHAnsi" w:eastAsiaTheme="minorEastAsia" w:hAnsiTheme="minorHAnsi" w:cstheme="minorBidi"/>
          <w:noProof/>
          <w:sz w:val="20"/>
          <w:lang w:eastAsia="de-DE"/>
        </w:rPr>
      </w:pPr>
      <w:hyperlink w:anchor="_Toc423502643" w:history="1">
        <w:r w:rsidR="00BC10A5" w:rsidRPr="00C04C85">
          <w:rPr>
            <w:rStyle w:val="Hyperlnk"/>
            <w:noProof/>
            <w:sz w:val="20"/>
            <w:lang w:val="en-US"/>
          </w:rPr>
          <w:t>7.4</w:t>
        </w:r>
        <w:r w:rsidR="00BC10A5" w:rsidRPr="00C04C85">
          <w:rPr>
            <w:rFonts w:asciiTheme="minorHAnsi" w:eastAsiaTheme="minorEastAsia" w:hAnsiTheme="minorHAnsi" w:cstheme="minorBidi"/>
            <w:noProof/>
            <w:sz w:val="20"/>
            <w:lang w:eastAsia="de-DE"/>
          </w:rPr>
          <w:tab/>
        </w:r>
        <w:r w:rsidR="00BC10A5" w:rsidRPr="00C04C85">
          <w:rPr>
            <w:rStyle w:val="Hyperlnk"/>
            <w:noProof/>
            <w:sz w:val="20"/>
            <w:lang w:val="en-US"/>
          </w:rPr>
          <w:t>Methods being applied</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_Toc423502643 \h </w:instrText>
        </w:r>
        <w:r w:rsidR="00BC10A5" w:rsidRPr="00C04C85">
          <w:rPr>
            <w:noProof/>
            <w:sz w:val="20"/>
          </w:rPr>
        </w:r>
        <w:r w:rsidR="00BC10A5" w:rsidRPr="00C04C85">
          <w:rPr>
            <w:noProof/>
            <w:sz w:val="20"/>
          </w:rPr>
          <w:fldChar w:fldCharType="separate"/>
        </w:r>
        <w:r w:rsidR="00496F5D">
          <w:rPr>
            <w:noProof/>
            <w:sz w:val="20"/>
          </w:rPr>
          <w:t>28</w:t>
        </w:r>
        <w:r w:rsidR="00BC10A5" w:rsidRPr="00C04C85">
          <w:rPr>
            <w:noProof/>
            <w:sz w:val="20"/>
          </w:rPr>
          <w:fldChar w:fldCharType="end"/>
        </w:r>
      </w:hyperlink>
    </w:p>
    <w:p w:rsidR="00BC10A5" w:rsidRPr="00C04C85" w:rsidRDefault="001837DA">
      <w:pPr>
        <w:pStyle w:val="Innehll2"/>
        <w:rPr>
          <w:rFonts w:asciiTheme="minorHAnsi" w:eastAsiaTheme="minorEastAsia" w:hAnsiTheme="minorHAnsi" w:cstheme="minorBidi"/>
          <w:noProof/>
          <w:sz w:val="20"/>
          <w:lang w:eastAsia="de-DE"/>
        </w:rPr>
      </w:pPr>
      <w:hyperlink w:anchor="_Toc423502644" w:history="1">
        <w:r w:rsidR="00BC10A5" w:rsidRPr="00C04C85">
          <w:rPr>
            <w:rStyle w:val="Hyperlnk"/>
            <w:noProof/>
            <w:sz w:val="20"/>
          </w:rPr>
          <w:t>7.5</w:t>
        </w:r>
        <w:r w:rsidR="00BC10A5" w:rsidRPr="00C04C85">
          <w:rPr>
            <w:rFonts w:asciiTheme="minorHAnsi" w:eastAsiaTheme="minorEastAsia" w:hAnsiTheme="minorHAnsi" w:cstheme="minorBidi"/>
            <w:noProof/>
            <w:sz w:val="20"/>
            <w:lang w:eastAsia="de-DE"/>
          </w:rPr>
          <w:tab/>
        </w:r>
        <w:r w:rsidR="00BC10A5" w:rsidRPr="00C04C85">
          <w:rPr>
            <w:rStyle w:val="Hyperlnk"/>
            <w:noProof/>
            <w:sz w:val="20"/>
            <w:lang w:val="en-US"/>
          </w:rPr>
          <w:t>Target groups</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_Toc423502644 \h </w:instrText>
        </w:r>
        <w:r w:rsidR="00BC10A5" w:rsidRPr="00C04C85">
          <w:rPr>
            <w:noProof/>
            <w:sz w:val="20"/>
          </w:rPr>
        </w:r>
        <w:r w:rsidR="00BC10A5" w:rsidRPr="00C04C85">
          <w:rPr>
            <w:noProof/>
            <w:sz w:val="20"/>
          </w:rPr>
          <w:fldChar w:fldCharType="separate"/>
        </w:r>
        <w:r w:rsidR="00496F5D">
          <w:rPr>
            <w:noProof/>
            <w:sz w:val="20"/>
          </w:rPr>
          <w:t>28</w:t>
        </w:r>
        <w:r w:rsidR="00BC10A5" w:rsidRPr="00C04C85">
          <w:rPr>
            <w:noProof/>
            <w:sz w:val="20"/>
          </w:rPr>
          <w:fldChar w:fldCharType="end"/>
        </w:r>
      </w:hyperlink>
    </w:p>
    <w:p w:rsidR="00BC10A5" w:rsidRPr="00C04C85" w:rsidRDefault="001837DA">
      <w:pPr>
        <w:pStyle w:val="Innehll2"/>
        <w:rPr>
          <w:rFonts w:asciiTheme="minorHAnsi" w:eastAsiaTheme="minorEastAsia" w:hAnsiTheme="minorHAnsi" w:cstheme="minorBidi"/>
          <w:noProof/>
          <w:sz w:val="20"/>
          <w:lang w:eastAsia="de-DE"/>
        </w:rPr>
      </w:pPr>
      <w:hyperlink w:anchor="_Toc423502645" w:history="1">
        <w:r w:rsidR="00BC10A5" w:rsidRPr="00C04C85">
          <w:rPr>
            <w:rStyle w:val="Hyperlnk"/>
            <w:noProof/>
            <w:sz w:val="20"/>
            <w:lang w:val="en-US"/>
          </w:rPr>
          <w:t>7.6</w:t>
        </w:r>
        <w:r w:rsidR="00BC10A5" w:rsidRPr="00C04C85">
          <w:rPr>
            <w:rFonts w:asciiTheme="minorHAnsi" w:eastAsiaTheme="minorEastAsia" w:hAnsiTheme="minorHAnsi" w:cstheme="minorBidi"/>
            <w:noProof/>
            <w:sz w:val="20"/>
            <w:lang w:eastAsia="de-DE"/>
          </w:rPr>
          <w:tab/>
        </w:r>
        <w:r w:rsidR="00BC10A5" w:rsidRPr="00C04C85">
          <w:rPr>
            <w:rStyle w:val="Hyperlnk"/>
            <w:noProof/>
            <w:sz w:val="20"/>
            <w:lang w:val="en-US"/>
          </w:rPr>
          <w:t>Main outcomes</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_Toc423502645 \h </w:instrText>
        </w:r>
        <w:r w:rsidR="00BC10A5" w:rsidRPr="00C04C85">
          <w:rPr>
            <w:noProof/>
            <w:sz w:val="20"/>
          </w:rPr>
        </w:r>
        <w:r w:rsidR="00BC10A5" w:rsidRPr="00C04C85">
          <w:rPr>
            <w:noProof/>
            <w:sz w:val="20"/>
          </w:rPr>
          <w:fldChar w:fldCharType="separate"/>
        </w:r>
        <w:r w:rsidR="00496F5D">
          <w:rPr>
            <w:noProof/>
            <w:sz w:val="20"/>
          </w:rPr>
          <w:t>28</w:t>
        </w:r>
        <w:r w:rsidR="00BC10A5" w:rsidRPr="00C04C85">
          <w:rPr>
            <w:noProof/>
            <w:sz w:val="20"/>
          </w:rPr>
          <w:fldChar w:fldCharType="end"/>
        </w:r>
      </w:hyperlink>
    </w:p>
    <w:p w:rsidR="00BC10A5" w:rsidRPr="00C04C85" w:rsidRDefault="001837DA">
      <w:pPr>
        <w:pStyle w:val="Innehll1"/>
        <w:rPr>
          <w:rFonts w:asciiTheme="minorHAnsi" w:eastAsiaTheme="minorEastAsia" w:hAnsiTheme="minorHAnsi" w:cstheme="minorBidi"/>
          <w:noProof/>
          <w:sz w:val="20"/>
          <w:lang w:eastAsia="de-DE"/>
        </w:rPr>
      </w:pPr>
      <w:hyperlink w:anchor="_Toc423502646" w:history="1">
        <w:r w:rsidR="00BC10A5" w:rsidRPr="00C04C85">
          <w:rPr>
            <w:rStyle w:val="Hyperlnk"/>
            <w:noProof/>
            <w:sz w:val="20"/>
            <w:lang w:val="en-US"/>
          </w:rPr>
          <w:t>8</w:t>
        </w:r>
        <w:r w:rsidR="00BC10A5" w:rsidRPr="00C04C85">
          <w:rPr>
            <w:rFonts w:asciiTheme="minorHAnsi" w:eastAsiaTheme="minorEastAsia" w:hAnsiTheme="minorHAnsi" w:cstheme="minorBidi"/>
            <w:noProof/>
            <w:sz w:val="20"/>
            <w:lang w:eastAsia="de-DE"/>
          </w:rPr>
          <w:tab/>
        </w:r>
        <w:r w:rsidR="00BC10A5" w:rsidRPr="00C04C85">
          <w:rPr>
            <w:rStyle w:val="Hyperlnk"/>
            <w:noProof/>
            <w:sz w:val="20"/>
            <w:lang w:val="en-US"/>
          </w:rPr>
          <w:t>Code the City- Participation of actors for co-creation of new urban solutions (a story by the Aberdeen City Council)</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_Toc423502646 \h </w:instrText>
        </w:r>
        <w:r w:rsidR="00BC10A5" w:rsidRPr="00C04C85">
          <w:rPr>
            <w:noProof/>
            <w:sz w:val="20"/>
          </w:rPr>
        </w:r>
        <w:r w:rsidR="00BC10A5" w:rsidRPr="00C04C85">
          <w:rPr>
            <w:noProof/>
            <w:sz w:val="20"/>
          </w:rPr>
          <w:fldChar w:fldCharType="separate"/>
        </w:r>
        <w:r w:rsidR="00496F5D">
          <w:rPr>
            <w:noProof/>
            <w:sz w:val="20"/>
          </w:rPr>
          <w:t>29</w:t>
        </w:r>
        <w:r w:rsidR="00BC10A5" w:rsidRPr="00C04C85">
          <w:rPr>
            <w:noProof/>
            <w:sz w:val="20"/>
          </w:rPr>
          <w:fldChar w:fldCharType="end"/>
        </w:r>
      </w:hyperlink>
    </w:p>
    <w:p w:rsidR="00BC10A5" w:rsidRPr="00C04C85" w:rsidRDefault="001837DA">
      <w:pPr>
        <w:pStyle w:val="Innehll1"/>
        <w:rPr>
          <w:rFonts w:asciiTheme="minorHAnsi" w:eastAsiaTheme="minorEastAsia" w:hAnsiTheme="minorHAnsi" w:cstheme="minorBidi"/>
          <w:noProof/>
          <w:sz w:val="20"/>
          <w:lang w:eastAsia="de-DE"/>
        </w:rPr>
      </w:pPr>
      <w:hyperlink w:anchor="_Toc423502647" w:history="1">
        <w:r w:rsidR="00BC10A5" w:rsidRPr="00C04C85">
          <w:rPr>
            <w:rStyle w:val="Hyperlnk"/>
            <w:noProof/>
            <w:sz w:val="20"/>
            <w:lang w:val="en-GB"/>
          </w:rPr>
          <w:t>9</w:t>
        </w:r>
        <w:r w:rsidR="00BC10A5" w:rsidRPr="00C04C85">
          <w:rPr>
            <w:rFonts w:asciiTheme="minorHAnsi" w:eastAsiaTheme="minorEastAsia" w:hAnsiTheme="minorHAnsi" w:cstheme="minorBidi"/>
            <w:noProof/>
            <w:sz w:val="20"/>
            <w:lang w:eastAsia="de-DE"/>
          </w:rPr>
          <w:tab/>
        </w:r>
        <w:r w:rsidR="00BC10A5" w:rsidRPr="00C04C85">
          <w:rPr>
            <w:rStyle w:val="Hyperlnk"/>
            <w:noProof/>
            <w:sz w:val="20"/>
            <w:lang w:val="en-GB"/>
          </w:rPr>
          <w:t>References</w:t>
        </w:r>
        <w:r w:rsidR="00BC10A5" w:rsidRPr="00C04C85">
          <w:rPr>
            <w:noProof/>
            <w:sz w:val="20"/>
          </w:rPr>
          <w:tab/>
        </w:r>
        <w:r w:rsidR="00BC10A5" w:rsidRPr="00C04C85">
          <w:rPr>
            <w:noProof/>
            <w:sz w:val="20"/>
          </w:rPr>
          <w:fldChar w:fldCharType="begin"/>
        </w:r>
        <w:r w:rsidR="00BC10A5" w:rsidRPr="00C04C85">
          <w:rPr>
            <w:noProof/>
            <w:sz w:val="20"/>
          </w:rPr>
          <w:instrText xml:space="preserve"> PAGEREF _Toc423502647 \h </w:instrText>
        </w:r>
        <w:r w:rsidR="00BC10A5" w:rsidRPr="00C04C85">
          <w:rPr>
            <w:noProof/>
            <w:sz w:val="20"/>
          </w:rPr>
        </w:r>
        <w:r w:rsidR="00BC10A5" w:rsidRPr="00C04C85">
          <w:rPr>
            <w:noProof/>
            <w:sz w:val="20"/>
          </w:rPr>
          <w:fldChar w:fldCharType="separate"/>
        </w:r>
        <w:r w:rsidR="00496F5D">
          <w:rPr>
            <w:noProof/>
            <w:sz w:val="20"/>
          </w:rPr>
          <w:t>30</w:t>
        </w:r>
        <w:r w:rsidR="00BC10A5" w:rsidRPr="00C04C85">
          <w:rPr>
            <w:noProof/>
            <w:sz w:val="20"/>
          </w:rPr>
          <w:fldChar w:fldCharType="end"/>
        </w:r>
      </w:hyperlink>
    </w:p>
    <w:p w:rsidR="00B43C1D" w:rsidRDefault="00B43C1D" w:rsidP="00B43C1D">
      <w:r w:rsidRPr="00C04C85">
        <w:rPr>
          <w:sz w:val="20"/>
        </w:rPr>
        <w:fldChar w:fldCharType="end"/>
      </w:r>
    </w:p>
    <w:p w:rsidR="00B43C1D" w:rsidRDefault="00B43C1D" w:rsidP="00B43C1D">
      <w:pPr>
        <w:pStyle w:val="Rubrik1"/>
        <w:numPr>
          <w:ilvl w:val="0"/>
          <w:numId w:val="14"/>
        </w:numPr>
        <w:rPr>
          <w:lang w:val="en-US"/>
        </w:rPr>
      </w:pPr>
      <w:bookmarkStart w:id="3" w:name="_Toc417310688"/>
      <w:bookmarkStart w:id="4" w:name="_Toc417388255"/>
      <w:bookmarkStart w:id="5" w:name="_Toc417466790"/>
      <w:bookmarkStart w:id="6" w:name="_Toc417476483"/>
      <w:bookmarkStart w:id="7" w:name="_Toc423502612"/>
      <w:r>
        <w:rPr>
          <w:lang w:val="en-US"/>
        </w:rPr>
        <w:lastRenderedPageBreak/>
        <w:t>Rationale, background and process of the project</w:t>
      </w:r>
      <w:bookmarkEnd w:id="3"/>
      <w:bookmarkEnd w:id="4"/>
      <w:bookmarkEnd w:id="5"/>
      <w:bookmarkEnd w:id="6"/>
      <w:bookmarkEnd w:id="7"/>
    </w:p>
    <w:p w:rsidR="00B43C1D" w:rsidRDefault="00B43C1D" w:rsidP="00B43C1D">
      <w:pPr>
        <w:rPr>
          <w:lang w:val="en-GB"/>
        </w:rPr>
      </w:pPr>
      <w:r>
        <w:rPr>
          <w:lang w:val="en-GB"/>
        </w:rPr>
        <w:t>The DANS Model links into and can be applied within the framework of the beneficiaries’ and North Sea public authorities’ regional development, investment, and ICT/Digital Agenda strategies. DANS ON will demonstrate and communicate how the DANS Model can be used and applied. The receiving beneficiaries (Aberdeen, Hedmark City Council and Groningen Internet Exchange) will actively follow and interact on the DANS ON blog, how they can use the working methods in the best way. Transfe</w:t>
      </w:r>
      <w:r>
        <w:rPr>
          <w:lang w:val="en-GB"/>
        </w:rPr>
        <w:t>r</w:t>
      </w:r>
      <w:r>
        <w:rPr>
          <w:lang w:val="en-GB"/>
        </w:rPr>
        <w:t>ring partners (VCAB, atene KOM and Hanze University) will draft a plan each</w:t>
      </w:r>
      <w:r w:rsidR="001E71D6">
        <w:rPr>
          <w:lang w:val="en-GB"/>
        </w:rPr>
        <w:t>,</w:t>
      </w:r>
      <w:r>
        <w:rPr>
          <w:lang w:val="en-GB"/>
        </w:rPr>
        <w:t xml:space="preserve"> on how the DANS Mo</w:t>
      </w:r>
      <w:r>
        <w:rPr>
          <w:lang w:val="en-GB"/>
        </w:rPr>
        <w:t>d</w:t>
      </w:r>
      <w:r>
        <w:rPr>
          <w:lang w:val="en-GB"/>
        </w:rPr>
        <w:t xml:space="preserve">el can be transferred and used in other regions in the North Sea Region. The practical examples from </w:t>
      </w:r>
      <w:r w:rsidR="00BC10A5">
        <w:rPr>
          <w:lang w:val="en-GB"/>
        </w:rPr>
        <w:t>“the story of the DANS Model”</w:t>
      </w:r>
      <w:r>
        <w:rPr>
          <w:lang w:val="en-GB"/>
        </w:rPr>
        <w:t xml:space="preserve"> will be the base for each plan. The receiving partners Aberdeen and Groningen Internet Exchange will draft plans on how to involve citizens through one of the methods used by the DANS partners, or through alternative Quadruple Helix working method</w:t>
      </w:r>
      <w:r w:rsidR="00BC10A5">
        <w:rPr>
          <w:lang w:val="en-GB"/>
        </w:rPr>
        <w:t>s</w:t>
      </w:r>
      <w:r>
        <w:rPr>
          <w:lang w:val="en-GB"/>
        </w:rPr>
        <w:t>. The process of drafting these plans can be followed by the target groups on the DANS ON blog. All plans will be pu</w:t>
      </w:r>
      <w:r>
        <w:rPr>
          <w:lang w:val="en-GB"/>
        </w:rPr>
        <w:t>b</w:t>
      </w:r>
      <w:r>
        <w:rPr>
          <w:lang w:val="en-GB"/>
        </w:rPr>
        <w:t>lished on the project</w:t>
      </w:r>
      <w:r w:rsidR="00FF3EB3">
        <w:rPr>
          <w:lang w:val="en-GB"/>
        </w:rPr>
        <w:t>´</w:t>
      </w:r>
      <w:r>
        <w:rPr>
          <w:lang w:val="en-GB"/>
        </w:rPr>
        <w:t>s website. The Advisory Board will be supporting all partners in the drafting of the plans with their expertise.</w:t>
      </w:r>
    </w:p>
    <w:p w:rsidR="00B43C1D" w:rsidRDefault="00B43C1D" w:rsidP="00B43C1D">
      <w:pPr>
        <w:rPr>
          <w:lang w:val="en-GB"/>
        </w:rPr>
      </w:pPr>
      <w:r>
        <w:rPr>
          <w:lang w:val="en-GB"/>
        </w:rPr>
        <w:t>The DANS ON partnership will identify where the potential for long term achievements is, and ident</w:t>
      </w:r>
      <w:r>
        <w:rPr>
          <w:lang w:val="en-GB"/>
        </w:rPr>
        <w:t>i</w:t>
      </w:r>
      <w:r>
        <w:rPr>
          <w:lang w:val="en-GB"/>
        </w:rPr>
        <w:t>fy potential gaps to bridge. DANS ON will map and process experiences from the implementation of the DANS Model to European, national and regional policy in order to further extend transferability and impact as well as to identify strategic messages on implementation. DANS ON will explore and plan for the utilisation of the DANS Model in interregional and transnational programmes (for exa</w:t>
      </w:r>
      <w:r>
        <w:rPr>
          <w:lang w:val="en-GB"/>
        </w:rPr>
        <w:t>m</w:t>
      </w:r>
      <w:r>
        <w:rPr>
          <w:lang w:val="en-GB"/>
        </w:rPr>
        <w:t xml:space="preserve">ple the Baltic Sea Region Programme, Horizon 2020 </w:t>
      </w:r>
      <w:r w:rsidR="001E71D6">
        <w:rPr>
          <w:lang w:val="en-GB"/>
        </w:rPr>
        <w:t>and</w:t>
      </w:r>
      <w:r>
        <w:rPr>
          <w:lang w:val="en-GB"/>
        </w:rPr>
        <w:t xml:space="preserve"> mainstream programme such as regional operational programmes). </w:t>
      </w:r>
    </w:p>
    <w:p w:rsidR="00B43C1D" w:rsidRDefault="00B43C1D" w:rsidP="00B43C1D">
      <w:pPr>
        <w:rPr>
          <w:lang w:val="en-GB"/>
        </w:rPr>
      </w:pPr>
    </w:p>
    <w:p w:rsidR="00B43C1D" w:rsidRDefault="00B43C1D" w:rsidP="00B43C1D">
      <w:pPr>
        <w:pStyle w:val="Rubrik2"/>
        <w:numPr>
          <w:ilvl w:val="1"/>
          <w:numId w:val="14"/>
        </w:numPr>
      </w:pPr>
      <w:bookmarkStart w:id="8" w:name="_Toc417310691"/>
      <w:bookmarkStart w:id="9" w:name="_Toc417388258"/>
      <w:bookmarkStart w:id="10" w:name="_Toc417466793"/>
      <w:bookmarkStart w:id="11" w:name="_Toc417476486"/>
      <w:bookmarkStart w:id="12" w:name="_Toc423502613"/>
      <w:r>
        <w:t xml:space="preserve">Work Package 3. </w:t>
      </w:r>
      <w:r>
        <w:rPr>
          <w:lang w:val="en-GB"/>
        </w:rPr>
        <w:t>Transferability</w:t>
      </w:r>
      <w:bookmarkEnd w:id="8"/>
      <w:bookmarkEnd w:id="9"/>
      <w:bookmarkEnd w:id="10"/>
      <w:bookmarkEnd w:id="11"/>
      <w:bookmarkEnd w:id="12"/>
    </w:p>
    <w:p w:rsidR="00B43C1D" w:rsidRDefault="00B43C1D" w:rsidP="00B43C1D">
      <w:pPr>
        <w:rPr>
          <w:lang w:val="en-GB"/>
        </w:rPr>
      </w:pPr>
      <w:r>
        <w:rPr>
          <w:lang w:val="en-GB"/>
        </w:rPr>
        <w:t>Following are the main measures to be carried out in the frame of Work Package</w:t>
      </w:r>
      <w:r w:rsidR="001E71D6">
        <w:rPr>
          <w:lang w:val="en-GB"/>
        </w:rPr>
        <w:t xml:space="preserve"> </w:t>
      </w:r>
      <w:r>
        <w:rPr>
          <w:lang w:val="en-GB"/>
        </w:rPr>
        <w:t>3:</w:t>
      </w:r>
    </w:p>
    <w:p w:rsidR="00B43C1D" w:rsidRDefault="00B43C1D" w:rsidP="00B43C1D">
      <w:pPr>
        <w:pStyle w:val="Liststycke"/>
        <w:numPr>
          <w:ilvl w:val="0"/>
          <w:numId w:val="30"/>
        </w:numPr>
        <w:rPr>
          <w:b/>
          <w:lang w:val="en-GB"/>
        </w:rPr>
      </w:pPr>
      <w:r>
        <w:rPr>
          <w:b/>
          <w:lang w:val="en-GB"/>
        </w:rPr>
        <w:t>Transfer the DANS Model</w:t>
      </w:r>
      <w:r w:rsidR="001E71D6">
        <w:rPr>
          <w:b/>
          <w:lang w:val="en-GB"/>
        </w:rPr>
        <w:t xml:space="preserve"> </w:t>
      </w:r>
      <w:r>
        <w:rPr>
          <w:b/>
          <w:lang w:val="en-GB"/>
        </w:rPr>
        <w:t>- How can the DANS Model be transferred to other regions in the North Sea Region?</w:t>
      </w:r>
    </w:p>
    <w:p w:rsidR="00B43C1D" w:rsidRDefault="00B43C1D" w:rsidP="00B43C1D">
      <w:pPr>
        <w:rPr>
          <w:lang w:val="en-GB"/>
        </w:rPr>
      </w:pPr>
      <w:r>
        <w:rPr>
          <w:lang w:val="en-GB"/>
        </w:rPr>
        <w:t>Blog updates on how the DANS Model can be implemented in the receiving regions, by all beneficia</w:t>
      </w:r>
      <w:r>
        <w:rPr>
          <w:lang w:val="en-GB"/>
        </w:rPr>
        <w:t>r</w:t>
      </w:r>
      <w:r>
        <w:rPr>
          <w:lang w:val="en-GB"/>
        </w:rPr>
        <w:t xml:space="preserve">ies. </w:t>
      </w:r>
    </w:p>
    <w:p w:rsidR="00B43C1D" w:rsidRDefault="00B43C1D" w:rsidP="00B43C1D">
      <w:pPr>
        <w:pStyle w:val="Liststycke"/>
        <w:numPr>
          <w:ilvl w:val="0"/>
          <w:numId w:val="30"/>
        </w:numPr>
        <w:rPr>
          <w:b/>
          <w:lang w:val="en-GB"/>
        </w:rPr>
      </w:pPr>
      <w:r>
        <w:rPr>
          <w:b/>
          <w:lang w:val="en-GB"/>
        </w:rPr>
        <w:t>Transnational Project Workshop on transferability</w:t>
      </w:r>
    </w:p>
    <w:p w:rsidR="00B43C1D" w:rsidRDefault="00B43C1D" w:rsidP="00B43C1D">
      <w:pPr>
        <w:rPr>
          <w:lang w:val="en-GB"/>
        </w:rPr>
      </w:pPr>
      <w:r>
        <w:rPr>
          <w:lang w:val="en-GB"/>
        </w:rPr>
        <w:t xml:space="preserve">A workshop that disseminates practical implementation methods of the DANS Model. Greater awareness on how the DANS Model can be implemented and connected to national and regional policy strategies. </w:t>
      </w:r>
    </w:p>
    <w:p w:rsidR="00B43C1D" w:rsidRDefault="00B43C1D" w:rsidP="00B43C1D">
      <w:pPr>
        <w:pStyle w:val="Liststycke"/>
        <w:numPr>
          <w:ilvl w:val="0"/>
          <w:numId w:val="30"/>
        </w:numPr>
        <w:rPr>
          <w:b/>
          <w:lang w:val="en-GB"/>
        </w:rPr>
      </w:pPr>
      <w:r>
        <w:rPr>
          <w:b/>
          <w:lang w:val="en-GB"/>
        </w:rPr>
        <w:t>Policy recommendations</w:t>
      </w:r>
      <w:r w:rsidR="001E71D6">
        <w:rPr>
          <w:b/>
          <w:lang w:val="en-GB"/>
        </w:rPr>
        <w:t xml:space="preserve"> </w:t>
      </w:r>
      <w:r>
        <w:rPr>
          <w:b/>
          <w:lang w:val="en-GB"/>
        </w:rPr>
        <w:t>-</w:t>
      </w:r>
      <w:r w:rsidR="001E71D6">
        <w:rPr>
          <w:b/>
          <w:lang w:val="en-GB"/>
        </w:rPr>
        <w:t xml:space="preserve"> </w:t>
      </w:r>
      <w:r>
        <w:rPr>
          <w:b/>
          <w:lang w:val="en-GB"/>
        </w:rPr>
        <w:t>based on the analysis in previous steps.</w:t>
      </w:r>
    </w:p>
    <w:p w:rsidR="00B43C1D" w:rsidRDefault="00B43C1D" w:rsidP="00B43C1D">
      <w:pPr>
        <w:rPr>
          <w:lang w:val="en-GB"/>
        </w:rPr>
      </w:pPr>
      <w:r>
        <w:rPr>
          <w:lang w:val="en-GB"/>
        </w:rPr>
        <w:t>The DANS Model’s contribution to latest European and national policy goals, primarily the impleme</w:t>
      </w:r>
      <w:r>
        <w:rPr>
          <w:lang w:val="en-GB"/>
        </w:rPr>
        <w:t>n</w:t>
      </w:r>
      <w:r>
        <w:rPr>
          <w:lang w:val="en-GB"/>
        </w:rPr>
        <w:t xml:space="preserve">tation of the Digital Agenda for Europe as one of the seven flagship initiatives of the Europe 2020 strategy will be described. </w:t>
      </w:r>
    </w:p>
    <w:p w:rsidR="00B43C1D" w:rsidRDefault="00B43C1D" w:rsidP="00B43C1D">
      <w:pPr>
        <w:rPr>
          <w:lang w:val="en-GB"/>
        </w:rPr>
      </w:pPr>
      <w:r>
        <w:rPr>
          <w:lang w:val="en-GB"/>
        </w:rPr>
        <w:t xml:space="preserve">List of recommendations to policy makers and report on transferability of other EU programmes, such as the Baltic Sea Region, Horizon 2020 and the mainstream regional operational programmes. </w:t>
      </w:r>
    </w:p>
    <w:p w:rsidR="00B43C1D" w:rsidRDefault="00B43C1D" w:rsidP="00B43C1D">
      <w:pPr>
        <w:rPr>
          <w:lang w:val="en-GB"/>
        </w:rPr>
      </w:pPr>
    </w:p>
    <w:p w:rsidR="00B43C1D" w:rsidRDefault="00B43C1D" w:rsidP="00B43C1D">
      <w:pPr>
        <w:pStyle w:val="Rubrik2"/>
        <w:numPr>
          <w:ilvl w:val="1"/>
          <w:numId w:val="14"/>
        </w:numPr>
        <w:rPr>
          <w:lang w:val="en-US"/>
        </w:rPr>
      </w:pPr>
      <w:bookmarkStart w:id="13" w:name="_Toc417310692"/>
      <w:bookmarkStart w:id="14" w:name="_Toc417388259"/>
      <w:bookmarkStart w:id="15" w:name="_Toc417466794"/>
      <w:bookmarkStart w:id="16" w:name="_Toc417476487"/>
      <w:bookmarkStart w:id="17" w:name="_Toc423502614"/>
      <w:r>
        <w:rPr>
          <w:lang w:val="en-US"/>
        </w:rPr>
        <w:t>Objective of the Work package</w:t>
      </w:r>
      <w:bookmarkEnd w:id="13"/>
      <w:bookmarkEnd w:id="14"/>
      <w:bookmarkEnd w:id="15"/>
      <w:bookmarkEnd w:id="16"/>
      <w:bookmarkEnd w:id="17"/>
    </w:p>
    <w:p w:rsidR="00B43C1D" w:rsidRPr="00B43C1D" w:rsidRDefault="00B43C1D" w:rsidP="00B43C1D">
      <w:pPr>
        <w:pStyle w:val="Default"/>
        <w:rPr>
          <w:lang w:val="en-US"/>
        </w:rPr>
      </w:pPr>
      <w:r>
        <w:rPr>
          <w:rFonts w:ascii="Calibri" w:hAnsi="Calibri"/>
          <w:b/>
          <w:sz w:val="22"/>
          <w:szCs w:val="22"/>
          <w:lang w:val="en-US"/>
        </w:rPr>
        <w:t xml:space="preserve">A. To provide solution-based, actionable information to targeted user groups to inform decision-making: </w:t>
      </w:r>
      <w:r>
        <w:rPr>
          <w:rFonts w:ascii="Calibri" w:hAnsi="Calibri"/>
          <w:sz w:val="22"/>
          <w:szCs w:val="22"/>
          <w:lang w:val="en-US"/>
        </w:rPr>
        <w:t>The DANS ON will facilitate the use of Quadruple Helix Method (DANS Model) for dissem</w:t>
      </w:r>
      <w:r>
        <w:rPr>
          <w:rFonts w:ascii="Calibri" w:hAnsi="Calibri"/>
          <w:sz w:val="22"/>
          <w:szCs w:val="22"/>
          <w:lang w:val="en-US"/>
        </w:rPr>
        <w:t>i</w:t>
      </w:r>
      <w:r>
        <w:rPr>
          <w:rFonts w:ascii="Calibri" w:hAnsi="Calibri"/>
          <w:sz w:val="22"/>
          <w:szCs w:val="22"/>
          <w:lang w:val="en-US"/>
        </w:rPr>
        <w:lastRenderedPageBreak/>
        <w:t xml:space="preserve">nating the Digital Agenda Europe to influence the decision making, planning and usage of ICT in the North Sea Region.  In order to successfully bridge the gap between science and policy, the innovation must be translated into clear and concise actionable points. Information, techniques and in general the result from the project will be transferred into formats that make the knowledge accessible for decision-makers, industries, public sector, academia and citizens. </w:t>
      </w:r>
    </w:p>
    <w:p w:rsidR="00B43C1D" w:rsidRDefault="00B43C1D" w:rsidP="00B43C1D">
      <w:pPr>
        <w:rPr>
          <w:lang w:val="en-US"/>
        </w:rPr>
      </w:pPr>
    </w:p>
    <w:p w:rsidR="00B43C1D" w:rsidRPr="00B43C1D" w:rsidRDefault="00B43C1D" w:rsidP="00B43C1D">
      <w:pPr>
        <w:pStyle w:val="Default"/>
        <w:rPr>
          <w:lang w:val="en-US"/>
        </w:rPr>
      </w:pPr>
      <w:r>
        <w:rPr>
          <w:rFonts w:ascii="Calibri" w:hAnsi="Calibri"/>
          <w:b/>
          <w:sz w:val="22"/>
          <w:szCs w:val="22"/>
          <w:lang w:val="en-US"/>
        </w:rPr>
        <w:t xml:space="preserve">B. To deliver messages in a cost-effective concise way through utilization of a range of appropriate methods: </w:t>
      </w:r>
      <w:r>
        <w:rPr>
          <w:rFonts w:ascii="Calibri" w:hAnsi="Calibri"/>
          <w:sz w:val="22"/>
          <w:szCs w:val="22"/>
          <w:lang w:val="en-US"/>
        </w:rPr>
        <w:t>Products need to be tailored accordingly to meet the varying needs of user groups. Met</w:t>
      </w:r>
      <w:r>
        <w:rPr>
          <w:rFonts w:ascii="Calibri" w:hAnsi="Calibri"/>
          <w:sz w:val="22"/>
          <w:szCs w:val="22"/>
          <w:lang w:val="en-US"/>
        </w:rPr>
        <w:t>h</w:t>
      </w:r>
      <w:r>
        <w:rPr>
          <w:rFonts w:ascii="Calibri" w:hAnsi="Calibri"/>
          <w:sz w:val="22"/>
          <w:szCs w:val="22"/>
          <w:lang w:val="en-US"/>
        </w:rPr>
        <w:t xml:space="preserve">ods will vary depending on the particular user group. Therefore a proper selection of the methods is </w:t>
      </w:r>
      <w:r w:rsidR="001E71D6">
        <w:rPr>
          <w:rFonts w:ascii="Calibri" w:hAnsi="Calibri"/>
          <w:sz w:val="22"/>
          <w:szCs w:val="22"/>
          <w:lang w:val="en-US"/>
        </w:rPr>
        <w:t xml:space="preserve">one </w:t>
      </w:r>
      <w:r>
        <w:rPr>
          <w:rFonts w:ascii="Calibri" w:hAnsi="Calibri"/>
          <w:sz w:val="22"/>
          <w:szCs w:val="22"/>
          <w:lang w:val="en-US"/>
        </w:rPr>
        <w:t>of the main tasks within the process.</w:t>
      </w:r>
    </w:p>
    <w:p w:rsidR="00B43C1D" w:rsidRDefault="00B43C1D" w:rsidP="00B43C1D">
      <w:pPr>
        <w:pStyle w:val="Default"/>
        <w:rPr>
          <w:b/>
          <w:sz w:val="20"/>
          <w:szCs w:val="20"/>
          <w:lang w:val="en-US"/>
        </w:rPr>
      </w:pPr>
    </w:p>
    <w:p w:rsidR="00B43C1D" w:rsidRPr="00B43C1D" w:rsidRDefault="00B43C1D" w:rsidP="00B43C1D">
      <w:pPr>
        <w:pStyle w:val="Default"/>
        <w:rPr>
          <w:lang w:val="en-US"/>
        </w:rPr>
      </w:pPr>
      <w:r>
        <w:rPr>
          <w:rFonts w:ascii="Calibri" w:hAnsi="Calibri"/>
          <w:b/>
          <w:sz w:val="22"/>
          <w:szCs w:val="22"/>
          <w:lang w:val="en-US"/>
        </w:rPr>
        <w:t xml:space="preserve">C. To understand the user’s information need: </w:t>
      </w:r>
      <w:r>
        <w:rPr>
          <w:rFonts w:ascii="Calibri" w:hAnsi="Calibri"/>
          <w:sz w:val="22"/>
          <w:szCs w:val="22"/>
          <w:lang w:val="en-US"/>
        </w:rPr>
        <w:t>Understanding the needs and different characteri</w:t>
      </w:r>
      <w:r>
        <w:rPr>
          <w:rFonts w:ascii="Calibri" w:hAnsi="Calibri"/>
          <w:sz w:val="22"/>
          <w:szCs w:val="22"/>
          <w:lang w:val="en-US"/>
        </w:rPr>
        <w:t>s</w:t>
      </w:r>
      <w:r>
        <w:rPr>
          <w:rFonts w:ascii="Calibri" w:hAnsi="Calibri"/>
          <w:sz w:val="22"/>
          <w:szCs w:val="22"/>
          <w:lang w:val="en-US"/>
        </w:rPr>
        <w:t>tics of a particular user group is essential to the successful transfer of knowledge. For this aim, speci</w:t>
      </w:r>
      <w:r>
        <w:rPr>
          <w:rFonts w:ascii="Calibri" w:hAnsi="Calibri"/>
          <w:sz w:val="22"/>
          <w:szCs w:val="22"/>
          <w:lang w:val="en-US"/>
        </w:rPr>
        <w:t>f</w:t>
      </w:r>
      <w:r>
        <w:rPr>
          <w:rFonts w:ascii="Calibri" w:hAnsi="Calibri"/>
          <w:sz w:val="22"/>
          <w:szCs w:val="22"/>
          <w:lang w:val="en-US"/>
        </w:rPr>
        <w:t xml:space="preserve">ic tools and products will be developed to meet the needs of different user groups. </w:t>
      </w:r>
    </w:p>
    <w:p w:rsidR="00B43C1D" w:rsidRDefault="00B43C1D" w:rsidP="00B43C1D">
      <w:pPr>
        <w:rPr>
          <w:lang w:val="en-US"/>
        </w:rPr>
      </w:pPr>
    </w:p>
    <w:p w:rsidR="00B43C1D" w:rsidRPr="00B43C1D" w:rsidRDefault="00B43C1D" w:rsidP="00B43C1D">
      <w:pPr>
        <w:pStyle w:val="Default"/>
        <w:rPr>
          <w:lang w:val="en-US"/>
        </w:rPr>
      </w:pPr>
      <w:r>
        <w:rPr>
          <w:rFonts w:ascii="Calibri" w:hAnsi="Calibri"/>
          <w:b/>
          <w:sz w:val="22"/>
          <w:szCs w:val="22"/>
          <w:lang w:val="en-US"/>
        </w:rPr>
        <w:t>D. Provision of the timely information:</w:t>
      </w:r>
      <w:r>
        <w:rPr>
          <w:rFonts w:ascii="Calibri" w:hAnsi="Calibri"/>
          <w:sz w:val="22"/>
          <w:szCs w:val="22"/>
          <w:lang w:val="en-US"/>
        </w:rPr>
        <w:t xml:space="preserve"> To inform policy successfully and have a real impact, info</w:t>
      </w:r>
      <w:r>
        <w:rPr>
          <w:rFonts w:ascii="Calibri" w:hAnsi="Calibri"/>
          <w:sz w:val="22"/>
          <w:szCs w:val="22"/>
          <w:lang w:val="en-US"/>
        </w:rPr>
        <w:t>r</w:t>
      </w:r>
      <w:r>
        <w:rPr>
          <w:rFonts w:ascii="Calibri" w:hAnsi="Calibri"/>
          <w:sz w:val="22"/>
          <w:szCs w:val="22"/>
          <w:lang w:val="en-US"/>
        </w:rPr>
        <w:t xml:space="preserve">mation must be targeted to the right people at the right time. </w:t>
      </w:r>
    </w:p>
    <w:p w:rsidR="00B43C1D" w:rsidRDefault="00B43C1D" w:rsidP="00B43C1D">
      <w:pPr>
        <w:pStyle w:val="Default"/>
        <w:rPr>
          <w:b/>
          <w:sz w:val="20"/>
          <w:szCs w:val="20"/>
          <w:lang w:val="en-US"/>
        </w:rPr>
      </w:pPr>
    </w:p>
    <w:p w:rsidR="00B43C1D" w:rsidRDefault="00B43C1D" w:rsidP="00B43C1D">
      <w:pPr>
        <w:pStyle w:val="Default"/>
        <w:rPr>
          <w:rFonts w:ascii="Calibri" w:hAnsi="Calibri"/>
          <w:sz w:val="22"/>
          <w:szCs w:val="22"/>
          <w:lang w:val="en-US"/>
        </w:rPr>
      </w:pPr>
      <w:r>
        <w:rPr>
          <w:rFonts w:ascii="Calibri" w:hAnsi="Calibri"/>
          <w:b/>
          <w:sz w:val="22"/>
          <w:szCs w:val="22"/>
          <w:lang w:val="en-US"/>
        </w:rPr>
        <w:t>E. DANS Model Transfer within the partners:</w:t>
      </w:r>
      <w:r>
        <w:rPr>
          <w:rFonts w:ascii="Calibri" w:hAnsi="Calibri"/>
          <w:sz w:val="22"/>
          <w:szCs w:val="22"/>
          <w:lang w:val="en-US"/>
        </w:rPr>
        <w:t xml:space="preserve"> Within DANS ON the transfer can only be achieved through a two way process of transmission and exchange. Promotion and exchange of information within the project will promote collaborative efforts and facilitate  the transfer of knowledge exte</w:t>
      </w:r>
      <w:r>
        <w:rPr>
          <w:rFonts w:ascii="Calibri" w:hAnsi="Calibri"/>
          <w:sz w:val="22"/>
          <w:szCs w:val="22"/>
          <w:lang w:val="en-US"/>
        </w:rPr>
        <w:t>r</w:t>
      </w:r>
      <w:r>
        <w:rPr>
          <w:rFonts w:ascii="Calibri" w:hAnsi="Calibri"/>
          <w:sz w:val="22"/>
          <w:szCs w:val="22"/>
          <w:lang w:val="en-US"/>
        </w:rPr>
        <w:t xml:space="preserve">nally. A number of activities are in place to facilitate internal communication and exchange of knowledge as below. </w:t>
      </w:r>
    </w:p>
    <w:p w:rsidR="00C04C85" w:rsidRPr="00B43C1D" w:rsidRDefault="00C04C85" w:rsidP="00B43C1D">
      <w:pPr>
        <w:pStyle w:val="Default"/>
        <w:rPr>
          <w:lang w:val="en-US"/>
        </w:rPr>
      </w:pPr>
    </w:p>
    <w:p w:rsidR="00B43C1D" w:rsidRDefault="00B43C1D" w:rsidP="00B43C1D">
      <w:pPr>
        <w:pStyle w:val="Rubrik2"/>
        <w:numPr>
          <w:ilvl w:val="1"/>
          <w:numId w:val="14"/>
        </w:numPr>
      </w:pPr>
      <w:bookmarkStart w:id="18" w:name="_Toc417310693"/>
      <w:bookmarkStart w:id="19" w:name="_Toc417388260"/>
      <w:bookmarkStart w:id="20" w:name="_Toc417466795"/>
      <w:bookmarkStart w:id="21" w:name="_Toc417476488"/>
      <w:bookmarkStart w:id="22" w:name="_Toc423502615"/>
      <w:r>
        <w:t>Transferability and existing challenges</w:t>
      </w:r>
      <w:bookmarkEnd w:id="18"/>
      <w:bookmarkEnd w:id="19"/>
      <w:bookmarkEnd w:id="20"/>
      <w:bookmarkEnd w:id="21"/>
      <w:bookmarkEnd w:id="22"/>
      <w:r>
        <w:t xml:space="preserve"> </w:t>
      </w:r>
    </w:p>
    <w:p w:rsidR="00B43C1D" w:rsidRPr="00B43C1D" w:rsidRDefault="00B43C1D" w:rsidP="00B43C1D">
      <w:pPr>
        <w:rPr>
          <w:lang w:val="en-US"/>
        </w:rPr>
      </w:pPr>
      <w:r>
        <w:rPr>
          <w:rFonts w:cs="Arial"/>
          <w:color w:val="000000"/>
          <w:shd w:val="clear" w:color="auto" w:fill="FFFFFF"/>
          <w:lang w:val="en-US"/>
        </w:rPr>
        <w:t xml:space="preserve">If the DANS Model </w:t>
      </w:r>
      <w:r w:rsidR="001E71D6">
        <w:rPr>
          <w:rFonts w:cs="Arial"/>
          <w:color w:val="000000"/>
          <w:shd w:val="clear" w:color="auto" w:fill="FFFFFF"/>
          <w:lang w:val="en-US"/>
        </w:rPr>
        <w:t xml:space="preserve">is </w:t>
      </w:r>
      <w:r>
        <w:rPr>
          <w:rFonts w:cs="Arial"/>
          <w:color w:val="000000"/>
          <w:shd w:val="clear" w:color="auto" w:fill="FFFFFF"/>
          <w:lang w:val="en-US"/>
        </w:rPr>
        <w:t>be</w:t>
      </w:r>
      <w:r w:rsidR="001E71D6">
        <w:rPr>
          <w:rFonts w:cs="Arial"/>
          <w:color w:val="000000"/>
          <w:shd w:val="clear" w:color="auto" w:fill="FFFFFF"/>
          <w:lang w:val="en-US"/>
        </w:rPr>
        <w:t>ing</w:t>
      </w:r>
      <w:r>
        <w:rPr>
          <w:rFonts w:cs="Arial"/>
          <w:color w:val="000000"/>
          <w:shd w:val="clear" w:color="auto" w:fill="FFFFFF"/>
          <w:lang w:val="en-US"/>
        </w:rPr>
        <w:t xml:space="preserve"> considered as new integrated </w:t>
      </w:r>
      <w:r w:rsidR="001E71D6">
        <w:rPr>
          <w:rFonts w:cs="Arial"/>
          <w:color w:val="000000"/>
          <w:shd w:val="clear" w:color="auto" w:fill="FFFFFF"/>
          <w:lang w:val="en-US"/>
        </w:rPr>
        <w:t>k</w:t>
      </w:r>
      <w:r>
        <w:rPr>
          <w:rFonts w:cs="Arial"/>
          <w:color w:val="000000"/>
          <w:shd w:val="clear" w:color="auto" w:fill="FFFFFF"/>
          <w:lang w:val="en-US"/>
        </w:rPr>
        <w:t>nowledge, and considering the main aim of the project to transfer the DANS Model to other regions of the NSR and beyond, the whole pr</w:t>
      </w:r>
      <w:r>
        <w:rPr>
          <w:rFonts w:cs="Arial"/>
          <w:color w:val="000000"/>
          <w:shd w:val="clear" w:color="auto" w:fill="FFFFFF"/>
          <w:lang w:val="en-US"/>
        </w:rPr>
        <w:t>o</w:t>
      </w:r>
      <w:r>
        <w:rPr>
          <w:rFonts w:cs="Arial"/>
          <w:color w:val="000000"/>
          <w:shd w:val="clear" w:color="auto" w:fill="FFFFFF"/>
          <w:lang w:val="en-US"/>
        </w:rPr>
        <w:t>cess could be interpreted as a Knowledge Transfer package. In</w:t>
      </w:r>
      <w:r>
        <w:rPr>
          <w:rStyle w:val="apple-converted-space"/>
          <w:rFonts w:cs="Arial"/>
          <w:color w:val="000000"/>
          <w:shd w:val="clear" w:color="auto" w:fill="FFFFFF"/>
          <w:lang w:val="en-US"/>
        </w:rPr>
        <w:t> </w:t>
      </w:r>
      <w:hyperlink r:id="rId15" w:tooltip="Organizational theory" w:history="1">
        <w:r>
          <w:rPr>
            <w:rStyle w:val="Hyperlnk"/>
            <w:rFonts w:cs="Arial"/>
            <w:color w:val="000000"/>
            <w:shd w:val="clear" w:color="auto" w:fill="FFFFFF"/>
            <w:lang w:val="en-US"/>
          </w:rPr>
          <w:t>organizational theory</w:t>
        </w:r>
      </w:hyperlink>
      <w:r>
        <w:rPr>
          <w:rFonts w:cs="Arial"/>
          <w:color w:val="000000"/>
          <w:shd w:val="clear" w:color="auto" w:fill="FFFFFF"/>
          <w:lang w:val="en-US"/>
        </w:rPr>
        <w:t>,</w:t>
      </w:r>
      <w:r>
        <w:rPr>
          <w:rStyle w:val="apple-converted-space"/>
          <w:rFonts w:cs="Arial"/>
          <w:color w:val="000000"/>
          <w:shd w:val="clear" w:color="auto" w:fill="FFFFFF"/>
          <w:lang w:val="en-US"/>
        </w:rPr>
        <w:t> </w:t>
      </w:r>
      <w:r>
        <w:rPr>
          <w:rFonts w:cs="Arial"/>
          <w:b/>
          <w:bCs/>
          <w:color w:val="000000"/>
          <w:shd w:val="clear" w:color="auto" w:fill="FFFFFF"/>
          <w:lang w:val="en-US"/>
        </w:rPr>
        <w:t>knowledge transfer</w:t>
      </w:r>
      <w:r>
        <w:rPr>
          <w:rStyle w:val="apple-converted-space"/>
          <w:rFonts w:cs="Arial"/>
          <w:color w:val="000000"/>
          <w:shd w:val="clear" w:color="auto" w:fill="FFFFFF"/>
          <w:lang w:val="en-US"/>
        </w:rPr>
        <w:t> </w:t>
      </w:r>
      <w:r>
        <w:rPr>
          <w:rFonts w:cs="Arial"/>
          <w:color w:val="000000"/>
          <w:shd w:val="clear" w:color="auto" w:fill="FFFFFF"/>
          <w:lang w:val="en-US"/>
        </w:rPr>
        <w:t>is the practical problem of transferring knowledge from one part of the organization/area to another. Like</w:t>
      </w:r>
      <w:r>
        <w:rPr>
          <w:rStyle w:val="apple-converted-space"/>
          <w:rFonts w:cs="Arial"/>
          <w:color w:val="000000"/>
          <w:shd w:val="clear" w:color="auto" w:fill="FFFFFF"/>
          <w:lang w:val="en-US"/>
        </w:rPr>
        <w:t> </w:t>
      </w:r>
      <w:hyperlink r:id="rId16" w:tooltip="Knowledge management" w:history="1">
        <w:r>
          <w:rPr>
            <w:rStyle w:val="Hyperlnk"/>
            <w:rFonts w:cs="Arial"/>
            <w:color w:val="000000"/>
            <w:shd w:val="clear" w:color="auto" w:fill="FFFFFF"/>
            <w:lang w:val="en-US"/>
          </w:rPr>
          <w:t>knowledge management</w:t>
        </w:r>
      </w:hyperlink>
      <w:r>
        <w:rPr>
          <w:rFonts w:cs="Arial"/>
          <w:color w:val="000000"/>
          <w:shd w:val="clear" w:color="auto" w:fill="FFFFFF"/>
          <w:lang w:val="en-US"/>
        </w:rPr>
        <w:t>, knowledge transfer seeks to organize, create, capture or di</w:t>
      </w:r>
      <w:r>
        <w:rPr>
          <w:rFonts w:cs="Arial"/>
          <w:color w:val="000000"/>
          <w:shd w:val="clear" w:color="auto" w:fill="FFFFFF"/>
          <w:lang w:val="en-US"/>
        </w:rPr>
        <w:t>s</w:t>
      </w:r>
      <w:r>
        <w:rPr>
          <w:rFonts w:cs="Arial"/>
          <w:color w:val="000000"/>
          <w:shd w:val="clear" w:color="auto" w:fill="FFFFFF"/>
          <w:lang w:val="en-US"/>
        </w:rPr>
        <w:t>tribute knowledge and ensure its availability for future users. It is considered to be more than just a</w:t>
      </w:r>
      <w:r>
        <w:rPr>
          <w:rStyle w:val="apple-converted-space"/>
          <w:rFonts w:cs="Arial"/>
          <w:color w:val="000000"/>
          <w:shd w:val="clear" w:color="auto" w:fill="FFFFFF"/>
          <w:lang w:val="en-US"/>
        </w:rPr>
        <w:t> </w:t>
      </w:r>
      <w:hyperlink r:id="rId17" w:tooltip="Communication" w:history="1">
        <w:r>
          <w:rPr>
            <w:rStyle w:val="Hyperlnk"/>
            <w:rFonts w:cs="Arial"/>
            <w:color w:val="000000"/>
            <w:shd w:val="clear" w:color="auto" w:fill="FFFFFF"/>
            <w:lang w:val="en-US"/>
          </w:rPr>
          <w:t>communication</w:t>
        </w:r>
      </w:hyperlink>
      <w:r>
        <w:rPr>
          <w:rStyle w:val="apple-converted-space"/>
          <w:rFonts w:cs="Arial"/>
          <w:color w:val="000000"/>
          <w:shd w:val="clear" w:color="auto" w:fill="FFFFFF"/>
          <w:lang w:val="en-US"/>
        </w:rPr>
        <w:t> </w:t>
      </w:r>
      <w:r>
        <w:rPr>
          <w:rFonts w:cs="Arial"/>
          <w:color w:val="000000"/>
          <w:shd w:val="clear" w:color="auto" w:fill="FFFFFF"/>
          <w:lang w:val="en-US"/>
        </w:rPr>
        <w:t>problem. If it were merely that, a</w:t>
      </w:r>
      <w:r>
        <w:rPr>
          <w:rStyle w:val="apple-converted-space"/>
          <w:rFonts w:cs="Arial"/>
          <w:color w:val="000000"/>
          <w:shd w:val="clear" w:color="auto" w:fill="FFFFFF"/>
          <w:lang w:val="en-US"/>
        </w:rPr>
        <w:t> </w:t>
      </w:r>
      <w:hyperlink r:id="rId18" w:tooltip="Memorandum" w:history="1">
        <w:r>
          <w:rPr>
            <w:rStyle w:val="Hyperlnk"/>
            <w:rFonts w:cs="Arial"/>
            <w:color w:val="000000"/>
            <w:shd w:val="clear" w:color="auto" w:fill="FFFFFF"/>
            <w:lang w:val="en-US"/>
          </w:rPr>
          <w:t>memorandum</w:t>
        </w:r>
      </w:hyperlink>
      <w:r>
        <w:rPr>
          <w:rFonts w:cs="Arial"/>
          <w:color w:val="000000"/>
          <w:shd w:val="clear" w:color="auto" w:fill="FFFFFF"/>
          <w:lang w:val="en-US"/>
        </w:rPr>
        <w:t>, an</w:t>
      </w:r>
      <w:r>
        <w:rPr>
          <w:rStyle w:val="apple-converted-space"/>
          <w:rFonts w:cs="Arial"/>
          <w:color w:val="000000"/>
          <w:shd w:val="clear" w:color="auto" w:fill="FFFFFF"/>
          <w:lang w:val="en-US"/>
        </w:rPr>
        <w:t> </w:t>
      </w:r>
      <w:hyperlink r:id="rId19" w:tooltip="E-mail" w:history="1">
        <w:r>
          <w:rPr>
            <w:rStyle w:val="Hyperlnk"/>
            <w:rFonts w:cs="Arial"/>
            <w:color w:val="000000"/>
            <w:shd w:val="clear" w:color="auto" w:fill="FFFFFF"/>
            <w:lang w:val="en-US"/>
          </w:rPr>
          <w:t>e-mail</w:t>
        </w:r>
      </w:hyperlink>
      <w:r>
        <w:rPr>
          <w:rStyle w:val="apple-converted-space"/>
          <w:rFonts w:cs="Arial"/>
          <w:color w:val="000000"/>
          <w:shd w:val="clear" w:color="auto" w:fill="FFFFFF"/>
          <w:lang w:val="en-US"/>
        </w:rPr>
        <w:t> </w:t>
      </w:r>
      <w:r>
        <w:rPr>
          <w:rFonts w:cs="Arial"/>
          <w:color w:val="000000"/>
          <w:shd w:val="clear" w:color="auto" w:fill="FFFFFF"/>
          <w:lang w:val="en-US"/>
        </w:rPr>
        <w:t xml:space="preserve">or a meeting would accomplish the knowledge transfer. Knowledge transfer is more complex because: </w:t>
      </w:r>
    </w:p>
    <w:p w:rsidR="00B43C1D" w:rsidRPr="00B43C1D" w:rsidRDefault="00B43C1D" w:rsidP="00B43C1D">
      <w:pPr>
        <w:ind w:left="284"/>
        <w:rPr>
          <w:lang w:val="en-US"/>
        </w:rPr>
      </w:pPr>
      <w:r>
        <w:rPr>
          <w:rFonts w:cs="Arial"/>
          <w:color w:val="000000"/>
          <w:shd w:val="clear" w:color="auto" w:fill="FFFFFF"/>
          <w:lang w:val="en-US"/>
        </w:rPr>
        <w:t>1. Knowledge resides in organizational members, tools, tasks, and their sub-networks</w:t>
      </w:r>
      <w:r>
        <w:rPr>
          <w:rStyle w:val="apple-converted-space"/>
          <w:rFonts w:cs="Arial"/>
          <w:color w:val="000000"/>
          <w:shd w:val="clear" w:color="auto" w:fill="FFFFFF"/>
          <w:lang w:val="en-US"/>
        </w:rPr>
        <w:t> </w:t>
      </w:r>
      <w:r>
        <w:rPr>
          <w:rFonts w:cs="Arial"/>
          <w:color w:val="000000"/>
          <w:shd w:val="clear" w:color="auto" w:fill="FFFFFF"/>
          <w:lang w:val="en-US"/>
        </w:rPr>
        <w:t xml:space="preserve">and </w:t>
      </w:r>
    </w:p>
    <w:p w:rsidR="00B43C1D" w:rsidRPr="00B43C1D" w:rsidRDefault="00B43C1D" w:rsidP="00B43C1D">
      <w:pPr>
        <w:ind w:left="284"/>
        <w:rPr>
          <w:lang w:val="en-US"/>
        </w:rPr>
      </w:pPr>
      <w:r>
        <w:rPr>
          <w:rFonts w:cs="Arial"/>
          <w:color w:val="000000"/>
          <w:shd w:val="clear" w:color="auto" w:fill="FFFFFF"/>
          <w:lang w:val="en-US"/>
        </w:rPr>
        <w:t xml:space="preserve">2. </w:t>
      </w:r>
      <w:r w:rsidR="00346B0D">
        <w:rPr>
          <w:rFonts w:cs="Arial"/>
          <w:color w:val="000000"/>
          <w:shd w:val="clear" w:color="auto" w:fill="FFFFFF"/>
          <w:lang w:val="en-US"/>
        </w:rPr>
        <w:t>m</w:t>
      </w:r>
      <w:r>
        <w:rPr>
          <w:rFonts w:cs="Arial"/>
          <w:color w:val="000000"/>
          <w:shd w:val="clear" w:color="auto" w:fill="FFFFFF"/>
          <w:lang w:val="en-US"/>
        </w:rPr>
        <w:t>uch knowledge in organizations is</w:t>
      </w:r>
      <w:r>
        <w:rPr>
          <w:rStyle w:val="apple-converted-space"/>
          <w:rFonts w:cs="Arial"/>
          <w:color w:val="000000"/>
          <w:shd w:val="clear" w:color="auto" w:fill="FFFFFF"/>
          <w:lang w:val="en-US"/>
        </w:rPr>
        <w:t> </w:t>
      </w:r>
      <w:hyperlink r:id="rId20" w:tooltip="Tacit knowledge" w:history="1">
        <w:r>
          <w:rPr>
            <w:rStyle w:val="Hyperlnk"/>
            <w:rFonts w:cs="Arial"/>
            <w:color w:val="000000"/>
            <w:shd w:val="clear" w:color="auto" w:fill="FFFFFF"/>
            <w:lang w:val="en-US"/>
          </w:rPr>
          <w:t>tacit</w:t>
        </w:r>
      </w:hyperlink>
      <w:r>
        <w:rPr>
          <w:rStyle w:val="apple-converted-space"/>
          <w:rFonts w:cs="Arial"/>
          <w:color w:val="000000"/>
          <w:shd w:val="clear" w:color="auto" w:fill="FFFFFF"/>
          <w:lang w:val="en-US"/>
        </w:rPr>
        <w:t> </w:t>
      </w:r>
      <w:r>
        <w:rPr>
          <w:rFonts w:cs="Arial"/>
          <w:color w:val="000000"/>
          <w:shd w:val="clear" w:color="auto" w:fill="FFFFFF"/>
          <w:lang w:val="en-US"/>
        </w:rPr>
        <w:t>or hard to articulate.</w:t>
      </w:r>
      <w:r>
        <w:rPr>
          <w:rStyle w:val="Fotnotsreferens"/>
          <w:rFonts w:cs="Arial"/>
          <w:color w:val="000000"/>
          <w:shd w:val="clear" w:color="auto" w:fill="FFFFFF"/>
          <w:lang w:val="en-US"/>
        </w:rPr>
        <w:footnoteReference w:id="1"/>
      </w:r>
      <w:r>
        <w:rPr>
          <w:rStyle w:val="apple-converted-space"/>
          <w:rFonts w:cs="Arial"/>
          <w:color w:val="000000"/>
          <w:shd w:val="clear" w:color="auto" w:fill="FFFFFF"/>
          <w:lang w:val="en-US"/>
        </w:rPr>
        <w:t> </w:t>
      </w:r>
      <w:r>
        <w:rPr>
          <w:rFonts w:cs="Arial"/>
          <w:color w:val="000000"/>
          <w:shd w:val="clear" w:color="auto" w:fill="FFFFFF"/>
          <w:lang w:val="en-US"/>
        </w:rPr>
        <w:t>The subject has been taken up under the title of</w:t>
      </w:r>
      <w:r>
        <w:rPr>
          <w:rStyle w:val="apple-converted-space"/>
          <w:rFonts w:cs="Arial"/>
          <w:color w:val="000000"/>
          <w:shd w:val="clear" w:color="auto" w:fill="FFFFFF"/>
          <w:lang w:val="en-US"/>
        </w:rPr>
        <w:t> </w:t>
      </w:r>
      <w:hyperlink r:id="rId21" w:tooltip="Knowledge management" w:history="1">
        <w:r>
          <w:rPr>
            <w:rStyle w:val="Hyperlnk"/>
            <w:rFonts w:cs="Arial"/>
            <w:color w:val="000000"/>
            <w:shd w:val="clear" w:color="auto" w:fill="FFFFFF"/>
            <w:lang w:val="en-US"/>
          </w:rPr>
          <w:t>knowledge management</w:t>
        </w:r>
      </w:hyperlink>
      <w:r>
        <w:rPr>
          <w:rStyle w:val="apple-converted-space"/>
          <w:rFonts w:cs="Arial"/>
          <w:color w:val="000000"/>
          <w:shd w:val="clear" w:color="auto" w:fill="FFFFFF"/>
          <w:lang w:val="en-US"/>
        </w:rPr>
        <w:t> </w:t>
      </w:r>
      <w:r>
        <w:rPr>
          <w:rFonts w:cs="Arial"/>
          <w:color w:val="000000"/>
          <w:shd w:val="clear" w:color="auto" w:fill="FFFFFF"/>
          <w:lang w:val="en-US"/>
        </w:rPr>
        <w:t>since the 1990s</w:t>
      </w:r>
      <w:r>
        <w:rPr>
          <w:rStyle w:val="Fotnotsreferens"/>
          <w:rFonts w:cs="Arial"/>
          <w:color w:val="000000"/>
          <w:shd w:val="clear" w:color="auto" w:fill="FFFFFF"/>
          <w:lang w:val="en-US"/>
        </w:rPr>
        <w:footnoteReference w:id="2"/>
      </w:r>
      <w:r>
        <w:rPr>
          <w:rFonts w:cs="Arial"/>
          <w:color w:val="000000"/>
          <w:shd w:val="clear" w:color="auto" w:fill="FFFFFF"/>
          <w:lang w:val="en-US"/>
        </w:rPr>
        <w:t>.</w:t>
      </w:r>
    </w:p>
    <w:p w:rsidR="00B43C1D" w:rsidRDefault="00B43C1D" w:rsidP="00B43C1D">
      <w:pPr>
        <w:rPr>
          <w:lang w:val="en-GB"/>
        </w:rPr>
      </w:pPr>
      <w:r>
        <w:rPr>
          <w:lang w:val="en-GB"/>
        </w:rPr>
        <w:t xml:space="preserve">Furthermore, there </w:t>
      </w:r>
      <w:r w:rsidR="00346B0D">
        <w:rPr>
          <w:lang w:val="en-GB"/>
        </w:rPr>
        <w:t xml:space="preserve">are </w:t>
      </w:r>
      <w:r>
        <w:rPr>
          <w:lang w:val="en-GB"/>
        </w:rPr>
        <w:t xml:space="preserve">many factors </w:t>
      </w:r>
      <w:r w:rsidR="00346B0D">
        <w:rPr>
          <w:lang w:val="en-GB"/>
        </w:rPr>
        <w:t xml:space="preserve">having an impact on </w:t>
      </w:r>
      <w:r>
        <w:rPr>
          <w:lang w:val="en-GB"/>
        </w:rPr>
        <w:t>quality and quantity of the knowledge which is aimed to be transferred. These factors can vary from place to place and context to context. Therefore, it is essential to consider them while planning a transfer process. This makes the knowledge transfer process a very important, precise and critical action. The essential components of a transfer process are listed below:</w:t>
      </w:r>
    </w:p>
    <w:p w:rsidR="00B43C1D" w:rsidRDefault="00B43C1D" w:rsidP="00B43C1D">
      <w:pPr>
        <w:pStyle w:val="Liststycke"/>
        <w:numPr>
          <w:ilvl w:val="0"/>
          <w:numId w:val="31"/>
        </w:numPr>
        <w:autoSpaceDE w:val="0"/>
        <w:spacing w:after="0"/>
        <w:rPr>
          <w:rFonts w:cs="Calibri"/>
          <w:szCs w:val="20"/>
          <w:lang w:val="en-US"/>
        </w:rPr>
      </w:pPr>
      <w:r>
        <w:rPr>
          <w:rFonts w:cs="Calibri"/>
          <w:szCs w:val="20"/>
          <w:lang w:val="en-US"/>
        </w:rPr>
        <w:t>Characteristics of knowledge</w:t>
      </w:r>
    </w:p>
    <w:p w:rsidR="00B43C1D" w:rsidRDefault="00B43C1D" w:rsidP="00B43C1D">
      <w:pPr>
        <w:pStyle w:val="Liststycke"/>
        <w:numPr>
          <w:ilvl w:val="0"/>
          <w:numId w:val="31"/>
        </w:numPr>
        <w:autoSpaceDE w:val="0"/>
        <w:spacing w:after="0"/>
        <w:rPr>
          <w:rFonts w:cs="Calibri"/>
          <w:szCs w:val="20"/>
          <w:lang w:val="en-US"/>
        </w:rPr>
      </w:pPr>
      <w:r>
        <w:rPr>
          <w:rFonts w:cs="Calibri"/>
          <w:szCs w:val="20"/>
          <w:lang w:val="en-US"/>
        </w:rPr>
        <w:t>Knowledge transfer channels</w:t>
      </w:r>
    </w:p>
    <w:p w:rsidR="00B43C1D" w:rsidRDefault="00B43C1D" w:rsidP="00B43C1D">
      <w:pPr>
        <w:pStyle w:val="Liststycke"/>
        <w:numPr>
          <w:ilvl w:val="0"/>
          <w:numId w:val="31"/>
        </w:numPr>
        <w:autoSpaceDE w:val="0"/>
        <w:spacing w:after="0"/>
        <w:rPr>
          <w:rFonts w:cs="Calibri"/>
          <w:szCs w:val="20"/>
          <w:lang w:val="en-US"/>
        </w:rPr>
      </w:pPr>
      <w:r>
        <w:rPr>
          <w:rFonts w:cs="Calibri"/>
          <w:szCs w:val="20"/>
          <w:lang w:val="en-US"/>
        </w:rPr>
        <w:lastRenderedPageBreak/>
        <w:t>Absorptive capacity of receivers</w:t>
      </w:r>
    </w:p>
    <w:p w:rsidR="00B43C1D" w:rsidRDefault="00B43C1D" w:rsidP="00B43C1D">
      <w:pPr>
        <w:pStyle w:val="Liststycke"/>
        <w:numPr>
          <w:ilvl w:val="0"/>
          <w:numId w:val="31"/>
        </w:numPr>
      </w:pPr>
      <w:r>
        <w:rPr>
          <w:rFonts w:cs="Calibri"/>
          <w:szCs w:val="20"/>
          <w:lang w:val="en-US"/>
        </w:rPr>
        <w:t>Cultural and Organizational contexts</w:t>
      </w:r>
      <w:r>
        <w:rPr>
          <w:rStyle w:val="Fotnotsreferens"/>
          <w:rFonts w:cs="Calibri"/>
          <w:sz w:val="20"/>
          <w:szCs w:val="20"/>
          <w:lang w:val="en-US"/>
        </w:rPr>
        <w:footnoteReference w:id="3"/>
      </w:r>
    </w:p>
    <w:p w:rsidR="00B43C1D" w:rsidRDefault="00B43C1D" w:rsidP="00B43C1D">
      <w:pPr>
        <w:autoSpaceDE w:val="0"/>
        <w:spacing w:after="0"/>
        <w:rPr>
          <w:rFonts w:eastAsia="Wingdings-Regular" w:cs="Calibri"/>
          <w:szCs w:val="20"/>
          <w:lang w:val="en-US"/>
        </w:rPr>
      </w:pPr>
      <w:r>
        <w:rPr>
          <w:rFonts w:eastAsia="Wingdings-Regular" w:cs="Calibri"/>
          <w:szCs w:val="20"/>
          <w:lang w:val="en-US"/>
        </w:rPr>
        <w:t>It is essential to know that a successful transfer action is dependent on a proper analysis and consi</w:t>
      </w:r>
      <w:r>
        <w:rPr>
          <w:rFonts w:eastAsia="Wingdings-Regular" w:cs="Calibri"/>
          <w:szCs w:val="20"/>
          <w:lang w:val="en-US"/>
        </w:rPr>
        <w:t>d</w:t>
      </w:r>
      <w:r>
        <w:rPr>
          <w:rFonts w:eastAsia="Wingdings-Regular" w:cs="Calibri"/>
          <w:szCs w:val="20"/>
          <w:lang w:val="en-US"/>
        </w:rPr>
        <w:t xml:space="preserve">eration of the aforementioned issues. Therefore a precise step by step process is required to assist the project development in a well optimized direction. </w:t>
      </w:r>
    </w:p>
    <w:p w:rsidR="00C04C85" w:rsidRDefault="00C04C85" w:rsidP="00B43C1D">
      <w:pPr>
        <w:autoSpaceDE w:val="0"/>
        <w:spacing w:after="0"/>
        <w:rPr>
          <w:rFonts w:eastAsia="Wingdings-Regular" w:cs="Calibri"/>
          <w:szCs w:val="20"/>
          <w:lang w:val="en-US"/>
        </w:rPr>
      </w:pPr>
    </w:p>
    <w:p w:rsidR="00B43C1D" w:rsidRDefault="00B43C1D" w:rsidP="00B43C1D">
      <w:pPr>
        <w:pStyle w:val="Rubrik2"/>
        <w:numPr>
          <w:ilvl w:val="1"/>
          <w:numId w:val="14"/>
        </w:numPr>
        <w:rPr>
          <w:lang w:val="en-US"/>
        </w:rPr>
      </w:pPr>
      <w:bookmarkStart w:id="23" w:name="_Toc417388261"/>
      <w:bookmarkStart w:id="24" w:name="_Toc417466796"/>
      <w:bookmarkStart w:id="25" w:name="_Toc417476489"/>
      <w:bookmarkStart w:id="26" w:name="_Toc423502616"/>
      <w:bookmarkStart w:id="27" w:name="_Toc417310694"/>
      <w:r>
        <w:rPr>
          <w:lang w:val="en-US"/>
        </w:rPr>
        <w:t>Contextual process of the DANS Model transferability</w:t>
      </w:r>
      <w:bookmarkEnd w:id="23"/>
      <w:bookmarkEnd w:id="24"/>
      <w:bookmarkEnd w:id="25"/>
      <w:bookmarkEnd w:id="26"/>
      <w:r>
        <w:rPr>
          <w:lang w:val="en-US"/>
        </w:rPr>
        <w:t xml:space="preserve"> </w:t>
      </w:r>
      <w:bookmarkEnd w:id="27"/>
    </w:p>
    <w:p w:rsidR="00B43C1D" w:rsidRDefault="00B43C1D" w:rsidP="00B43C1D">
      <w:pPr>
        <w:autoSpaceDE w:val="0"/>
        <w:spacing w:after="0"/>
        <w:rPr>
          <w:rFonts w:cs="Calibri"/>
          <w:szCs w:val="20"/>
          <w:lang w:val="en-US"/>
        </w:rPr>
      </w:pPr>
      <w:r>
        <w:rPr>
          <w:rFonts w:cs="Calibri"/>
          <w:szCs w:val="20"/>
          <w:lang w:val="en-US"/>
        </w:rPr>
        <w:t xml:space="preserve">Generally factors influencing the knowledge transfer process can be classified in 4 main dimensions. Consideration of these factors is an essential component in a transfer process. A precise analysis on each factor will lead the project to a more successful result. The position of these factors and the way how </w:t>
      </w:r>
      <w:r w:rsidR="00346B0D">
        <w:rPr>
          <w:rFonts w:cs="Calibri"/>
          <w:szCs w:val="20"/>
          <w:lang w:val="en-US"/>
        </w:rPr>
        <w:t xml:space="preserve">to </w:t>
      </w:r>
      <w:r>
        <w:rPr>
          <w:rFonts w:cs="Calibri"/>
          <w:szCs w:val="20"/>
          <w:lang w:val="en-US"/>
        </w:rPr>
        <w:t xml:space="preserve">analyze </w:t>
      </w:r>
      <w:r w:rsidR="00346B0D">
        <w:rPr>
          <w:rFonts w:cs="Calibri"/>
          <w:szCs w:val="20"/>
          <w:lang w:val="en-US"/>
        </w:rPr>
        <w:t>them</w:t>
      </w:r>
      <w:r>
        <w:rPr>
          <w:rFonts w:cs="Calibri"/>
          <w:szCs w:val="20"/>
          <w:lang w:val="en-US"/>
        </w:rPr>
        <w:t xml:space="preserve"> is the subject of the further steps</w:t>
      </w:r>
      <w:r w:rsidR="00346B0D">
        <w:rPr>
          <w:rFonts w:cs="Calibri"/>
          <w:szCs w:val="20"/>
          <w:lang w:val="en-US"/>
        </w:rPr>
        <w:t>,</w:t>
      </w:r>
      <w:r>
        <w:rPr>
          <w:rFonts w:cs="Calibri"/>
          <w:szCs w:val="20"/>
          <w:lang w:val="en-US"/>
        </w:rPr>
        <w:t xml:space="preserve"> but their general relations in the process is shown in figure 1. These factors are:</w:t>
      </w:r>
    </w:p>
    <w:p w:rsidR="00B43C1D" w:rsidRDefault="00B43C1D" w:rsidP="00B43C1D">
      <w:pPr>
        <w:autoSpaceDE w:val="0"/>
        <w:spacing w:after="0"/>
        <w:rPr>
          <w:rFonts w:cs="Calibri"/>
          <w:szCs w:val="20"/>
          <w:lang w:val="en-US"/>
        </w:rPr>
      </w:pPr>
    </w:p>
    <w:p w:rsidR="00B43C1D" w:rsidRPr="00B43C1D" w:rsidRDefault="00B43C1D" w:rsidP="00B43C1D">
      <w:pPr>
        <w:pStyle w:val="Liststycke"/>
        <w:numPr>
          <w:ilvl w:val="0"/>
          <w:numId w:val="32"/>
        </w:numPr>
        <w:autoSpaceDE w:val="0"/>
        <w:spacing w:after="0"/>
        <w:rPr>
          <w:lang w:val="en-US"/>
        </w:rPr>
      </w:pPr>
      <w:r>
        <w:rPr>
          <w:rFonts w:cs="Calibri"/>
          <w:b/>
          <w:szCs w:val="20"/>
          <w:lang w:val="en-US"/>
        </w:rPr>
        <w:t>Target groups analysis:</w:t>
      </w:r>
      <w:r>
        <w:rPr>
          <w:rFonts w:cs="Calibri"/>
          <w:szCs w:val="20"/>
          <w:lang w:val="en-US"/>
        </w:rPr>
        <w:t xml:space="preserve"> a precise and detailed analysis on sub groups of each main target group categor</w:t>
      </w:r>
      <w:r w:rsidR="00346B0D">
        <w:rPr>
          <w:rFonts w:cs="Calibri"/>
          <w:szCs w:val="20"/>
          <w:lang w:val="en-US"/>
        </w:rPr>
        <w:t>y</w:t>
      </w:r>
      <w:r>
        <w:rPr>
          <w:rFonts w:cs="Calibri"/>
          <w:szCs w:val="20"/>
          <w:lang w:val="en-US"/>
        </w:rPr>
        <w:t xml:space="preserve"> (i. e., public sector, industry, academia and citizens). This include analysis to recognize and classify the target groups based on their absorption capacity, cultural and ed</w:t>
      </w:r>
      <w:r>
        <w:rPr>
          <w:rFonts w:cs="Calibri"/>
          <w:szCs w:val="20"/>
          <w:lang w:val="en-US"/>
        </w:rPr>
        <w:t>u</w:t>
      </w:r>
      <w:r>
        <w:rPr>
          <w:rFonts w:cs="Calibri"/>
          <w:szCs w:val="20"/>
          <w:lang w:val="en-US"/>
        </w:rPr>
        <w:t>cational background and organizational and expertise characteristics.</w:t>
      </w:r>
    </w:p>
    <w:p w:rsidR="00B43C1D" w:rsidRDefault="00B43C1D" w:rsidP="00B43C1D">
      <w:pPr>
        <w:pStyle w:val="Liststycke"/>
        <w:numPr>
          <w:ilvl w:val="0"/>
          <w:numId w:val="0"/>
        </w:numPr>
        <w:autoSpaceDE w:val="0"/>
        <w:spacing w:after="0"/>
        <w:ind w:left="720" w:hanging="360"/>
        <w:rPr>
          <w:rFonts w:cs="Calibri"/>
          <w:szCs w:val="20"/>
          <w:lang w:val="en-US"/>
        </w:rPr>
      </w:pPr>
    </w:p>
    <w:p w:rsidR="00B43C1D" w:rsidRPr="00B43C1D" w:rsidRDefault="00B43C1D" w:rsidP="00B43C1D">
      <w:pPr>
        <w:pStyle w:val="Liststycke"/>
        <w:numPr>
          <w:ilvl w:val="0"/>
          <w:numId w:val="32"/>
        </w:numPr>
        <w:autoSpaceDE w:val="0"/>
        <w:spacing w:after="0"/>
        <w:rPr>
          <w:lang w:val="en-US"/>
        </w:rPr>
      </w:pPr>
      <w:r>
        <w:rPr>
          <w:rFonts w:cs="Calibri"/>
          <w:b/>
          <w:szCs w:val="20"/>
          <w:lang w:val="en-US"/>
        </w:rPr>
        <w:t>Transfer techniques or methods</w:t>
      </w:r>
      <w:r>
        <w:rPr>
          <w:rFonts w:cs="Calibri"/>
          <w:szCs w:val="20"/>
          <w:lang w:val="en-US"/>
        </w:rPr>
        <w:t xml:space="preserve"> </w:t>
      </w:r>
      <w:r w:rsidR="00FF3EB3">
        <w:rPr>
          <w:rFonts w:cs="Calibri"/>
          <w:szCs w:val="20"/>
          <w:lang w:val="en-US"/>
        </w:rPr>
        <w:t>are another</w:t>
      </w:r>
      <w:r>
        <w:rPr>
          <w:rFonts w:cs="Calibri"/>
          <w:szCs w:val="20"/>
          <w:lang w:val="en-US"/>
        </w:rPr>
        <w:t xml:space="preserve"> very important factor of the process. Without defining and </w:t>
      </w:r>
      <w:r w:rsidR="00346B0D">
        <w:rPr>
          <w:rFonts w:cs="Calibri"/>
          <w:szCs w:val="20"/>
          <w:lang w:val="en-US"/>
        </w:rPr>
        <w:t>applying</w:t>
      </w:r>
      <w:r>
        <w:rPr>
          <w:rFonts w:cs="Calibri"/>
          <w:szCs w:val="20"/>
          <w:lang w:val="en-US"/>
        </w:rPr>
        <w:t xml:space="preserve"> proper methods and techniques, the transfer process will fail to be o</w:t>
      </w:r>
      <w:r>
        <w:rPr>
          <w:rFonts w:cs="Calibri"/>
          <w:szCs w:val="20"/>
          <w:lang w:val="en-US"/>
        </w:rPr>
        <w:t>p</w:t>
      </w:r>
      <w:r>
        <w:rPr>
          <w:rFonts w:cs="Calibri"/>
          <w:szCs w:val="20"/>
          <w:lang w:val="en-US"/>
        </w:rPr>
        <w:t>timally implemented.</w:t>
      </w:r>
    </w:p>
    <w:p w:rsidR="00B43C1D" w:rsidRDefault="00B43C1D" w:rsidP="00B43C1D">
      <w:pPr>
        <w:pStyle w:val="Liststycke"/>
        <w:numPr>
          <w:ilvl w:val="0"/>
          <w:numId w:val="0"/>
        </w:numPr>
        <w:ind w:left="1440" w:hanging="360"/>
        <w:rPr>
          <w:rFonts w:cs="Calibri"/>
          <w:szCs w:val="20"/>
          <w:lang w:val="en-US"/>
        </w:rPr>
      </w:pPr>
    </w:p>
    <w:p w:rsidR="00B43C1D" w:rsidRPr="00B43C1D" w:rsidRDefault="00B43C1D" w:rsidP="00B43C1D">
      <w:pPr>
        <w:pStyle w:val="Liststycke"/>
        <w:numPr>
          <w:ilvl w:val="0"/>
          <w:numId w:val="32"/>
        </w:numPr>
        <w:autoSpaceDE w:val="0"/>
        <w:spacing w:after="0"/>
        <w:rPr>
          <w:lang w:val="en-US"/>
        </w:rPr>
      </w:pPr>
      <w:r>
        <w:rPr>
          <w:rFonts w:cs="Calibri"/>
          <w:b/>
          <w:szCs w:val="20"/>
          <w:lang w:val="en-US"/>
        </w:rPr>
        <w:t>Transfer channel</w:t>
      </w:r>
      <w:r>
        <w:rPr>
          <w:rFonts w:cs="Calibri"/>
          <w:szCs w:val="20"/>
          <w:lang w:val="en-US"/>
        </w:rPr>
        <w:t>, as the next factor plays also a very important role. This has got a very d</w:t>
      </w:r>
      <w:r>
        <w:rPr>
          <w:rFonts w:cs="Calibri"/>
          <w:szCs w:val="20"/>
          <w:lang w:val="en-US"/>
        </w:rPr>
        <w:t>i</w:t>
      </w:r>
      <w:r>
        <w:rPr>
          <w:rFonts w:cs="Calibri"/>
          <w:szCs w:val="20"/>
          <w:lang w:val="en-US"/>
        </w:rPr>
        <w:t>rect correlation with the target group capabilities, mainly in regard to possibilities of applic</w:t>
      </w:r>
      <w:r>
        <w:rPr>
          <w:rFonts w:cs="Calibri"/>
          <w:szCs w:val="20"/>
          <w:lang w:val="en-US"/>
        </w:rPr>
        <w:t>a</w:t>
      </w:r>
      <w:r>
        <w:rPr>
          <w:rFonts w:cs="Calibri"/>
          <w:szCs w:val="20"/>
          <w:lang w:val="en-US"/>
        </w:rPr>
        <w:t>tion of new technologies and digital services.</w:t>
      </w:r>
    </w:p>
    <w:p w:rsidR="00B43C1D" w:rsidRDefault="00B43C1D" w:rsidP="00B43C1D">
      <w:pPr>
        <w:pStyle w:val="Liststycke"/>
        <w:numPr>
          <w:ilvl w:val="0"/>
          <w:numId w:val="0"/>
        </w:numPr>
        <w:autoSpaceDE w:val="0"/>
        <w:spacing w:after="0"/>
        <w:ind w:left="720" w:hanging="360"/>
        <w:rPr>
          <w:rFonts w:cs="Calibri"/>
          <w:szCs w:val="20"/>
          <w:lang w:val="en-US"/>
        </w:rPr>
      </w:pPr>
    </w:p>
    <w:p w:rsidR="00B43C1D" w:rsidRPr="00B43C1D" w:rsidRDefault="00B43C1D" w:rsidP="00B43C1D">
      <w:pPr>
        <w:pStyle w:val="Liststycke"/>
        <w:numPr>
          <w:ilvl w:val="0"/>
          <w:numId w:val="32"/>
        </w:numPr>
        <w:autoSpaceDE w:val="0"/>
        <w:spacing w:after="0"/>
        <w:rPr>
          <w:lang w:val="en-US"/>
        </w:rPr>
      </w:pPr>
      <w:r>
        <w:rPr>
          <w:rFonts w:cs="Calibri"/>
          <w:b/>
          <w:szCs w:val="20"/>
          <w:lang w:val="en-US"/>
        </w:rPr>
        <w:t>Content of knowledge</w:t>
      </w:r>
      <w:r>
        <w:rPr>
          <w:rFonts w:cs="Calibri"/>
          <w:szCs w:val="20"/>
          <w:lang w:val="en-US"/>
        </w:rPr>
        <w:t xml:space="preserve"> and the level of its complexity is another fundamental factor in this process. The content and its complexity should be suitable and properly defined based on the target group</w:t>
      </w:r>
      <w:r w:rsidR="00FF3EB3">
        <w:rPr>
          <w:rFonts w:cs="Calibri"/>
          <w:szCs w:val="20"/>
          <w:lang w:val="en-US"/>
        </w:rPr>
        <w:t>´</w:t>
      </w:r>
      <w:r>
        <w:rPr>
          <w:rFonts w:cs="Calibri"/>
          <w:szCs w:val="20"/>
          <w:lang w:val="en-US"/>
        </w:rPr>
        <w:t>s capacity. Even the attractiveness of the content can affect the productiv</w:t>
      </w:r>
      <w:r>
        <w:rPr>
          <w:rFonts w:cs="Calibri"/>
          <w:szCs w:val="20"/>
          <w:lang w:val="en-US"/>
        </w:rPr>
        <w:t>i</w:t>
      </w:r>
      <w:r>
        <w:rPr>
          <w:rFonts w:cs="Calibri"/>
          <w:szCs w:val="20"/>
          <w:lang w:val="en-US"/>
        </w:rPr>
        <w:t xml:space="preserve">ty/efficiency of a knowledge transfer. </w:t>
      </w:r>
    </w:p>
    <w:p w:rsidR="00B43C1D" w:rsidRDefault="00B43C1D" w:rsidP="00B43C1D">
      <w:pPr>
        <w:autoSpaceDE w:val="0"/>
        <w:spacing w:after="0"/>
        <w:jc w:val="center"/>
        <w:rPr>
          <w:rFonts w:eastAsia="Wingdings-Regular" w:cs="Calibri"/>
          <w:b/>
          <w:sz w:val="16"/>
          <w:szCs w:val="20"/>
          <w:lang w:val="en-US"/>
        </w:rPr>
      </w:pPr>
    </w:p>
    <w:p w:rsidR="00B43C1D" w:rsidRDefault="00B43C1D" w:rsidP="00B43C1D">
      <w:pPr>
        <w:jc w:val="center"/>
        <w:rPr>
          <w:rFonts w:eastAsia="Wingdings-Regular" w:cs="Calibri"/>
          <w:szCs w:val="20"/>
          <w:lang w:val="en-US"/>
        </w:rPr>
      </w:pPr>
    </w:p>
    <w:p w:rsidR="00B43C1D" w:rsidRDefault="00B43C1D" w:rsidP="00B43C1D">
      <w:pPr>
        <w:jc w:val="center"/>
        <w:rPr>
          <w:rFonts w:eastAsia="Wingdings-Regular" w:cs="Calibri"/>
          <w:szCs w:val="20"/>
          <w:lang w:val="en-US"/>
        </w:rPr>
      </w:pPr>
    </w:p>
    <w:p w:rsidR="00B43C1D" w:rsidRDefault="00B43C1D" w:rsidP="00B43C1D">
      <w:pPr>
        <w:jc w:val="center"/>
        <w:rPr>
          <w:rFonts w:eastAsia="Wingdings-Regular" w:cs="Calibri"/>
          <w:szCs w:val="20"/>
          <w:lang w:val="en-US"/>
        </w:rPr>
      </w:pPr>
    </w:p>
    <w:p w:rsidR="00921639" w:rsidRDefault="00921639" w:rsidP="00B43C1D">
      <w:pPr>
        <w:jc w:val="center"/>
        <w:rPr>
          <w:rFonts w:eastAsia="Wingdings-Regular" w:cs="Calibri"/>
          <w:szCs w:val="20"/>
          <w:lang w:val="en-US"/>
        </w:rPr>
      </w:pPr>
    </w:p>
    <w:p w:rsidR="00921639" w:rsidRDefault="00921639" w:rsidP="00B43C1D">
      <w:pPr>
        <w:jc w:val="center"/>
        <w:rPr>
          <w:rFonts w:eastAsia="Wingdings-Regular" w:cs="Calibri"/>
          <w:szCs w:val="20"/>
          <w:lang w:val="en-US"/>
        </w:rPr>
      </w:pPr>
    </w:p>
    <w:p w:rsidR="00921639" w:rsidRDefault="00921639" w:rsidP="00B43C1D">
      <w:pPr>
        <w:jc w:val="center"/>
        <w:rPr>
          <w:rFonts w:eastAsia="Wingdings-Regular" w:cs="Calibri"/>
          <w:szCs w:val="20"/>
          <w:lang w:val="en-US"/>
        </w:rPr>
      </w:pPr>
    </w:p>
    <w:p w:rsidR="00921639" w:rsidRDefault="00921639" w:rsidP="00B43C1D">
      <w:pPr>
        <w:jc w:val="center"/>
        <w:rPr>
          <w:rFonts w:eastAsia="Wingdings-Regular" w:cs="Calibri"/>
          <w:szCs w:val="20"/>
          <w:lang w:val="en-US"/>
        </w:rPr>
      </w:pPr>
    </w:p>
    <w:p w:rsidR="00921639" w:rsidRDefault="00921639" w:rsidP="00B43C1D">
      <w:pPr>
        <w:jc w:val="center"/>
        <w:rPr>
          <w:rFonts w:eastAsia="Wingdings-Regular" w:cs="Calibri"/>
          <w:szCs w:val="20"/>
          <w:lang w:val="en-US"/>
        </w:rPr>
      </w:pPr>
    </w:p>
    <w:p w:rsidR="00921639" w:rsidRDefault="00921639" w:rsidP="00B43C1D">
      <w:pPr>
        <w:jc w:val="center"/>
        <w:rPr>
          <w:rFonts w:eastAsia="Wingdings-Regular" w:cs="Calibri"/>
          <w:szCs w:val="20"/>
          <w:lang w:val="en-US"/>
        </w:rPr>
      </w:pPr>
    </w:p>
    <w:p w:rsidR="00C04C85" w:rsidRDefault="00C04C85" w:rsidP="00B43C1D">
      <w:pPr>
        <w:jc w:val="center"/>
        <w:rPr>
          <w:rFonts w:eastAsia="Wingdings-Regular" w:cs="Calibri"/>
          <w:szCs w:val="20"/>
          <w:lang w:val="en-US"/>
        </w:rPr>
      </w:pPr>
    </w:p>
    <w:p w:rsidR="00C04C85" w:rsidRDefault="00C04C85" w:rsidP="00B43C1D">
      <w:pPr>
        <w:jc w:val="center"/>
        <w:rPr>
          <w:rFonts w:eastAsia="Wingdings-Regular" w:cs="Calibri"/>
          <w:szCs w:val="20"/>
          <w:lang w:val="en-US"/>
        </w:rPr>
      </w:pPr>
    </w:p>
    <w:p w:rsidR="00921639" w:rsidRDefault="00921639" w:rsidP="00B43C1D">
      <w:pPr>
        <w:jc w:val="center"/>
        <w:rPr>
          <w:rFonts w:eastAsia="Wingdings-Regular" w:cs="Calibri"/>
          <w:szCs w:val="20"/>
          <w:lang w:val="en-US"/>
        </w:rPr>
      </w:pPr>
    </w:p>
    <w:p w:rsidR="00B43C1D" w:rsidRDefault="00B43C1D" w:rsidP="00B43C1D">
      <w:pPr>
        <w:jc w:val="center"/>
        <w:rPr>
          <w:rFonts w:eastAsia="Wingdings-Regular" w:cs="Calibri"/>
          <w:szCs w:val="20"/>
          <w:lang w:val="en-US"/>
        </w:rPr>
      </w:pPr>
    </w:p>
    <w:p w:rsidR="00B43C1D" w:rsidRDefault="00B43C1D" w:rsidP="00B43C1D">
      <w:pPr>
        <w:autoSpaceDE w:val="0"/>
        <w:spacing w:after="0"/>
        <w:rPr>
          <w:lang w:val="en-US"/>
        </w:rPr>
      </w:pPr>
    </w:p>
    <w:p w:rsidR="00B43C1D" w:rsidRPr="00B43C1D" w:rsidRDefault="00B43C1D" w:rsidP="00B43C1D">
      <w:pPr>
        <w:autoSpaceDE w:val="0"/>
        <w:spacing w:after="0"/>
        <w:rPr>
          <w:lang w:val="en-US"/>
        </w:rPr>
      </w:pPr>
      <w:r>
        <w:rPr>
          <w:rFonts w:eastAsia="Wingdings-Regular" w:cs="Calibri"/>
          <w:noProof/>
          <w:szCs w:val="20"/>
          <w:lang w:val="sv-SE" w:eastAsia="sv-SE"/>
        </w:rPr>
        <mc:AlternateContent>
          <mc:Choice Requires="wpg">
            <w:drawing>
              <wp:anchor distT="0" distB="0" distL="114300" distR="114300" simplePos="0" relativeHeight="251650048" behindDoc="0" locked="0" layoutInCell="1" allowOverlap="1" wp14:anchorId="2AC1279D" wp14:editId="4F198C9F">
                <wp:simplePos x="0" y="0"/>
                <wp:positionH relativeFrom="column">
                  <wp:posOffset>273277</wp:posOffset>
                </wp:positionH>
                <wp:positionV relativeFrom="paragraph">
                  <wp:posOffset>-1832604</wp:posOffset>
                </wp:positionV>
                <wp:extent cx="5203192" cy="4770872"/>
                <wp:effectExtent l="0" t="0" r="0" b="0"/>
                <wp:wrapNone/>
                <wp:docPr id="3" name="Gruppieren 281"/>
                <wp:cNvGraphicFramePr/>
                <a:graphic xmlns:a="http://schemas.openxmlformats.org/drawingml/2006/main">
                  <a:graphicData uri="http://schemas.microsoft.com/office/word/2010/wordprocessingGroup">
                    <wpg:wgp>
                      <wpg:cNvGrpSpPr/>
                      <wpg:grpSpPr>
                        <a:xfrm>
                          <a:off x="0" y="0"/>
                          <a:ext cx="5203192" cy="2930797"/>
                          <a:chOff x="0" y="1840075"/>
                          <a:chExt cx="5203192" cy="2930797"/>
                        </a:xfrm>
                      </wpg:grpSpPr>
                      <wpg:grpSp>
                        <wpg:cNvPr id="4" name="Gruppieren 273"/>
                        <wpg:cNvGrpSpPr/>
                        <wpg:grpSpPr>
                          <a:xfrm>
                            <a:off x="0" y="1840075"/>
                            <a:ext cx="5203192" cy="2930797"/>
                            <a:chOff x="0" y="1840075"/>
                            <a:chExt cx="5203192" cy="2930797"/>
                          </a:xfrm>
                        </wpg:grpSpPr>
                        <wps:wsp>
                          <wps:cNvPr id="5" name="Gerader Verbinder 261"/>
                          <wps:cNvCnPr/>
                          <wps:spPr>
                            <a:xfrm>
                              <a:off x="2289978" y="3048756"/>
                              <a:ext cx="0" cy="1498601"/>
                            </a:xfrm>
                            <a:prstGeom prst="straightConnector1">
                              <a:avLst/>
                            </a:prstGeom>
                            <a:noFill/>
                            <a:ln w="12701" cap="flat">
                              <a:solidFill>
                                <a:srgbClr val="008B93"/>
                              </a:solidFill>
                              <a:prstDash val="solid"/>
                              <a:miter/>
                            </a:ln>
                          </wps:spPr>
                          <wps:bodyPr/>
                        </wps:wsp>
                        <wps:wsp>
                          <wps:cNvPr id="6" name="Gerade Verbindung mit Pfeil 262"/>
                          <wps:cNvCnPr/>
                          <wps:spPr>
                            <a:xfrm flipH="1">
                              <a:off x="2083241" y="3509933"/>
                              <a:ext cx="209553" cy="0"/>
                            </a:xfrm>
                            <a:prstGeom prst="straightConnector1">
                              <a:avLst/>
                            </a:prstGeom>
                            <a:noFill/>
                            <a:ln w="12701" cap="flat">
                              <a:solidFill>
                                <a:srgbClr val="008B93"/>
                              </a:solidFill>
                              <a:prstDash val="solid"/>
                              <a:miter/>
                              <a:tailEnd type="arrow"/>
                            </a:ln>
                          </wps:spPr>
                          <wps:bodyPr/>
                        </wps:wsp>
                        <wps:wsp>
                          <wps:cNvPr id="8" name="Gerade Verbindung mit Pfeil 263"/>
                          <wps:cNvCnPr/>
                          <wps:spPr>
                            <a:xfrm flipH="1">
                              <a:off x="2083241" y="4074475"/>
                              <a:ext cx="209553" cy="0"/>
                            </a:xfrm>
                            <a:prstGeom prst="straightConnector1">
                              <a:avLst/>
                            </a:prstGeom>
                            <a:noFill/>
                            <a:ln w="12701" cap="flat">
                              <a:solidFill>
                                <a:srgbClr val="008B93"/>
                              </a:solidFill>
                              <a:prstDash val="solid"/>
                              <a:miter/>
                              <a:tailEnd type="arrow"/>
                            </a:ln>
                          </wps:spPr>
                          <wps:bodyPr/>
                        </wps:wsp>
                        <wps:wsp>
                          <wps:cNvPr id="9" name="Gerade Verbindung mit Pfeil 264"/>
                          <wps:cNvCnPr/>
                          <wps:spPr>
                            <a:xfrm flipH="1">
                              <a:off x="2083241" y="4551554"/>
                              <a:ext cx="209553" cy="0"/>
                            </a:xfrm>
                            <a:prstGeom prst="straightConnector1">
                              <a:avLst/>
                            </a:prstGeom>
                            <a:noFill/>
                            <a:ln w="12701" cap="flat">
                              <a:solidFill>
                                <a:srgbClr val="008B93"/>
                              </a:solidFill>
                              <a:prstDash val="solid"/>
                              <a:miter/>
                              <a:tailEnd type="arrow"/>
                            </a:ln>
                          </wps:spPr>
                          <wps:bodyPr/>
                        </wps:wsp>
                        <wpg:grpSp>
                          <wpg:cNvPr id="10" name="Gruppieren 272"/>
                          <wpg:cNvGrpSpPr/>
                          <wpg:grpSpPr>
                            <a:xfrm>
                              <a:off x="0" y="1840075"/>
                              <a:ext cx="5203192" cy="2930797"/>
                              <a:chOff x="0" y="1840075"/>
                              <a:chExt cx="5203192" cy="2930797"/>
                            </a:xfrm>
                          </wpg:grpSpPr>
                          <wps:wsp>
                            <wps:cNvPr id="11" name="Rechteck 2"/>
                            <wps:cNvSpPr/>
                            <wps:spPr>
                              <a:xfrm>
                                <a:off x="0" y="2373553"/>
                                <a:ext cx="996952" cy="666753"/>
                              </a:xfrm>
                              <a:prstGeom prst="rect">
                                <a:avLst/>
                              </a:prstGeom>
                              <a:solidFill>
                                <a:srgbClr val="008B93"/>
                              </a:solidFill>
                              <a:ln cap="flat">
                                <a:noFill/>
                                <a:prstDash val="solid"/>
                              </a:ln>
                            </wps:spPr>
                            <wps:txbx>
                              <w:txbxContent>
                                <w:p w:rsidR="00BC10A5" w:rsidRDefault="00BC10A5" w:rsidP="00B43C1D">
                                  <w:pPr>
                                    <w:jc w:val="center"/>
                                    <w:rPr>
                                      <w:color w:val="FFFFFF"/>
                                      <w:sz w:val="18"/>
                                      <w:lang w:val="en-US"/>
                                    </w:rPr>
                                  </w:pPr>
                                  <w:r>
                                    <w:rPr>
                                      <w:color w:val="FFFFFF"/>
                                      <w:sz w:val="18"/>
                                      <w:lang w:val="en-US"/>
                                    </w:rPr>
                                    <w:t>DANS Model</w:t>
                                  </w:r>
                                </w:p>
                              </w:txbxContent>
                            </wps:txbx>
                            <wps:bodyPr vert="horz" wrap="square" lIns="91440" tIns="45720" rIns="91440" bIns="45720" anchor="ctr" anchorCtr="0" compatLnSpc="1">
                              <a:noAutofit/>
                            </wps:bodyPr>
                          </wps:wsp>
                          <wps:wsp>
                            <wps:cNvPr id="12" name="Rechteck 3"/>
                            <wps:cNvSpPr/>
                            <wps:spPr>
                              <a:xfrm>
                                <a:off x="1288115" y="2373553"/>
                                <a:ext cx="1098551" cy="666753"/>
                              </a:xfrm>
                              <a:prstGeom prst="rect">
                                <a:avLst/>
                              </a:prstGeom>
                              <a:solidFill>
                                <a:srgbClr val="008B93"/>
                              </a:solidFill>
                              <a:ln cap="flat">
                                <a:noFill/>
                                <a:prstDash val="solid"/>
                              </a:ln>
                            </wps:spPr>
                            <wps:txbx>
                              <w:txbxContent>
                                <w:p w:rsidR="00BC10A5" w:rsidRDefault="00BC10A5" w:rsidP="00B43C1D">
                                  <w:pPr>
                                    <w:jc w:val="center"/>
                                    <w:rPr>
                                      <w:color w:val="FFFFFF"/>
                                      <w:sz w:val="18"/>
                                      <w:lang w:val="en-US"/>
                                    </w:rPr>
                                  </w:pPr>
                                  <w:r>
                                    <w:rPr>
                                      <w:color w:val="FFFFFF"/>
                                      <w:sz w:val="18"/>
                                      <w:lang w:val="en-US"/>
                                    </w:rPr>
                                    <w:t>Defining the target groups</w:t>
                                  </w:r>
                                </w:p>
                              </w:txbxContent>
                            </wps:txbx>
                            <wps:bodyPr vert="horz" wrap="square" lIns="91440" tIns="45720" rIns="91440" bIns="45720" anchor="ctr" anchorCtr="0" compatLnSpc="1">
                              <a:noAutofit/>
                            </wps:bodyPr>
                          </wps:wsp>
                          <wps:wsp>
                            <wps:cNvPr id="13" name="Rechteck 4"/>
                            <wps:cNvSpPr/>
                            <wps:spPr>
                              <a:xfrm>
                                <a:off x="2639836" y="1920322"/>
                                <a:ext cx="996952" cy="666753"/>
                              </a:xfrm>
                              <a:prstGeom prst="rect">
                                <a:avLst/>
                              </a:prstGeom>
                              <a:solidFill>
                                <a:srgbClr val="008B93"/>
                              </a:solidFill>
                              <a:ln cap="flat">
                                <a:noFill/>
                                <a:prstDash val="solid"/>
                              </a:ln>
                            </wps:spPr>
                            <wps:txbx>
                              <w:txbxContent>
                                <w:p w:rsidR="00BC10A5" w:rsidRDefault="00BC10A5" w:rsidP="00B43C1D">
                                  <w:pPr>
                                    <w:spacing w:after="0"/>
                                    <w:jc w:val="center"/>
                                    <w:rPr>
                                      <w:color w:val="FFFFFF"/>
                                      <w:sz w:val="18"/>
                                      <w:lang w:val="en-US"/>
                                    </w:rPr>
                                  </w:pPr>
                                  <w:r>
                                    <w:rPr>
                                      <w:color w:val="FFFFFF"/>
                                      <w:sz w:val="18"/>
                                      <w:lang w:val="en-US"/>
                                    </w:rPr>
                                    <w:t xml:space="preserve">Choosing the proper </w:t>
                                  </w:r>
                                </w:p>
                                <w:p w:rsidR="00BC10A5" w:rsidRDefault="00BC10A5" w:rsidP="00B43C1D">
                                  <w:pPr>
                                    <w:spacing w:after="0"/>
                                    <w:jc w:val="center"/>
                                    <w:rPr>
                                      <w:color w:val="FFFFFF"/>
                                      <w:sz w:val="18"/>
                                      <w:lang w:val="en-US"/>
                                    </w:rPr>
                                  </w:pPr>
                                  <w:r>
                                    <w:rPr>
                                      <w:color w:val="FFFFFF"/>
                                      <w:sz w:val="18"/>
                                      <w:lang w:val="en-US"/>
                                    </w:rPr>
                                    <w:t>Method</w:t>
                                  </w:r>
                                </w:p>
                              </w:txbxContent>
                            </wps:txbx>
                            <wps:bodyPr vert="horz" wrap="square" lIns="91440" tIns="45720" rIns="91440" bIns="45720" anchor="ctr" anchorCtr="0" compatLnSpc="1">
                              <a:noAutofit/>
                            </wps:bodyPr>
                          </wps:wsp>
                          <wps:wsp>
                            <wps:cNvPr id="14" name="Rechteck 29"/>
                            <wps:cNvSpPr/>
                            <wps:spPr>
                              <a:xfrm>
                                <a:off x="2639836" y="2802919"/>
                                <a:ext cx="996952" cy="666753"/>
                              </a:xfrm>
                              <a:prstGeom prst="rect">
                                <a:avLst/>
                              </a:prstGeom>
                              <a:solidFill>
                                <a:srgbClr val="008B93"/>
                              </a:solidFill>
                              <a:ln cap="flat">
                                <a:noFill/>
                                <a:prstDash val="solid"/>
                              </a:ln>
                            </wps:spPr>
                            <wps:txbx>
                              <w:txbxContent>
                                <w:p w:rsidR="00BC10A5" w:rsidRDefault="00BC10A5" w:rsidP="00B43C1D">
                                  <w:pPr>
                                    <w:spacing w:after="0"/>
                                    <w:jc w:val="center"/>
                                    <w:rPr>
                                      <w:color w:val="FFFFFF"/>
                                      <w:sz w:val="18"/>
                                      <w:lang w:val="en-US"/>
                                    </w:rPr>
                                  </w:pPr>
                                  <w:r>
                                    <w:rPr>
                                      <w:color w:val="FFFFFF"/>
                                      <w:sz w:val="18"/>
                                      <w:lang w:val="en-US"/>
                                    </w:rPr>
                                    <w:t>Choosing the transfer channel</w:t>
                                  </w:r>
                                </w:p>
                              </w:txbxContent>
                            </wps:txbx>
                            <wps:bodyPr vert="horz" wrap="square" lIns="91440" tIns="45720" rIns="91440" bIns="45720" anchor="ctr" anchorCtr="0" compatLnSpc="1">
                              <a:noAutofit/>
                            </wps:bodyPr>
                          </wps:wsp>
                          <wps:wsp>
                            <wps:cNvPr id="15" name="Rechteck 30"/>
                            <wps:cNvSpPr/>
                            <wps:spPr>
                              <a:xfrm>
                                <a:off x="4206240" y="2373553"/>
                                <a:ext cx="996952" cy="666753"/>
                              </a:xfrm>
                              <a:prstGeom prst="rect">
                                <a:avLst/>
                              </a:prstGeom>
                              <a:solidFill>
                                <a:srgbClr val="008B93"/>
                              </a:solidFill>
                              <a:ln cap="flat">
                                <a:noFill/>
                                <a:prstDash val="solid"/>
                              </a:ln>
                            </wps:spPr>
                            <wps:txbx>
                              <w:txbxContent>
                                <w:p w:rsidR="00BC10A5" w:rsidRDefault="00BC10A5" w:rsidP="00B43C1D">
                                  <w:pPr>
                                    <w:spacing w:after="0"/>
                                    <w:jc w:val="center"/>
                                    <w:rPr>
                                      <w:color w:val="FFFFFF"/>
                                      <w:sz w:val="18"/>
                                      <w:lang w:val="en-US"/>
                                    </w:rPr>
                                  </w:pPr>
                                  <w:r>
                                    <w:rPr>
                                      <w:color w:val="FFFFFF"/>
                                      <w:sz w:val="18"/>
                                      <w:lang w:val="en-US"/>
                                    </w:rPr>
                                    <w:t xml:space="preserve">Transferring </w:t>
                                  </w:r>
                                </w:p>
                                <w:p w:rsidR="00BC10A5" w:rsidRDefault="00BC10A5" w:rsidP="00B43C1D">
                                  <w:pPr>
                                    <w:spacing w:after="0"/>
                                    <w:jc w:val="center"/>
                                    <w:rPr>
                                      <w:color w:val="FFFFFF"/>
                                      <w:sz w:val="18"/>
                                      <w:lang w:val="en-US"/>
                                    </w:rPr>
                                  </w:pPr>
                                  <w:r>
                                    <w:rPr>
                                      <w:color w:val="FFFFFF"/>
                                      <w:sz w:val="18"/>
                                      <w:lang w:val="en-US"/>
                                    </w:rPr>
                                    <w:t xml:space="preserve">Action </w:t>
                                  </w:r>
                                </w:p>
                              </w:txbxContent>
                            </wps:txbx>
                            <wps:bodyPr vert="horz" wrap="square" lIns="91440" tIns="45720" rIns="91440" bIns="45720" anchor="ctr" anchorCtr="0" compatLnSpc="1">
                              <a:noAutofit/>
                            </wps:bodyPr>
                          </wps:wsp>
                          <wps:wsp>
                            <wps:cNvPr id="16" name="Rechteck 31"/>
                            <wps:cNvSpPr/>
                            <wps:spPr>
                              <a:xfrm>
                                <a:off x="1280160" y="3876342"/>
                                <a:ext cx="806445" cy="381003"/>
                              </a:xfrm>
                              <a:prstGeom prst="rect">
                                <a:avLst/>
                              </a:prstGeom>
                              <a:solidFill>
                                <a:srgbClr val="B6FBFF"/>
                              </a:solidFill>
                              <a:ln cap="flat">
                                <a:noFill/>
                                <a:prstDash val="solid"/>
                              </a:ln>
                            </wps:spPr>
                            <wps:txbx>
                              <w:txbxContent>
                                <w:p w:rsidR="00BC10A5" w:rsidRDefault="00BC10A5" w:rsidP="00B43C1D">
                                  <w:pPr>
                                    <w:jc w:val="center"/>
                                    <w:rPr>
                                      <w:sz w:val="16"/>
                                      <w:lang w:val="en-US"/>
                                    </w:rPr>
                                  </w:pPr>
                                  <w:r>
                                    <w:rPr>
                                      <w:sz w:val="16"/>
                                      <w:lang w:val="en-US"/>
                                    </w:rPr>
                                    <w:t>Absorbcapac</w:t>
                                  </w:r>
                                  <w:r>
                                    <w:rPr>
                                      <w:sz w:val="16"/>
                                      <w:lang w:val="en-US"/>
                                    </w:rPr>
                                    <w:t>i</w:t>
                                  </w:r>
                                  <w:r>
                                    <w:rPr>
                                      <w:sz w:val="16"/>
                                      <w:lang w:val="en-US"/>
                                    </w:rPr>
                                    <w:t>ties</w:t>
                                  </w:r>
                                </w:p>
                              </w:txbxContent>
                            </wps:txbx>
                            <wps:bodyPr vert="horz" wrap="square" lIns="91440" tIns="45720" rIns="91440" bIns="45720" anchor="ctr" anchorCtr="0" compatLnSpc="1">
                              <a:noAutofit/>
                            </wps:bodyPr>
                          </wps:wsp>
                          <wps:wsp>
                            <wps:cNvPr id="17" name="Rechteck 228"/>
                            <wps:cNvSpPr/>
                            <wps:spPr>
                              <a:xfrm>
                                <a:off x="1280160" y="4313672"/>
                                <a:ext cx="806445" cy="457200"/>
                              </a:xfrm>
                              <a:prstGeom prst="rect">
                                <a:avLst/>
                              </a:prstGeom>
                              <a:solidFill>
                                <a:srgbClr val="B6FBFF"/>
                              </a:solidFill>
                              <a:ln cap="flat">
                                <a:noFill/>
                                <a:prstDash val="solid"/>
                              </a:ln>
                            </wps:spPr>
                            <wps:txbx>
                              <w:txbxContent>
                                <w:p w:rsidR="00BC10A5" w:rsidRDefault="00BC10A5" w:rsidP="00B43C1D">
                                  <w:pPr>
                                    <w:jc w:val="center"/>
                                    <w:rPr>
                                      <w:sz w:val="16"/>
                                      <w:lang w:val="en-US"/>
                                    </w:rPr>
                                  </w:pPr>
                                  <w:r>
                                    <w:rPr>
                                      <w:sz w:val="16"/>
                                      <w:lang w:val="en-US"/>
                                    </w:rPr>
                                    <w:t>Cultural and organizational context</w:t>
                                  </w:r>
                                </w:p>
                              </w:txbxContent>
                            </wps:txbx>
                            <wps:bodyPr vert="horz" wrap="square" lIns="91440" tIns="45720" rIns="91440" bIns="45720" anchor="ctr" anchorCtr="0" compatLnSpc="1">
                              <a:noAutofit/>
                            </wps:bodyPr>
                          </wps:wsp>
                          <wps:wsp>
                            <wps:cNvPr id="18" name="Rechteck 260"/>
                            <wps:cNvSpPr/>
                            <wps:spPr>
                              <a:xfrm>
                                <a:off x="1280160" y="3224339"/>
                                <a:ext cx="806445" cy="590546"/>
                              </a:xfrm>
                              <a:prstGeom prst="rect">
                                <a:avLst/>
                              </a:prstGeom>
                              <a:solidFill>
                                <a:srgbClr val="B6FBFF"/>
                              </a:solidFill>
                              <a:ln cap="flat">
                                <a:noFill/>
                                <a:prstDash val="solid"/>
                              </a:ln>
                            </wps:spPr>
                            <wps:txbx>
                              <w:txbxContent>
                                <w:p w:rsidR="00BC10A5" w:rsidRDefault="00BC10A5" w:rsidP="00B43C1D">
                                  <w:pPr>
                                    <w:spacing w:after="0"/>
                                    <w:jc w:val="center"/>
                                    <w:rPr>
                                      <w:sz w:val="16"/>
                                      <w:lang w:val="en-US"/>
                                    </w:rPr>
                                  </w:pPr>
                                  <w:r>
                                    <w:rPr>
                                      <w:sz w:val="16"/>
                                      <w:lang w:val="en-US"/>
                                    </w:rPr>
                                    <w:t>Public sector</w:t>
                                  </w:r>
                                </w:p>
                                <w:p w:rsidR="00BC10A5" w:rsidRDefault="00BC10A5" w:rsidP="00B43C1D">
                                  <w:pPr>
                                    <w:spacing w:after="0"/>
                                    <w:jc w:val="center"/>
                                    <w:rPr>
                                      <w:sz w:val="16"/>
                                      <w:lang w:val="en-US"/>
                                    </w:rPr>
                                  </w:pPr>
                                  <w:r>
                                    <w:rPr>
                                      <w:sz w:val="16"/>
                                      <w:lang w:val="en-US"/>
                                    </w:rPr>
                                    <w:t>Industry</w:t>
                                  </w:r>
                                </w:p>
                                <w:p w:rsidR="00BC10A5" w:rsidRDefault="00BC10A5" w:rsidP="00B43C1D">
                                  <w:pPr>
                                    <w:spacing w:after="0"/>
                                    <w:jc w:val="center"/>
                                    <w:rPr>
                                      <w:sz w:val="16"/>
                                      <w:lang w:val="en-US"/>
                                    </w:rPr>
                                  </w:pPr>
                                  <w:r>
                                    <w:rPr>
                                      <w:sz w:val="16"/>
                                      <w:lang w:val="en-US"/>
                                    </w:rPr>
                                    <w:t>Academia</w:t>
                                  </w:r>
                                </w:p>
                                <w:p w:rsidR="00BC10A5" w:rsidRDefault="00BC10A5" w:rsidP="00B43C1D">
                                  <w:pPr>
                                    <w:spacing w:after="0"/>
                                    <w:jc w:val="center"/>
                                    <w:rPr>
                                      <w:sz w:val="16"/>
                                      <w:lang w:val="en-US"/>
                                    </w:rPr>
                                  </w:pPr>
                                  <w:r>
                                    <w:rPr>
                                      <w:sz w:val="16"/>
                                      <w:lang w:val="en-US"/>
                                    </w:rPr>
                                    <w:t>Citizens</w:t>
                                  </w:r>
                                </w:p>
                                <w:p w:rsidR="00BC10A5" w:rsidRDefault="00BC10A5" w:rsidP="00B43C1D">
                                  <w:pPr>
                                    <w:spacing w:after="0"/>
                                    <w:jc w:val="center"/>
                                    <w:rPr>
                                      <w:sz w:val="16"/>
                                      <w:lang w:val="en-US"/>
                                    </w:rPr>
                                  </w:pPr>
                                </w:p>
                              </w:txbxContent>
                            </wps:txbx>
                            <wps:bodyPr vert="horz" wrap="square" lIns="91440" tIns="45720" rIns="91440" bIns="45720" anchor="ctr" anchorCtr="0" compatLnSpc="1">
                              <a:noAutofit/>
                            </wps:bodyPr>
                          </wps:wsp>
                          <wps:wsp>
                            <wps:cNvPr id="19" name="Pfeil nach rechts 265"/>
                            <wps:cNvSpPr/>
                            <wps:spPr>
                              <a:xfrm>
                                <a:off x="1041621" y="2635940"/>
                                <a:ext cx="196852" cy="196852"/>
                              </a:xfrm>
                              <a:custGeom>
                                <a:avLst>
                                  <a:gd name="f0" fmla="val 10801"/>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008B93"/>
                              </a:solidFill>
                              <a:ln cap="flat">
                                <a:noFill/>
                                <a:prstDash val="solid"/>
                              </a:ln>
                            </wps:spPr>
                            <wps:bodyPr lIns="0" tIns="0" rIns="0" bIns="0"/>
                          </wps:wsp>
                          <wps:wsp>
                            <wps:cNvPr id="20" name="Pfeil nach rechts 266"/>
                            <wps:cNvSpPr/>
                            <wps:spPr>
                              <a:xfrm>
                                <a:off x="2417198" y="2373553"/>
                                <a:ext cx="196852" cy="196852"/>
                              </a:xfrm>
                              <a:custGeom>
                                <a:avLst>
                                  <a:gd name="f0" fmla="val 10801"/>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008B93"/>
                              </a:solidFill>
                              <a:ln cap="flat">
                                <a:noFill/>
                                <a:prstDash val="solid"/>
                              </a:ln>
                            </wps:spPr>
                            <wps:bodyPr lIns="0" tIns="0" rIns="0" bIns="0"/>
                          </wps:wsp>
                          <wps:wsp>
                            <wps:cNvPr id="21" name="Pfeil nach rechts 267"/>
                            <wps:cNvSpPr/>
                            <wps:spPr>
                              <a:xfrm>
                                <a:off x="2425144" y="2866534"/>
                                <a:ext cx="196852" cy="196852"/>
                              </a:xfrm>
                              <a:custGeom>
                                <a:avLst>
                                  <a:gd name="f0" fmla="val 10801"/>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008B93"/>
                              </a:solidFill>
                              <a:ln cap="flat">
                                <a:noFill/>
                                <a:prstDash val="solid"/>
                              </a:ln>
                            </wps:spPr>
                            <wps:bodyPr lIns="0" tIns="0" rIns="0" bIns="0"/>
                          </wps:wsp>
                          <wps:wsp>
                            <wps:cNvPr id="22" name="Runde Klammer rechts 268"/>
                            <wps:cNvSpPr/>
                            <wps:spPr>
                              <a:xfrm>
                                <a:off x="3641699" y="2238332"/>
                                <a:ext cx="228600" cy="1790322"/>
                              </a:xfrm>
                              <a:custGeom>
                                <a:avLst/>
                                <a:gdLst>
                                  <a:gd name="f0" fmla="val 10800000"/>
                                  <a:gd name="f1" fmla="val 5400000"/>
                                  <a:gd name="f2" fmla="val 16200000"/>
                                  <a:gd name="f3" fmla="val 180"/>
                                  <a:gd name="f4" fmla="val w"/>
                                  <a:gd name="f5" fmla="val h"/>
                                  <a:gd name="f6" fmla="val ss"/>
                                  <a:gd name="f7" fmla="val 0"/>
                                  <a:gd name="f8" fmla="*/ 5419351 1 1725033"/>
                                  <a:gd name="f9" fmla="+- 0 0 -180"/>
                                  <a:gd name="f10" fmla="+- 0 0 -360"/>
                                  <a:gd name="f11" fmla="+- 0 0 -270"/>
                                  <a:gd name="f12" fmla="abs f4"/>
                                  <a:gd name="f13" fmla="abs f5"/>
                                  <a:gd name="f14" fmla="abs f6"/>
                                  <a:gd name="f15" fmla="+- 2700000 f1 0"/>
                                  <a:gd name="f16" fmla="*/ f9 f0 1"/>
                                  <a:gd name="f17" fmla="*/ f10 f0 1"/>
                                  <a:gd name="f18" fmla="*/ f11 f0 1"/>
                                  <a:gd name="f19" fmla="?: f12 f4 1"/>
                                  <a:gd name="f20" fmla="?: f13 f5 1"/>
                                  <a:gd name="f21" fmla="?: f14 f6 1"/>
                                  <a:gd name="f22" fmla="+- f15 0 f1"/>
                                  <a:gd name="f23" fmla="*/ f16 1 f3"/>
                                  <a:gd name="f24" fmla="*/ f17 1 f3"/>
                                  <a:gd name="f25" fmla="*/ f18 1 f3"/>
                                  <a:gd name="f26" fmla="*/ f19 1 21600"/>
                                  <a:gd name="f27" fmla="*/ f20 1 21600"/>
                                  <a:gd name="f28" fmla="*/ 21600 f19 1"/>
                                  <a:gd name="f29" fmla="*/ 21600 f20 1"/>
                                  <a:gd name="f30" fmla="+- f22 f1 0"/>
                                  <a:gd name="f31" fmla="+- f23 0 f1"/>
                                  <a:gd name="f32" fmla="+- f24 0 f1"/>
                                  <a:gd name="f33" fmla="+- f25 0 f1"/>
                                  <a:gd name="f34" fmla="min f27 f26"/>
                                  <a:gd name="f35" fmla="*/ f28 1 f21"/>
                                  <a:gd name="f36" fmla="*/ f29 1 f21"/>
                                  <a:gd name="f37" fmla="*/ f30 f8 1"/>
                                  <a:gd name="f38" fmla="val f35"/>
                                  <a:gd name="f39" fmla="val f36"/>
                                  <a:gd name="f40" fmla="*/ f37 1 f0"/>
                                  <a:gd name="f41" fmla="*/ f7 f34 1"/>
                                  <a:gd name="f42" fmla="+- f39 0 f7"/>
                                  <a:gd name="f43" fmla="+- f38 0 f7"/>
                                  <a:gd name="f44" fmla="+- 0 0 f40"/>
                                  <a:gd name="f45" fmla="*/ f38 f34 1"/>
                                  <a:gd name="f46" fmla="*/ f39 f34 1"/>
                                  <a:gd name="f47" fmla="*/ f42 1 2"/>
                                  <a:gd name="f48" fmla="min f43 f42"/>
                                  <a:gd name="f49" fmla="+- 0 0 f44"/>
                                  <a:gd name="f50" fmla="*/ f43 f34 1"/>
                                  <a:gd name="f51" fmla="+- f7 f47 0"/>
                                  <a:gd name="f52" fmla="*/ f48 f7 1"/>
                                  <a:gd name="f53" fmla="*/ f49 f0 1"/>
                                  <a:gd name="f54" fmla="*/ f52 1 100000"/>
                                  <a:gd name="f55" fmla="*/ f53 1 f8"/>
                                  <a:gd name="f56" fmla="*/ f51 f34 1"/>
                                  <a:gd name="f57" fmla="+- f39 0 f54"/>
                                  <a:gd name="f58" fmla="+- f55 0 f1"/>
                                  <a:gd name="f59" fmla="*/ f54 f34 1"/>
                                  <a:gd name="f60" fmla="cos 1 f58"/>
                                  <a:gd name="f61" fmla="sin 1 f58"/>
                                  <a:gd name="f62" fmla="*/ f57 f34 1"/>
                                  <a:gd name="f63" fmla="+- 0 0 f60"/>
                                  <a:gd name="f64" fmla="+- 0 0 f61"/>
                                  <a:gd name="f65" fmla="+- 0 0 f63"/>
                                  <a:gd name="f66" fmla="+- 0 0 f64"/>
                                  <a:gd name="f67" fmla="val f65"/>
                                  <a:gd name="f68" fmla="val f66"/>
                                  <a:gd name="f69" fmla="*/ f67 f43 1"/>
                                  <a:gd name="f70" fmla="*/ f68 f54 1"/>
                                  <a:gd name="f71" fmla="+- f7 f69 0"/>
                                  <a:gd name="f72" fmla="+- f54 0 f70"/>
                                  <a:gd name="f73" fmla="+- f39 f70 0"/>
                                  <a:gd name="f74" fmla="+- f73 0 f54"/>
                                  <a:gd name="f75" fmla="*/ f72 f34 1"/>
                                  <a:gd name="f76" fmla="*/ f71 f34 1"/>
                                  <a:gd name="f77" fmla="*/ f74 f34 1"/>
                                </a:gdLst>
                                <a:ahLst/>
                                <a:cxnLst>
                                  <a:cxn ang="3cd4">
                                    <a:pos x="hc" y="t"/>
                                  </a:cxn>
                                  <a:cxn ang="0">
                                    <a:pos x="r" y="vc"/>
                                  </a:cxn>
                                  <a:cxn ang="cd4">
                                    <a:pos x="hc" y="b"/>
                                  </a:cxn>
                                  <a:cxn ang="cd2">
                                    <a:pos x="l" y="vc"/>
                                  </a:cxn>
                                  <a:cxn ang="f31">
                                    <a:pos x="f41" y="f41"/>
                                  </a:cxn>
                                  <a:cxn ang="f32">
                                    <a:pos x="f41" y="f46"/>
                                  </a:cxn>
                                  <a:cxn ang="f33">
                                    <a:pos x="f45" y="f56"/>
                                  </a:cxn>
                                </a:cxnLst>
                                <a:rect l="f41" t="f75" r="f76" b="f77"/>
                                <a:pathLst>
                                  <a:path stroke="0">
                                    <a:moveTo>
                                      <a:pt x="f41" y="f41"/>
                                    </a:moveTo>
                                    <a:arcTo wR="f50" hR="f59" stAng="f2" swAng="f1"/>
                                    <a:lnTo>
                                      <a:pt x="f45" y="f62"/>
                                    </a:lnTo>
                                    <a:arcTo wR="f50" hR="f59" stAng="f7" swAng="f1"/>
                                    <a:close/>
                                  </a:path>
                                  <a:path fill="none">
                                    <a:moveTo>
                                      <a:pt x="f41" y="f41"/>
                                    </a:moveTo>
                                    <a:arcTo wR="f50" hR="f59" stAng="f2" swAng="f1"/>
                                    <a:lnTo>
                                      <a:pt x="f45" y="f62"/>
                                    </a:lnTo>
                                    <a:arcTo wR="f50" hR="f59" stAng="f7" swAng="f1"/>
                                  </a:path>
                                </a:pathLst>
                              </a:custGeom>
                              <a:noFill/>
                              <a:ln w="12701" cap="flat">
                                <a:solidFill>
                                  <a:srgbClr val="008B93"/>
                                </a:solidFill>
                                <a:prstDash val="solid"/>
                                <a:miter/>
                              </a:ln>
                            </wps:spPr>
                            <wps:bodyPr lIns="0" tIns="0" rIns="0" bIns="0"/>
                          </wps:wsp>
                          <wps:wsp>
                            <wps:cNvPr id="23" name="Pfeil nach rechts 269"/>
                            <wps:cNvSpPr/>
                            <wps:spPr>
                              <a:xfrm>
                                <a:off x="3951799" y="2643896"/>
                                <a:ext cx="196852" cy="196852"/>
                              </a:xfrm>
                              <a:custGeom>
                                <a:avLst>
                                  <a:gd name="f0" fmla="val 10801"/>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008B93"/>
                              </a:solidFill>
                              <a:ln cap="flat">
                                <a:noFill/>
                                <a:prstDash val="solid"/>
                              </a:ln>
                            </wps:spPr>
                            <wps:bodyPr lIns="0" tIns="0" rIns="0" bIns="0"/>
                          </wps:wsp>
                          <wps:wsp>
                            <wps:cNvPr id="24" name="Runde Klammer rechts 271"/>
                            <wps:cNvSpPr/>
                            <wps:spPr>
                              <a:xfrm rot="16200004">
                                <a:off x="2341670" y="0"/>
                                <a:ext cx="534347" cy="4214497"/>
                              </a:xfrm>
                              <a:custGeom>
                                <a:avLst/>
                                <a:gdLst>
                                  <a:gd name="f0" fmla="val 10800000"/>
                                  <a:gd name="f1" fmla="val 5400000"/>
                                  <a:gd name="f2" fmla="val 16200000"/>
                                  <a:gd name="f3" fmla="val 180"/>
                                  <a:gd name="f4" fmla="val w"/>
                                  <a:gd name="f5" fmla="val h"/>
                                  <a:gd name="f6" fmla="val ss"/>
                                  <a:gd name="f7" fmla="val 0"/>
                                  <a:gd name="f8" fmla="*/ 5419351 1 1725033"/>
                                  <a:gd name="f9" fmla="+- 0 0 -180"/>
                                  <a:gd name="f10" fmla="+- 0 0 -360"/>
                                  <a:gd name="f11" fmla="+- 0 0 -270"/>
                                  <a:gd name="f12" fmla="abs f4"/>
                                  <a:gd name="f13" fmla="abs f5"/>
                                  <a:gd name="f14" fmla="abs f6"/>
                                  <a:gd name="f15" fmla="+- 2700000 f1 0"/>
                                  <a:gd name="f16" fmla="*/ f9 f0 1"/>
                                  <a:gd name="f17" fmla="*/ f10 f0 1"/>
                                  <a:gd name="f18" fmla="*/ f11 f0 1"/>
                                  <a:gd name="f19" fmla="?: f12 f4 1"/>
                                  <a:gd name="f20" fmla="?: f13 f5 1"/>
                                  <a:gd name="f21" fmla="?: f14 f6 1"/>
                                  <a:gd name="f22" fmla="+- f15 0 f1"/>
                                  <a:gd name="f23" fmla="*/ f16 1 f3"/>
                                  <a:gd name="f24" fmla="*/ f17 1 f3"/>
                                  <a:gd name="f25" fmla="*/ f18 1 f3"/>
                                  <a:gd name="f26" fmla="*/ f19 1 21600"/>
                                  <a:gd name="f27" fmla="*/ f20 1 21600"/>
                                  <a:gd name="f28" fmla="*/ 21600 f19 1"/>
                                  <a:gd name="f29" fmla="*/ 21600 f20 1"/>
                                  <a:gd name="f30" fmla="+- f22 f1 0"/>
                                  <a:gd name="f31" fmla="+- f23 0 f1"/>
                                  <a:gd name="f32" fmla="+- f24 0 f1"/>
                                  <a:gd name="f33" fmla="+- f25 0 f1"/>
                                  <a:gd name="f34" fmla="min f27 f26"/>
                                  <a:gd name="f35" fmla="*/ f28 1 f21"/>
                                  <a:gd name="f36" fmla="*/ f29 1 f21"/>
                                  <a:gd name="f37" fmla="*/ f30 f8 1"/>
                                  <a:gd name="f38" fmla="val f35"/>
                                  <a:gd name="f39" fmla="val f36"/>
                                  <a:gd name="f40" fmla="*/ f37 1 f0"/>
                                  <a:gd name="f41" fmla="*/ f7 f34 1"/>
                                  <a:gd name="f42" fmla="+- f39 0 f7"/>
                                  <a:gd name="f43" fmla="+- f38 0 f7"/>
                                  <a:gd name="f44" fmla="+- 0 0 f40"/>
                                  <a:gd name="f45" fmla="*/ f38 f34 1"/>
                                  <a:gd name="f46" fmla="*/ f39 f34 1"/>
                                  <a:gd name="f47" fmla="*/ f42 1 2"/>
                                  <a:gd name="f48" fmla="min f43 f42"/>
                                  <a:gd name="f49" fmla="+- 0 0 f44"/>
                                  <a:gd name="f50" fmla="*/ f43 f34 1"/>
                                  <a:gd name="f51" fmla="+- f7 f47 0"/>
                                  <a:gd name="f52" fmla="*/ f48 f7 1"/>
                                  <a:gd name="f53" fmla="*/ f49 f0 1"/>
                                  <a:gd name="f54" fmla="*/ f52 1 100000"/>
                                  <a:gd name="f55" fmla="*/ f53 1 f8"/>
                                  <a:gd name="f56" fmla="*/ f51 f34 1"/>
                                  <a:gd name="f57" fmla="+- f39 0 f54"/>
                                  <a:gd name="f58" fmla="+- f55 0 f1"/>
                                  <a:gd name="f59" fmla="*/ f54 f34 1"/>
                                  <a:gd name="f60" fmla="cos 1 f58"/>
                                  <a:gd name="f61" fmla="sin 1 f58"/>
                                  <a:gd name="f62" fmla="*/ f57 f34 1"/>
                                  <a:gd name="f63" fmla="+- 0 0 f60"/>
                                  <a:gd name="f64" fmla="+- 0 0 f61"/>
                                  <a:gd name="f65" fmla="+- 0 0 f63"/>
                                  <a:gd name="f66" fmla="+- 0 0 f64"/>
                                  <a:gd name="f67" fmla="val f65"/>
                                  <a:gd name="f68" fmla="val f66"/>
                                  <a:gd name="f69" fmla="*/ f67 f43 1"/>
                                  <a:gd name="f70" fmla="*/ f68 f54 1"/>
                                  <a:gd name="f71" fmla="+- f7 f69 0"/>
                                  <a:gd name="f72" fmla="+- f54 0 f70"/>
                                  <a:gd name="f73" fmla="+- f39 f70 0"/>
                                  <a:gd name="f74" fmla="+- f73 0 f54"/>
                                  <a:gd name="f75" fmla="*/ f72 f34 1"/>
                                  <a:gd name="f76" fmla="*/ f71 f34 1"/>
                                  <a:gd name="f77" fmla="*/ f74 f34 1"/>
                                </a:gdLst>
                                <a:ahLst/>
                                <a:cxnLst>
                                  <a:cxn ang="3cd4">
                                    <a:pos x="hc" y="t"/>
                                  </a:cxn>
                                  <a:cxn ang="0">
                                    <a:pos x="r" y="vc"/>
                                  </a:cxn>
                                  <a:cxn ang="cd4">
                                    <a:pos x="hc" y="b"/>
                                  </a:cxn>
                                  <a:cxn ang="cd2">
                                    <a:pos x="l" y="vc"/>
                                  </a:cxn>
                                  <a:cxn ang="f31">
                                    <a:pos x="f41" y="f41"/>
                                  </a:cxn>
                                  <a:cxn ang="f32">
                                    <a:pos x="f41" y="f46"/>
                                  </a:cxn>
                                  <a:cxn ang="f33">
                                    <a:pos x="f45" y="f56"/>
                                  </a:cxn>
                                </a:cxnLst>
                                <a:rect l="f41" t="f75" r="f76" b="f77"/>
                                <a:pathLst>
                                  <a:path stroke="0">
                                    <a:moveTo>
                                      <a:pt x="f41" y="f41"/>
                                    </a:moveTo>
                                    <a:arcTo wR="f50" hR="f59" stAng="f2" swAng="f1"/>
                                    <a:lnTo>
                                      <a:pt x="f45" y="f62"/>
                                    </a:lnTo>
                                    <a:arcTo wR="f50" hR="f59" stAng="f7" swAng="f1"/>
                                    <a:close/>
                                  </a:path>
                                  <a:path fill="none">
                                    <a:moveTo>
                                      <a:pt x="f41" y="f41"/>
                                    </a:moveTo>
                                    <a:arcTo wR="f50" hR="f59" stAng="f2" swAng="f1"/>
                                    <a:lnTo>
                                      <a:pt x="f45" y="f62"/>
                                    </a:lnTo>
                                    <a:arcTo wR="f50" hR="f59" stAng="f7" swAng="f1"/>
                                  </a:path>
                                </a:pathLst>
                              </a:custGeom>
                              <a:noFill/>
                              <a:ln w="12701" cap="flat">
                                <a:solidFill>
                                  <a:srgbClr val="008B93"/>
                                </a:solidFill>
                                <a:custDash>
                                  <a:ds d="100000" sp="100000"/>
                                </a:custDash>
                                <a:miter/>
                                <a:headEnd type="arrow"/>
                                <a:tailEnd type="arrow"/>
                              </a:ln>
                            </wps:spPr>
                            <wps:bodyPr lIns="0" tIns="0" rIns="0" bIns="0"/>
                          </wps:wsp>
                        </wpg:grpSp>
                      </wpg:grpSp>
                      <wps:wsp>
                        <wps:cNvPr id="25" name="Rechteck 22"/>
                        <wps:cNvSpPr/>
                        <wps:spPr>
                          <a:xfrm>
                            <a:off x="2654485" y="3703073"/>
                            <a:ext cx="996952" cy="666112"/>
                          </a:xfrm>
                          <a:prstGeom prst="rect">
                            <a:avLst/>
                          </a:prstGeom>
                          <a:solidFill>
                            <a:srgbClr val="008B93"/>
                          </a:solidFill>
                          <a:ln cap="flat">
                            <a:noFill/>
                            <a:prstDash val="solid"/>
                          </a:ln>
                        </wps:spPr>
                        <wps:txbx>
                          <w:txbxContent>
                            <w:p w:rsidR="00BC10A5" w:rsidRDefault="00BC10A5" w:rsidP="00B43C1D">
                              <w:pPr>
                                <w:spacing w:after="0"/>
                                <w:jc w:val="center"/>
                                <w:rPr>
                                  <w:color w:val="FFFFFF"/>
                                  <w:sz w:val="18"/>
                                  <w:lang w:val="en-US"/>
                                </w:rPr>
                              </w:pPr>
                              <w:r>
                                <w:rPr>
                                  <w:color w:val="FFFFFF"/>
                                  <w:sz w:val="18"/>
                                  <w:lang w:val="en-US"/>
                                </w:rPr>
                                <w:t>Clarifying the content</w:t>
                              </w:r>
                            </w:p>
                          </w:txbxContent>
                        </wps:txbx>
                        <wps:bodyPr vert="horz" wrap="square" lIns="91440" tIns="45720" rIns="91440" bIns="45720" anchor="ctr" anchorCtr="0" compatLnSpc="1">
                          <a:noAutofit/>
                        </wps:bodyPr>
                      </wps:wsp>
                      <wps:wsp>
                        <wps:cNvPr id="26" name="Rechteck 275"/>
                        <wps:cNvSpPr/>
                        <wps:spPr>
                          <a:xfrm>
                            <a:off x="191064" y="3416472"/>
                            <a:ext cx="806445" cy="248287"/>
                          </a:xfrm>
                          <a:prstGeom prst="rect">
                            <a:avLst/>
                          </a:prstGeom>
                          <a:solidFill>
                            <a:srgbClr val="B6FBFF"/>
                          </a:solidFill>
                          <a:ln cap="flat">
                            <a:noFill/>
                            <a:prstDash val="solid"/>
                          </a:ln>
                        </wps:spPr>
                        <wps:txbx>
                          <w:txbxContent>
                            <w:p w:rsidR="00BC10A5" w:rsidRDefault="00BC10A5" w:rsidP="00B43C1D">
                              <w:pPr>
                                <w:spacing w:after="0"/>
                                <w:jc w:val="center"/>
                                <w:rPr>
                                  <w:sz w:val="16"/>
                                  <w:lang w:val="en-US"/>
                                </w:rPr>
                              </w:pPr>
                              <w:r>
                                <w:rPr>
                                  <w:sz w:val="16"/>
                                  <w:lang w:val="en-US"/>
                                </w:rPr>
                                <w:t>Sub-groups</w:t>
                              </w:r>
                            </w:p>
                            <w:p w:rsidR="00BC10A5" w:rsidRDefault="00BC10A5" w:rsidP="00B43C1D">
                              <w:pPr>
                                <w:spacing w:after="0"/>
                                <w:jc w:val="center"/>
                                <w:rPr>
                                  <w:sz w:val="16"/>
                                  <w:lang w:val="en-US"/>
                                </w:rPr>
                              </w:pPr>
                            </w:p>
                          </w:txbxContent>
                        </wps:txbx>
                        <wps:bodyPr vert="horz" wrap="square" lIns="91440" tIns="45720" rIns="91440" bIns="45720" anchor="ctr" anchorCtr="0" compatLnSpc="1">
                          <a:noAutofit/>
                        </wps:bodyPr>
                      </wps:wsp>
                      <wps:wsp>
                        <wps:cNvPr id="27" name="Gerade Verbindung mit Pfeil 276"/>
                        <wps:cNvCnPr/>
                        <wps:spPr>
                          <a:xfrm flipH="1">
                            <a:off x="996285" y="3532482"/>
                            <a:ext cx="286390" cy="0"/>
                          </a:xfrm>
                          <a:prstGeom prst="straightConnector1">
                            <a:avLst/>
                          </a:prstGeom>
                          <a:noFill/>
                          <a:ln w="6345" cap="flat">
                            <a:solidFill>
                              <a:srgbClr val="008B93"/>
                            </a:solidFill>
                            <a:prstDash val="solid"/>
                            <a:miter/>
                            <a:headEnd type="arrow"/>
                            <a:tailEnd type="arrow"/>
                          </a:ln>
                        </wps:spPr>
                        <wps:bodyPr/>
                      </wps:wsp>
                      <wps:wsp>
                        <wps:cNvPr id="28" name="Pfeil nach oben und unten 279"/>
                        <wps:cNvSpPr/>
                        <wps:spPr>
                          <a:xfrm>
                            <a:off x="3507474" y="2590787"/>
                            <a:ext cx="125675" cy="196705"/>
                          </a:xfrm>
                          <a:custGeom>
                            <a:avLst/>
                            <a:gdLst>
                              <a:gd name="f0" fmla="val 10800000"/>
                              <a:gd name="f1" fmla="val 5400000"/>
                              <a:gd name="f2" fmla="val 180"/>
                              <a:gd name="f3" fmla="val w"/>
                              <a:gd name="f4" fmla="val h"/>
                              <a:gd name="f5" fmla="val ss"/>
                              <a:gd name="f6" fmla="val 0"/>
                              <a:gd name="f7" fmla="val 50000"/>
                              <a:gd name="f8" fmla="+- 0 0 -270"/>
                              <a:gd name="f9" fmla="+- 0 0 -90"/>
                              <a:gd name="f10" fmla="abs f3"/>
                              <a:gd name="f11" fmla="abs f4"/>
                              <a:gd name="f12" fmla="abs f5"/>
                              <a:gd name="f13" fmla="*/ f8 f0 1"/>
                              <a:gd name="f14" fmla="*/ f9 f0 1"/>
                              <a:gd name="f15" fmla="?: f10 f3 1"/>
                              <a:gd name="f16" fmla="?: f11 f4 1"/>
                              <a:gd name="f17" fmla="?: f12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30 0 f6"/>
                              <a:gd name="f33" fmla="+- f29 0 f6"/>
                              <a:gd name="f34" fmla="*/ f29 f26 1"/>
                              <a:gd name="f35" fmla="*/ f30 f26 1"/>
                              <a:gd name="f36" fmla="*/ f32 1 2"/>
                              <a:gd name="f37" fmla="*/ f33 1 2"/>
                              <a:gd name="f38" fmla="min f33 f32"/>
                              <a:gd name="f39" fmla="*/ f33 f7 1"/>
                              <a:gd name="f40" fmla="+- f6 f36 0"/>
                              <a:gd name="f41" fmla="+- f6 f37 0"/>
                              <a:gd name="f42" fmla="*/ f38 f7 1"/>
                              <a:gd name="f43" fmla="*/ f39 1 200000"/>
                              <a:gd name="f44" fmla="*/ f42 1 100000"/>
                              <a:gd name="f45" fmla="+- f41 0 f43"/>
                              <a:gd name="f46" fmla="+- f41 f43 0"/>
                              <a:gd name="f47" fmla="*/ f41 f26 1"/>
                              <a:gd name="f48" fmla="*/ f40 f26 1"/>
                              <a:gd name="f49" fmla="+- f30 0 f44"/>
                              <a:gd name="f50" fmla="*/ f45 f44 1"/>
                              <a:gd name="f51" fmla="*/ f45 f26 1"/>
                              <a:gd name="f52" fmla="*/ f46 f26 1"/>
                              <a:gd name="f53" fmla="*/ f44 f26 1"/>
                              <a:gd name="f54" fmla="*/ f50 1 f37"/>
                              <a:gd name="f55" fmla="*/ f49 f26 1"/>
                              <a:gd name="f56" fmla="+- f44 0 f54"/>
                              <a:gd name="f57" fmla="+- f49 f54 0"/>
                              <a:gd name="f58" fmla="*/ f56 f26 1"/>
                              <a:gd name="f59" fmla="*/ f57 f26 1"/>
                            </a:gdLst>
                            <a:ahLst/>
                            <a:cxnLst>
                              <a:cxn ang="3cd4">
                                <a:pos x="hc" y="t"/>
                              </a:cxn>
                              <a:cxn ang="0">
                                <a:pos x="r" y="vc"/>
                              </a:cxn>
                              <a:cxn ang="cd4">
                                <a:pos x="hc" y="b"/>
                              </a:cxn>
                              <a:cxn ang="cd2">
                                <a:pos x="l" y="vc"/>
                              </a:cxn>
                              <a:cxn ang="f24">
                                <a:pos x="f31" y="f53"/>
                              </a:cxn>
                              <a:cxn ang="f24">
                                <a:pos x="f51" y="f48"/>
                              </a:cxn>
                              <a:cxn ang="f24">
                                <a:pos x="f31" y="f55"/>
                              </a:cxn>
                              <a:cxn ang="f25">
                                <a:pos x="f34" y="f55"/>
                              </a:cxn>
                              <a:cxn ang="f25">
                                <a:pos x="f52" y="f48"/>
                              </a:cxn>
                              <a:cxn ang="f25">
                                <a:pos x="f34" y="f53"/>
                              </a:cxn>
                            </a:cxnLst>
                            <a:rect l="f51" t="f58" r="f52" b="f59"/>
                            <a:pathLst>
                              <a:path>
                                <a:moveTo>
                                  <a:pt x="f31" y="f53"/>
                                </a:moveTo>
                                <a:lnTo>
                                  <a:pt x="f47" y="f31"/>
                                </a:lnTo>
                                <a:lnTo>
                                  <a:pt x="f34" y="f53"/>
                                </a:lnTo>
                                <a:lnTo>
                                  <a:pt x="f52" y="f53"/>
                                </a:lnTo>
                                <a:lnTo>
                                  <a:pt x="f52" y="f55"/>
                                </a:lnTo>
                                <a:lnTo>
                                  <a:pt x="f34" y="f55"/>
                                </a:lnTo>
                                <a:lnTo>
                                  <a:pt x="f47" y="f35"/>
                                </a:lnTo>
                                <a:lnTo>
                                  <a:pt x="f31" y="f55"/>
                                </a:lnTo>
                                <a:lnTo>
                                  <a:pt x="f51" y="f55"/>
                                </a:lnTo>
                                <a:lnTo>
                                  <a:pt x="f51" y="f53"/>
                                </a:lnTo>
                                <a:close/>
                              </a:path>
                            </a:pathLst>
                          </a:custGeom>
                          <a:solidFill>
                            <a:srgbClr val="008B93"/>
                          </a:solidFill>
                          <a:ln cap="flat">
                            <a:noFill/>
                            <a:prstDash val="solid"/>
                          </a:ln>
                        </wps:spPr>
                        <wps:bodyPr lIns="0" tIns="0" rIns="0" bIns="0"/>
                      </wps:wsp>
                      <wps:wsp>
                        <wps:cNvPr id="29" name="Pfeil nach oben und unten 280"/>
                        <wps:cNvSpPr/>
                        <wps:spPr>
                          <a:xfrm>
                            <a:off x="3507474" y="3484714"/>
                            <a:ext cx="125675" cy="196705"/>
                          </a:xfrm>
                          <a:custGeom>
                            <a:avLst/>
                            <a:gdLst>
                              <a:gd name="f0" fmla="val 10800000"/>
                              <a:gd name="f1" fmla="val 5400000"/>
                              <a:gd name="f2" fmla="val 180"/>
                              <a:gd name="f3" fmla="val w"/>
                              <a:gd name="f4" fmla="val h"/>
                              <a:gd name="f5" fmla="val ss"/>
                              <a:gd name="f6" fmla="val 0"/>
                              <a:gd name="f7" fmla="val 50000"/>
                              <a:gd name="f8" fmla="+- 0 0 -270"/>
                              <a:gd name="f9" fmla="+- 0 0 -90"/>
                              <a:gd name="f10" fmla="abs f3"/>
                              <a:gd name="f11" fmla="abs f4"/>
                              <a:gd name="f12" fmla="abs f5"/>
                              <a:gd name="f13" fmla="*/ f8 f0 1"/>
                              <a:gd name="f14" fmla="*/ f9 f0 1"/>
                              <a:gd name="f15" fmla="?: f10 f3 1"/>
                              <a:gd name="f16" fmla="?: f11 f4 1"/>
                              <a:gd name="f17" fmla="?: f12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30 0 f6"/>
                              <a:gd name="f33" fmla="+- f29 0 f6"/>
                              <a:gd name="f34" fmla="*/ f29 f26 1"/>
                              <a:gd name="f35" fmla="*/ f30 f26 1"/>
                              <a:gd name="f36" fmla="*/ f32 1 2"/>
                              <a:gd name="f37" fmla="*/ f33 1 2"/>
                              <a:gd name="f38" fmla="min f33 f32"/>
                              <a:gd name="f39" fmla="*/ f33 f7 1"/>
                              <a:gd name="f40" fmla="+- f6 f36 0"/>
                              <a:gd name="f41" fmla="+- f6 f37 0"/>
                              <a:gd name="f42" fmla="*/ f38 f7 1"/>
                              <a:gd name="f43" fmla="*/ f39 1 200000"/>
                              <a:gd name="f44" fmla="*/ f42 1 100000"/>
                              <a:gd name="f45" fmla="+- f41 0 f43"/>
                              <a:gd name="f46" fmla="+- f41 f43 0"/>
                              <a:gd name="f47" fmla="*/ f41 f26 1"/>
                              <a:gd name="f48" fmla="*/ f40 f26 1"/>
                              <a:gd name="f49" fmla="+- f30 0 f44"/>
                              <a:gd name="f50" fmla="*/ f45 f44 1"/>
                              <a:gd name="f51" fmla="*/ f45 f26 1"/>
                              <a:gd name="f52" fmla="*/ f46 f26 1"/>
                              <a:gd name="f53" fmla="*/ f44 f26 1"/>
                              <a:gd name="f54" fmla="*/ f50 1 f37"/>
                              <a:gd name="f55" fmla="*/ f49 f26 1"/>
                              <a:gd name="f56" fmla="+- f44 0 f54"/>
                              <a:gd name="f57" fmla="+- f49 f54 0"/>
                              <a:gd name="f58" fmla="*/ f56 f26 1"/>
                              <a:gd name="f59" fmla="*/ f57 f26 1"/>
                            </a:gdLst>
                            <a:ahLst/>
                            <a:cxnLst>
                              <a:cxn ang="3cd4">
                                <a:pos x="hc" y="t"/>
                              </a:cxn>
                              <a:cxn ang="0">
                                <a:pos x="r" y="vc"/>
                              </a:cxn>
                              <a:cxn ang="cd4">
                                <a:pos x="hc" y="b"/>
                              </a:cxn>
                              <a:cxn ang="cd2">
                                <a:pos x="l" y="vc"/>
                              </a:cxn>
                              <a:cxn ang="f24">
                                <a:pos x="f31" y="f53"/>
                              </a:cxn>
                              <a:cxn ang="f24">
                                <a:pos x="f51" y="f48"/>
                              </a:cxn>
                              <a:cxn ang="f24">
                                <a:pos x="f31" y="f55"/>
                              </a:cxn>
                              <a:cxn ang="f25">
                                <a:pos x="f34" y="f55"/>
                              </a:cxn>
                              <a:cxn ang="f25">
                                <a:pos x="f52" y="f48"/>
                              </a:cxn>
                              <a:cxn ang="f25">
                                <a:pos x="f34" y="f53"/>
                              </a:cxn>
                            </a:cxnLst>
                            <a:rect l="f51" t="f58" r="f52" b="f59"/>
                            <a:pathLst>
                              <a:path>
                                <a:moveTo>
                                  <a:pt x="f31" y="f53"/>
                                </a:moveTo>
                                <a:lnTo>
                                  <a:pt x="f47" y="f31"/>
                                </a:lnTo>
                                <a:lnTo>
                                  <a:pt x="f34" y="f53"/>
                                </a:lnTo>
                                <a:lnTo>
                                  <a:pt x="f52" y="f53"/>
                                </a:lnTo>
                                <a:lnTo>
                                  <a:pt x="f52" y="f55"/>
                                </a:lnTo>
                                <a:lnTo>
                                  <a:pt x="f34" y="f55"/>
                                </a:lnTo>
                                <a:lnTo>
                                  <a:pt x="f47" y="f35"/>
                                </a:lnTo>
                                <a:lnTo>
                                  <a:pt x="f31" y="f55"/>
                                </a:lnTo>
                                <a:lnTo>
                                  <a:pt x="f51" y="f55"/>
                                </a:lnTo>
                                <a:lnTo>
                                  <a:pt x="f51" y="f53"/>
                                </a:lnTo>
                                <a:close/>
                              </a:path>
                            </a:pathLst>
                          </a:custGeom>
                          <a:solidFill>
                            <a:srgbClr val="008B93"/>
                          </a:solidFill>
                          <a:ln cap="flat">
                            <a:noFill/>
                            <a:prstDash val="solid"/>
                          </a:ln>
                        </wps:spPr>
                        <wps:bodyPr lIns="0" tIns="0" rIns="0" bIns="0"/>
                      </wps:wsp>
                    </wpg:wgp>
                  </a:graphicData>
                </a:graphic>
              </wp:anchor>
            </w:drawing>
          </mc:Choice>
          <mc:Fallback>
            <w:pict>
              <v:group id="Gruppieren 281" o:spid="_x0000_s1027" style="position:absolute;margin-left:21.5pt;margin-top:-144.3pt;width:409.7pt;height:375.65pt;z-index:251650048" coordorigin=",18400" coordsize="52031,29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aRthEAAB2RAAAOAAAAZHJzL2Uyb0RvYy54bWzsXW1z28YR/t6Z/gcMP7aTiHgnNJEziV27&#10;nWZaT5J2ko8QSYickAQLUJbcX99n93B7AO4gyu+Oe85EgITFvezt3e3Ls4dvvr3f74JX66bd1oer&#10;Wfj1fBasD8t6tT3cXM3+9fPzrxazoD2Vh1W5qw/rq9nrdTv79skf//DN3fFyHdWberdaNwEKObSX&#10;d8er2eZ0Ol5eXLTLzXpftl/Xx/UBD6u62Zcn/NrcXKya8g6l73cX0XyeXdzVzerY1Mt12+Kvz9TD&#10;2RMuv6rWy9M/q6pdn4Ld1QxtO/HPhn9e08+LJ9+UlzdNedxsl10zyrdoxb7cHlCpFPWsPJXBbbO1&#10;itpvl03d1tXp62W9v6irartccx/Qm3A+6s2Lpr49cl9uLu9ujsImsHbEp7cudvmPVy+bYLu6msWz&#10;4FDuMUQvmtvjcbtu1ocgWoTEobvjzSUIXzTHn44vm+4PN+o36vR91ezpiu4E98zb18Lb9f0pWOKP&#10;aTSPwyKaBUs8i4p4nhe54v5ygyEy74WLZD7PU/3sL2fev9DVX1ArpVHyi7S+62bi6mYev3U3B839&#10;ZJ3F5GmNfLTvJh8/bcrjmsWupWHvGJcK49ZNSZP23+vmenuguyjrxITpnx46GWkvW4iLQ0CiaFEU&#10;OVYGiEI8TxZ5mqnh1vzDTCUxCZNikc25bBnm8vLYtKcX63of0M3VrD015fZmc3paHw6Y7nUT8kQs&#10;X/3QniCqeFG/QC051M+3ux3P+t0huEMdUY4agmWJxafalSd+ua132xUR0ittc3P9dNcEr0paQ+aL&#10;7wuWFhQ8IKNanpXtRtHxI9Wp/fa0blRLdgc06O6oGUN31/XqNfOL/45RJIH9CMOZDYdTj+bt4SZA&#10;g4OX1Xq7w8BGamI8NLBBtdse/wpOMuu6NSCaL+IoAWNpiNN5UcTMtPJSD3E0L9IUaw6NMy/DX8AI&#10;l5encrv7y2EVnF4fsZKWTVPfEQPRt89o6DHxupWeZ/LU0Hdr4jsNfTLPk0Qv5n7oeTn8lLO+eNzQ&#10;J+9h1idpGqYpl+RnfbcTTg59p7mMlZUQG6GtlOXdovwWStn/jbYSYutRnPtxvdyc1svfgv5WJnqs&#10;3oq1FjlSYqM4j2mbYoVBr19FkRVpp8lmWZar59P7VwO15CGdZKBGPFLbgPIyVFl6is2EJuLehE73&#10;1/es/4sKpzQSMuqgXW3q5r+z4A4GEjSt/9yWzXoW7P52gIZZhElCFhX/kqR5hF+a/pPr/pPysERR&#10;V7PlqZkF6penJ2WHwRA6lqcfDj8dl1qJONTf3Z7qassKnJk0nfL08ZSkEKM8kqL+rnheisJosQhD&#10;qM7QcpyyFM6LBRZKpQd9OcIkc80LkxhQoVjYsiT199nzwhRlcbGIobiTaVRE8zhiNpvd9ctcmGTG&#10;eVkysiRuDJGlqOgpbW8mTNFiHhUhv/+lC5PMOC9MRpjEtSPCFLNJTjsvHEDnhSmJ5llE2sDUNvdl&#10;rkzspDTqiVeZ4EYOxbFkhElUy0cJE3SmeZgpYYoXeRYno21uMc+SBDJLrqN4Ec7nvEN8CP37++z5&#10;98+fdx6cgZr+/vVvdoF6YVJLTudzDnNL/4bv+I32ub40JXEYZ8p6NvtcX5rYjDnjjWze2pr7mNLE&#10;sRUvTUNpEsenLE0R1hnY9o/e6PrSBPU7ieOR1tSXprSYpwlP69/72iRTzmtNRmsSX6qKlRzK5SbA&#10;4rA5tYibiGrwuC1vnoRZpKIlsPLSArrUwOUUFtlCu5y6exVW0KHX5a0KilHAikNfdHOz6rwXFXbT&#10;ar9DZBtBrCCcY4NV5RsKVG4oUoRgiQBy2ysMAbVhqfCOmHeoVPo3LhhWryGigh00sGYMTbiwysBm&#10;b55zRKXfOWgc5ulmXD+2EPPUKhlLgnkaQe2wKDDMhoI7Oa6BvLSK5M9fBXP6z6IQ7nYUjj6Sr0mV&#10;8qeLoEqDMHA2h7wIhiybJBOWosZqgUZVXbi9N+TC1uP2QBTziSqFwR1dyCJk91JYTT0IUWAU2HIm&#10;HGei0E00YHoFBxrPBtN0cjaaUamgdI4JhONcTTLFJ7hQeuwMU7Tb0ehowPQwA1Vsdy0SnnOdOeqs&#10;uvhHr+XCdCZauImE4xg9FgMaHnR63EvheJ9OW/K9SvtMp5IwglZZwnM0TNXppINp2ONYhNJcvIiH&#10;/C/cfI2F+ySlUUK97JztpvGIHHcVMlHqJhrwPsqJW3Yf4wHzI2Y+lt0RV8nFZqZYVNAQOaiE9zSQ&#10;0YRMxH3OVzHJoXMNgR7RqzOekEMysU3LmMohhxR271FNtAxWVUdFbA0xQjGWiTEvEmE+9TKJzDhi&#10;b7hZdVtCuZGbX34NblY/rqtfAKdAa/fbA92BV/vynu7AD37+K+7RTjynO/Wc7gqOlBzrlhBBFU1P&#10;WHkVJiAGibajzS+/djddlcv7g7lDaAHgqHi5SvrFbJZcyqkrA2/QPoaLIp/3aRsmfbWcoHWXfD1J&#10;HfXL3j1cdoXpQA3Tnac5RJ1XygA6P254hanhfIFFWr+grh2PyHohLFxFAof4TkXTGXGYigYaiLgq&#10;7rYJhGT0oNItQWXUfhRs9B1Vva9frX+uuREnHjGMJA8YSxKqNgS7w4AQq9SQUj/X16MqUNNxu1Cg&#10;fqyvHRnkiupldXyaShfGCu15skhr77oyfe0q1Z0dky13dbtWAkvMY4EVhqLavrY2cCt87Ohfp8+r&#10;iB4kQUXzSCQ4eIcbFcVTo0lm0scLvtEer4JvLgWbWf5ouw1QpDwslIy443BewRb7wCvYZvf0CjZZ&#10;jF7BnnkFW6uLrO56BZuXS+JF7BVsr2CLEeIVbNbDvYKtogqftYIN+3JawWZ76w0U7CgFIJCNsGiR&#10;ZWnceb40aNJ7sJVSSeqUV7C9gu092JRrWEVwoShh8Aq25oRXsL0H2+1n9h7s8tIr2F7BttKpupyU&#10;z82DjehVlz5yi0Tp4O+7cr9HvrSgRARX8yiUSJwBJVKosEkUxYsY8SIOXWodG9g4AjCo3Om80AkC&#10;CDhMwkT4fYnjmaArSjH66hS0Q+KMpNROQDskysjIkwxnNjjwHxJkZCIb/yHBXaf2LEFdemrhPySY&#10;S0/bVnHMdFT0D3pshT/70ds0CYs4Rfw2CPMoneuEZlOUhHChyhAM5CsXykMYq4liBUHrA1ooeU2U&#10;Ii4JSerjhhu8SHndOoAGBijCzy0IRShM5ecWgoKylqQRqJ/+wRFs84gQv4qQFBfEkR2BdwJyGhqC&#10;hriI+tyuQkTdXUTC5W8vORhdIaY+5o1RrpkoZjyNRSRcZqIkqODst4hEfjFeAKIQ+MAmEvklDgAe&#10;gqZbMAYXOsQmEqZzSQxQsIkGDEfkfgIqZHRr1ijBTDe+B4haMzgd8oNKtXghrEd5GiHiGCKDECGe&#10;RRFYYkuNAYgwUexkrAsfYjXLhQ+xiUTagThAo8h/bYn8h4OHxBAbDOaYowYdQqtPhfq79Vjj9gws&#10;RBFYTR4hQhhzZC0VQ3UaXSccyriqIR4kLmhA2AfUX5kMHIRGjQAjLiLhNYho+eoQDIOCBoKOgtxt&#10;Gkg62uSmGiwuwKhAzq3eiYzz+CdYEnRagVnAExFwabiF30plAadJReW4mEkZnbJ4VuB4kttTgACd&#10;ZlFMwAMM37jhdEZGj8i9vCLNvkeUEgeQFoF/VmkDtqcAD0EuLaIB17HjubsoXGdRYHnR6f6Gpanw&#10;nahS9/qZCt+JpylWYhdPsU92nVwCHYRWoezRdME5NB1Ji1nuJhkwPZ2YDJlwXUuCvUtnwnShsUYP&#10;OOCuQUJjLeeZsFtoLKnLhNm8Dih4cX8+ZcJnRWAtFNmAxxmJpAM6BjWjJ0gZRBKjYfUqFzajxSTd&#10;GUZ/PBbIszBdp2JoqbCp+owGKIloHGX1WV3lvFnYsoZzRnqNzyO3GOXCbhK2fEK6c2E4U/VEEtq0&#10;6MuMe2MZ/JJQaOogH41C6w7xqXBFTwm8NILPjWFr8gLLoPOFIWyNcrkIu6VOgdIvqOsYtkaFE2yN&#10;xppgazSaBFvDePE4CMoKMDqCreF0qPo3OBoVxs+A0ToAl7RVd85QlM3y5zq4+5Eahlmx4RtMovb0&#10;HWEMK4h3e6duuwkyAofpbqkzlNAd/fxcyRC9UckWnqzrXYUjqq5mB5ysxzhA0/jfU/fAmbMgud7p&#10;Fp/TsV2fqdsBa+p0XO/N0sTjIg1z7XPIknhRdDuL9jn4uJ7Szmjb9XE9o6l64BwrYj4zBSqi8hVA&#10;//OZKT4zxSwRHjg388A5D5wbprmwT6NnLGijodPodQKLz0z5lJkpcEc8FNeDfwTG6MPYuaCpYcci&#10;65vcdCpbTR+dGyPMR44Y2MSdv0Qr20DVxQnMQzr5JImAt1NnaENcfIBP5bb7AJ/k/PsAn7gpfYDP&#10;OEZ9gI/OwSCv7vvM//YBPna/msAPeT97qr4P8FU+wNfNOx/gQ+hwNF18gK8XLPQBPjf8930dM+ED&#10;fHRgxbkwnA/wqbDsO8cvP22Aj87aoO/y0JCv2oCOKCWTG/Z1izPtDUwGreyT6q/2lJebdblyfNPl&#10;rT728sYBQ/NVK8TeBx+1+gjfCIqgw3V+DvmIAiOrHnZtEKe1LyNLk2Sh4vtxPsdXvzr4i/ZojA4G&#10;DoFqxc7Yc2jojzd1X3si9D/Huie+7/RJT1ORbylIjNWflyjnJcJjaQmT+jLQo6UpLEIc/curEvnI&#10;koeOco2SRbRgUMiHEKaPeZQrjhfsvIlemow0wQuqlqYXD33ECvCgjnfIsJj4MJ3z+2VYlyK9bqX4&#10;ktmiQ5TqdQuZFnGBPeTDf74si/ms6w//fbr3u9PRKk4T+yOeFwUIpAV7qa/xGUsk3+D/E33QMpel&#10;+XEpNyk+YJarJSfCeb65WlLM6dFhlOIDQF3KTQG3PUO4e0tO/6gvvWf1EITGYQJhMkiS95dxYyfT&#10;COLSCVkRpCU9tZJpxKlDT21fu0Ar6bGN9ez3MGUdDFLSR7EKiLVDwn7lyHsRHKumwTQcFWMOZOXU&#10;Fgtxa/JrJlJnBLo6kTojLCQ3IlxbjiQI430nGjds26TYsIMaAAkHJNek1zAR8KoORK7Jr2EiQF9x&#10;gKzFFmEvNYlO7YQP1CIS/jIR6nIQmfwaJpo8rJaONDZOQE6MYffzuNLBKazaQe3oweAcVk3nytoR&#10;KSaAcshpChY7SLtVjWMiBrDbRCLSKm+EuGHJ2yjRhuD3FUZkJJWDNBucaDlBJfynOUT58aNiTHaN&#10;IrBA8CazhgYHhxPhbFKrX8PMGnivIXwWZnyUWcMcsomE11QdTkt11yfMJiryljtbJdxmKmcmBw6o&#10;7MlUTGy0hNjk1fCogYhAymNGCqe5MtA40i9Mfg0JCZgJ0Io1/oQiNpJERI5sD5Nfw9W5sz1Mfg0T&#10;cWqXslZHjaejVszM4pwXY8r2l1Tjh6cOJMjEIuT/mBc4pr7XA1BRdoDdzwHrico1iMlgmUkmhnqQ&#10;a0MCQe2y3KKjbBsci5s4Vj+TbUNcS0Dlatco3WZiYozybQD8d5Y1YH9KqXVycqrZ0tOB0CcTUwOw&#10;9z7vOVHCTm5Ihfc8jiiLUirG42jSbYgT6VQfB5JPOTC6j1BcvuzkBmRhksqhkxv0EbvyCUcruWH0&#10;Aoka5SpAyDEjwa5zL0gNWjG0X0iHTYJocTbEY18guT7TpIkaeBnQfVDXcb4F9ZfyLUiwKN+CKqN8&#10;C6Rs8Yo0yrcg3lpZCMICXZ+hGKGbCNtCXcEbirv6ub52KCgcLqV4pEvUz/W1o9OskeHVz/V1TKd5&#10;rp/r67jeM3TSjzN0wpkzdFrqsKA8yBehG/PFSiDBaMvQ0cj3Ph/xSV1on/V5aVg2zxqYyt56tEsL&#10;30YXAzNOFkkOu4EnlnY0eAOzr83IVukNTG9gYqPwBmbvIz/ewDRn8k5YHcNPe8TewCTr2RuYGhFI&#10;pqM3ML2BCSsGZpr6OsxyNfgqy7lvuIzsRdHwtUZum39Di1Sr8N7A9AYmDDNtgOprZ4h6A7N3IgBB&#10;RAjhE8AouJqx+SpmcheFbI8vm3c6kJuxN3c3R/b53DTlcbNdPitPZf93rutyHdWberdaN0/+JwAA&#10;AAD//wMAUEsDBBQABgAIAAAAIQDael054gAAAAsBAAAPAAAAZHJzL2Rvd25yZXYueG1sTI9Ba4NA&#10;FITvhf6H5RV6S1ZNasW4hhDankKhSaHk9qIvKnHfirtR8++7PTXHYYaZb7L1pFsxUG8bwwrCeQCC&#10;uDBlw5WC78P7LAFhHXKJrWFScCML6/zxIcO0NCN/0bB3lfAlbFNUUDvXpVLaoiaNdm46Yu+dTa/R&#10;edlXsuxx9OW6lVEQxFJjw36hxo62NRWX/VUr+Bhx3CzCt2F3OW9vx8PL588uJKWen6bNCoSjyf2H&#10;4Q/fo0PumU7myqUVrYLlwl9xCmZRksQgfCKJoyWIk7fi6BVknsn7D/kvAAAA//8DAFBLAQItABQA&#10;BgAIAAAAIQC2gziS/gAAAOEBAAATAAAAAAAAAAAAAAAAAAAAAABbQ29udGVudF9UeXBlc10ueG1s&#10;UEsBAi0AFAAGAAgAAAAhADj9If/WAAAAlAEAAAsAAAAAAAAAAAAAAAAALwEAAF9yZWxzLy5yZWxz&#10;UEsBAi0AFAAGAAgAAAAhAGiNdpG2EQAAHZEAAA4AAAAAAAAAAAAAAAAALgIAAGRycy9lMm9Eb2Mu&#10;eG1sUEsBAi0AFAAGAAgAAAAhANp6XTniAAAACwEAAA8AAAAAAAAAAAAAAAAAEBQAAGRycy9kb3du&#10;cmV2LnhtbFBLBQYAAAAABAAEAPMAAAAfFQAAAAA=&#10;">
                <v:group id="Gruppieren 273" o:spid="_x0000_s1028" style="position:absolute;top:18400;width:52031;height:29308" coordorigin=",18400" coordsize="52031,29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32" coordsize="21600,21600" o:spt="32" o:oned="t" path="m,l21600,21600e" filled="f">
                    <v:path arrowok="t" fillok="f" o:connecttype="none"/>
                    <o:lock v:ext="edit" shapetype="t"/>
                  </v:shapetype>
                  <v:shape id="Gerader Verbinder 261" o:spid="_x0000_s1029" type="#_x0000_t32" style="position:absolute;left:22899;top:30487;width:0;height:149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F0bwAAADaAAAADwAAAGRycy9kb3ducmV2LnhtbERPy6rCMBDdC/5DGMGNaKqgSDWKCIqI&#10;XHx9wNCMbbWZ1CZq/fsbQXB53pzpvDaFeFLlcssK+r0IBHFidc6pgvNp1R2DcB5ZY2GZFLzJwXzW&#10;bEwx1vbFB3oefSpCCbsYFWTel7GULsnIoOvZkjhoF1sZ9AFWqdQVvkK5KeQgikbSYM5hIcOSlhkl&#10;t+PDKOisZb6t3fa6v1v53gTSdnZ/SrVb9WICwlPtf+ZveqMVDOFzJdwAOfs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kF0bwAAADaAAAADwAAAAAAAAAAAAAAAAChAgAA&#10;ZHJzL2Rvd25yZXYueG1sUEsFBgAAAAAEAAQA+QAAAIoDAAAAAA==&#10;" strokecolor="#008b93" strokeweight=".35281mm">
                    <v:stroke joinstyle="miter"/>
                  </v:shape>
                  <v:shape id="Gerade Verbindung mit Pfeil 262" o:spid="_x0000_s1030" type="#_x0000_t32" style="position:absolute;left:20832;top:35099;width:20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Q8P8MAAADaAAAADwAAAGRycy9kb3ducmV2LnhtbESPT4vCMBTE74LfITxhb5rq+o/aKCIr&#10;eBF2VRBvz+bZljYvpclq/fZGWNjjMDO/YZJVaypxp8YVlhUMBxEI4tTqgjMFp+O2PwfhPLLGyjIp&#10;eJKD1bLbSTDW9sE/dD/4TAQIuxgV5N7XsZQuzcmgG9iaOHg32xj0QTaZ1A0+AtxUchRFU2mw4LCQ&#10;Y02bnNLy8GsUTL5pcvnczfY4cuvb9eS/xudhqdRHr10vQHhq/X/4r73TCqbwvhJu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kPD/DAAAA2gAAAA8AAAAAAAAAAAAA&#10;AAAAoQIAAGRycy9kb3ducmV2LnhtbFBLBQYAAAAABAAEAPkAAACRAwAAAAA=&#10;" strokecolor="#008b93" strokeweight=".35281mm">
                    <v:stroke endarrow="open" joinstyle="miter"/>
                  </v:shape>
                  <v:shape id="Gerade Verbindung mit Pfeil 263" o:spid="_x0000_s1031" type="#_x0000_t32" style="position:absolute;left:20832;top:40744;width:20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cN1sAAAADaAAAADwAAAGRycy9kb3ducmV2LnhtbERPy4rCMBTdC/MP4QruNPU5Uk1FBgU3&#10;A9oRxN21ubalzU1ponb+frIYcHk47/WmM7V4UutKywrGowgEcWZ1ybmC889+uAThPLLG2jIp+CUH&#10;m+Sjt8ZY2xef6Jn6XIQQdjEqKLxvYildVpBBN7INceDutjXoA2xzqVt8hXBTy0kULaTBkkNDgQ19&#10;FZRV6cMomB9pfp0ePr9x4rb329nvZpdxpdSg321XIDx1/i3+dx+0grA1XAk3QC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3DdbAAAAA2gAAAA8AAAAAAAAAAAAAAAAA&#10;oQIAAGRycy9kb3ducmV2LnhtbFBLBQYAAAAABAAEAPkAAACOAwAAAAA=&#10;" strokecolor="#008b93" strokeweight=".35281mm">
                    <v:stroke endarrow="open" joinstyle="miter"/>
                  </v:shape>
                  <v:shape id="Gerade Verbindung mit Pfeil 264" o:spid="_x0000_s1032" type="#_x0000_t32" style="position:absolute;left:20832;top:45515;width:20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uoTcMAAADaAAAADwAAAGRycy9kb3ducmV2LnhtbESPT4vCMBTE78J+h/AEb2uqrv+qUWRx&#10;wcuCVkG8PZtnW2xeShO1fnuzsOBxmJnfMPNlY0pxp9oVlhX0uhEI4tTqgjMFh/3P5wSE88gaS8uk&#10;4EkOlouP1hxjbR+8o3viMxEg7GJUkHtfxVK6NCeDrmsr4uBdbG3QB1lnUtf4CHBTyn4UjaTBgsNC&#10;jhV955Rek5tRMNzS8DTYjH+x71aX88Gvv469q1KddrOagfDU+Hf4v73RCqbwdyXcAL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7qE3DAAAA2gAAAA8AAAAAAAAAAAAA&#10;AAAAoQIAAGRycy9kb3ducmV2LnhtbFBLBQYAAAAABAAEAPkAAACRAwAAAAA=&#10;" strokecolor="#008b93" strokeweight=".35281mm">
                    <v:stroke endarrow="open" joinstyle="miter"/>
                  </v:shape>
                  <v:group id="Gruppieren 272" o:spid="_x0000_s1033" style="position:absolute;top:18400;width:52031;height:29308" coordorigin=",18400" coordsize="52031,29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hteck 2" o:spid="_x0000_s1034" style="position:absolute;top:23735;width:9969;height: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2rsEA&#10;AADbAAAADwAAAGRycy9kb3ducmV2LnhtbERPS2rDMBDdF3oHMYXsGtlpKcGNEozjkO5KkxxgYk1t&#10;Y2tkJNV2bh8VCt3N431ns5tNL0ZyvrWsIF0mIIgrq1uuFVzOh+c1CB+QNfaWScGNPOy2jw8bzLSd&#10;+IvGU6hFDGGfoYImhCGT0lcNGfRLOxBH7ts6gyFCV0vtcIrhpperJHmTBluODQ0OVDRUdacfoyAv&#10;Xq8vRUlTvT+Y42fnurMMpVKLpzl/BxFoDv/iP/eHjvNT+P0lHi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l9q7BAAAA2wAAAA8AAAAAAAAAAAAAAAAAmAIAAGRycy9kb3du&#10;cmV2LnhtbFBLBQYAAAAABAAEAPUAAACGAwAAAAA=&#10;" fillcolor="#008b93" stroked="f">
                      <v:textbox>
                        <w:txbxContent>
                          <w:p w:rsidR="00BC10A5" w:rsidRDefault="00BC10A5" w:rsidP="00B43C1D">
                            <w:pPr>
                              <w:jc w:val="center"/>
                              <w:rPr>
                                <w:color w:val="FFFFFF"/>
                                <w:sz w:val="18"/>
                                <w:lang w:val="en-US"/>
                              </w:rPr>
                            </w:pPr>
                            <w:r>
                              <w:rPr>
                                <w:color w:val="FFFFFF"/>
                                <w:sz w:val="18"/>
                                <w:lang w:val="en-US"/>
                              </w:rPr>
                              <w:t>DANS Model</w:t>
                            </w:r>
                          </w:p>
                        </w:txbxContent>
                      </v:textbox>
                    </v:rect>
                    <v:rect id="Rechteck 3" o:spid="_x0000_s1035" style="position:absolute;left:12881;top:23735;width:10985;height: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o2cEA&#10;AADbAAAADwAAAGRycy9kb3ducmV2LnhtbERPS2rDMBDdB3oHMYXuErlOCcGNEoyb0O5K7B5gak1t&#10;Y2tkJCV2b18FAt3N431nd5jNIK7kfGdZwfMqAUFcW91xo+CrOi23IHxA1jhYJgW/5OGwf1jsMNN2&#10;4jNdy9CIGMI+QwVtCGMmpa9bMuhXdiSO3I91BkOErpHa4RTDzSDTJNlIgx3HhhZHKlqq+/JiFOTF&#10;y/e6ONLUvJ3M+2fv+kqGo1JPj3P+CiLQHP7Fd/eHjvNTuP0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3aNnBAAAA2wAAAA8AAAAAAAAAAAAAAAAAmAIAAGRycy9kb3du&#10;cmV2LnhtbFBLBQYAAAAABAAEAPUAAACGAwAAAAA=&#10;" fillcolor="#008b93" stroked="f">
                      <v:textbox>
                        <w:txbxContent>
                          <w:p w:rsidR="00BC10A5" w:rsidRDefault="00BC10A5" w:rsidP="00B43C1D">
                            <w:pPr>
                              <w:jc w:val="center"/>
                              <w:rPr>
                                <w:color w:val="FFFFFF"/>
                                <w:sz w:val="18"/>
                                <w:lang w:val="en-US"/>
                              </w:rPr>
                            </w:pPr>
                            <w:r>
                              <w:rPr>
                                <w:color w:val="FFFFFF"/>
                                <w:sz w:val="18"/>
                                <w:lang w:val="en-US"/>
                              </w:rPr>
                              <w:t>Defining the target groups</w:t>
                            </w:r>
                          </w:p>
                        </w:txbxContent>
                      </v:textbox>
                    </v:rect>
                    <v:rect id="Rechteck 4" o:spid="_x0000_s1036" style="position:absolute;left:26398;top:19203;width:9969;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NQsEA&#10;AADbAAAADwAAAGRycy9kb3ducmV2LnhtbERPS2rDMBDdF3IHMYXsGrlJKcGNEozj0O5K7RxgYk1t&#10;Y2tkJCV2bl8VCt3N431nd5jNIG7kfGdZwfMqAUFcW91xo+BcnZ62IHxA1jhYJgV38nDYLx52mGo7&#10;8RfdytCIGMI+RQVtCGMqpa9bMuhXdiSO3Ld1BkOErpHa4RTDzSDXSfIqDXYcG1ocKW+p7surUZDl&#10;L5dNXtDUHE/m/bN3fSVDodTycc7eQASaw7/4z/2h4/wN/P4SD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7zULBAAAA2wAAAA8AAAAAAAAAAAAAAAAAmAIAAGRycy9kb3du&#10;cmV2LnhtbFBLBQYAAAAABAAEAPUAAACGAwAAAAA=&#10;" fillcolor="#008b93" stroked="f">
                      <v:textbox>
                        <w:txbxContent>
                          <w:p w:rsidR="00BC10A5" w:rsidRDefault="00BC10A5" w:rsidP="00B43C1D">
                            <w:pPr>
                              <w:spacing w:after="0"/>
                              <w:jc w:val="center"/>
                              <w:rPr>
                                <w:color w:val="FFFFFF"/>
                                <w:sz w:val="18"/>
                                <w:lang w:val="en-US"/>
                              </w:rPr>
                            </w:pPr>
                            <w:r>
                              <w:rPr>
                                <w:color w:val="FFFFFF"/>
                                <w:sz w:val="18"/>
                                <w:lang w:val="en-US"/>
                              </w:rPr>
                              <w:t xml:space="preserve">Choosing the proper </w:t>
                            </w:r>
                          </w:p>
                          <w:p w:rsidR="00BC10A5" w:rsidRDefault="00BC10A5" w:rsidP="00B43C1D">
                            <w:pPr>
                              <w:spacing w:after="0"/>
                              <w:jc w:val="center"/>
                              <w:rPr>
                                <w:color w:val="FFFFFF"/>
                                <w:sz w:val="18"/>
                                <w:lang w:val="en-US"/>
                              </w:rPr>
                            </w:pPr>
                            <w:r>
                              <w:rPr>
                                <w:color w:val="FFFFFF"/>
                                <w:sz w:val="18"/>
                                <w:lang w:val="en-US"/>
                              </w:rPr>
                              <w:t>Method</w:t>
                            </w:r>
                          </w:p>
                        </w:txbxContent>
                      </v:textbox>
                    </v:rect>
                    <v:rect id="Rechteck 29" o:spid="_x0000_s1037" style="position:absolute;left:26398;top:28029;width:9969;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VNsEA&#10;AADbAAAADwAAAGRycy9kb3ducmV2LnhtbERPS2rDMBDdF3IHMYXsGrlNKMGNEoxjk+5KkxxgYk1t&#10;Y2tkJNV2bl8VCt3N431nd5hNL0ZyvrWs4HmVgCCurG65VnC9lE9bED4ga+wtk4I7eTjsFw87TLWd&#10;+JPGc6hFDGGfooImhCGV0lcNGfQrOxBH7ss6gyFCV0vtcIrhppcvSfIqDbYcGxocKG+o6s7fRkGW&#10;b27rvKCpPpbm9NG57iJDodTycc7eQASaw7/4z/2u4/wN/P4SD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SVTbBAAAA2wAAAA8AAAAAAAAAAAAAAAAAmAIAAGRycy9kb3du&#10;cmV2LnhtbFBLBQYAAAAABAAEAPUAAACGAwAAAAA=&#10;" fillcolor="#008b93" stroked="f">
                      <v:textbox>
                        <w:txbxContent>
                          <w:p w:rsidR="00BC10A5" w:rsidRDefault="00BC10A5" w:rsidP="00B43C1D">
                            <w:pPr>
                              <w:spacing w:after="0"/>
                              <w:jc w:val="center"/>
                              <w:rPr>
                                <w:color w:val="FFFFFF"/>
                                <w:sz w:val="18"/>
                                <w:lang w:val="en-US"/>
                              </w:rPr>
                            </w:pPr>
                            <w:r>
                              <w:rPr>
                                <w:color w:val="FFFFFF"/>
                                <w:sz w:val="18"/>
                                <w:lang w:val="en-US"/>
                              </w:rPr>
                              <w:t>Choosing the transfer channel</w:t>
                            </w:r>
                          </w:p>
                        </w:txbxContent>
                      </v:textbox>
                    </v:rect>
                    <v:rect id="Rechteck 30" o:spid="_x0000_s1038" style="position:absolute;left:42062;top:23735;width:9969;height: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wrcAA&#10;AADbAAAADwAAAGRycy9kb3ducmV2LnhtbERPzWrCQBC+F3yHZQRvdaO2UlJXkai0t2L0AabZaRKS&#10;nQ27q4lv7xYEb/Px/c5qM5hWXMn52rKC2TQBQVxYXXOp4Hw6vH6A8AFZY2uZFNzIw2Y9ellhqm3P&#10;R7rmoRQxhH2KCqoQulRKX1Rk0E9tRxy5P+sMhghdKbXDPoabVs6TZCkN1hwbKuwoq6ho8otRsM3e&#10;fhfZnvpydzBfP41rTjLslZqMh+0niEBDeIof7m8d57/D/y/xAL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7wrcAAAADbAAAADwAAAAAAAAAAAAAAAACYAgAAZHJzL2Rvd25y&#10;ZXYueG1sUEsFBgAAAAAEAAQA9QAAAIUDAAAAAA==&#10;" fillcolor="#008b93" stroked="f">
                      <v:textbox>
                        <w:txbxContent>
                          <w:p w:rsidR="00BC10A5" w:rsidRDefault="00BC10A5" w:rsidP="00B43C1D">
                            <w:pPr>
                              <w:spacing w:after="0"/>
                              <w:jc w:val="center"/>
                              <w:rPr>
                                <w:color w:val="FFFFFF"/>
                                <w:sz w:val="18"/>
                                <w:lang w:val="en-US"/>
                              </w:rPr>
                            </w:pPr>
                            <w:r>
                              <w:rPr>
                                <w:color w:val="FFFFFF"/>
                                <w:sz w:val="18"/>
                                <w:lang w:val="en-US"/>
                              </w:rPr>
                              <w:t xml:space="preserve">Transferring </w:t>
                            </w:r>
                          </w:p>
                          <w:p w:rsidR="00BC10A5" w:rsidRDefault="00BC10A5" w:rsidP="00B43C1D">
                            <w:pPr>
                              <w:spacing w:after="0"/>
                              <w:jc w:val="center"/>
                              <w:rPr>
                                <w:color w:val="FFFFFF"/>
                                <w:sz w:val="18"/>
                                <w:lang w:val="en-US"/>
                              </w:rPr>
                            </w:pPr>
                            <w:r>
                              <w:rPr>
                                <w:color w:val="FFFFFF"/>
                                <w:sz w:val="18"/>
                                <w:lang w:val="en-US"/>
                              </w:rPr>
                              <w:t xml:space="preserve">Action </w:t>
                            </w:r>
                          </w:p>
                        </w:txbxContent>
                      </v:textbox>
                    </v:rect>
                    <v:rect id="Rechteck 31" o:spid="_x0000_s1039" style="position:absolute;left:12801;top:38763;width:806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MiAsEA&#10;AADbAAAADwAAAGRycy9kb3ducmV2LnhtbERPyWrDMBC9F/IPYgq5lEZOMKJ1o4RQKIT2kqUfMFgT&#10;28QaGUnx8vdRoZDbPN466+1oW9GTD41jDctFBoK4dKbhSsPv+ev1DUSIyAZbx6RhogDbzexpjYVx&#10;Ax+pP8VKpBAOBWqoY+wKKUNZk8WwcB1x4i7OW4wJ+koaj0MKt61cZZmSFhtODTV29FlTeT3drIbm&#10;nY+XfDIqv6rD91K9+EzdfrSeP4+7DxCRxvgQ/7v3Js1X8PdLOk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IgLBAAAA2wAAAA8AAAAAAAAAAAAAAAAAmAIAAGRycy9kb3du&#10;cmV2LnhtbFBLBQYAAAAABAAEAPUAAACGAwAAAAA=&#10;" fillcolor="#b6fbff" stroked="f">
                      <v:textbox>
                        <w:txbxContent>
                          <w:p w:rsidR="00BC10A5" w:rsidRDefault="00BC10A5" w:rsidP="00B43C1D">
                            <w:pPr>
                              <w:jc w:val="center"/>
                              <w:rPr>
                                <w:sz w:val="16"/>
                                <w:lang w:val="en-US"/>
                              </w:rPr>
                            </w:pPr>
                            <w:proofErr w:type="spellStart"/>
                            <w:r>
                              <w:rPr>
                                <w:sz w:val="16"/>
                                <w:lang w:val="en-US"/>
                              </w:rPr>
                              <w:t>Absorbcapac</w:t>
                            </w:r>
                            <w:r>
                              <w:rPr>
                                <w:sz w:val="16"/>
                                <w:lang w:val="en-US"/>
                              </w:rPr>
                              <w:t>i</w:t>
                            </w:r>
                            <w:r>
                              <w:rPr>
                                <w:sz w:val="16"/>
                                <w:lang w:val="en-US"/>
                              </w:rPr>
                              <w:t>ties</w:t>
                            </w:r>
                            <w:proofErr w:type="spellEnd"/>
                          </w:p>
                        </w:txbxContent>
                      </v:textbox>
                    </v:rect>
                    <v:rect id="Rechteck 228" o:spid="_x0000_s1040" style="position:absolute;left:12801;top:43136;width:806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mcIA&#10;AADbAAAADwAAAGRycy9kb3ducmV2LnhtbERP3WrCMBS+H/gO4Qy8GTNVJHOdaZHBQLab6XyAQ3Ns&#10;i81JSWJb394MBrs7H9/v2ZaT7cRAPrSONSwXGQjiypmWaw2nn4/nDYgQkQ12jknDjQKUxexhi7lx&#10;Ix9oOMZapBAOOWpoYuxzKUPVkMWwcD1x4s7OW4wJ+loaj2MKt51cZZmSFltODQ329N5QdTlerYb2&#10;lQ/n9c2o9UV9fy7Vk8/U9Uvr+eO0ewMRaYr/4j/33qT5L/D7Szp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4eZwgAAANsAAAAPAAAAAAAAAAAAAAAAAJgCAABkcnMvZG93&#10;bnJldi54bWxQSwUGAAAAAAQABAD1AAAAhwMAAAAA&#10;" fillcolor="#b6fbff" stroked="f">
                      <v:textbox>
                        <w:txbxContent>
                          <w:p w:rsidR="00BC10A5" w:rsidRDefault="00BC10A5" w:rsidP="00B43C1D">
                            <w:pPr>
                              <w:jc w:val="center"/>
                              <w:rPr>
                                <w:sz w:val="16"/>
                                <w:lang w:val="en-US"/>
                              </w:rPr>
                            </w:pPr>
                            <w:r>
                              <w:rPr>
                                <w:sz w:val="16"/>
                                <w:lang w:val="en-US"/>
                              </w:rPr>
                              <w:t>Cultural and organizational context</w:t>
                            </w:r>
                          </w:p>
                        </w:txbxContent>
                      </v:textbox>
                    </v:rect>
                    <v:rect id="Rechteck 260" o:spid="_x0000_s1041" style="position:absolute;left:12801;top:32243;width:8065;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T68MA&#10;AADbAAAADwAAAGRycy9kb3ducmV2LnhtbESPQWsCMRCF70L/Q5hCL6JZi4R2NUopCGIvavsDhs24&#10;u7iZLEnU9d87h4K3Gd6b975ZrgffqSvF1Aa2MJsWoIir4FquLfz9biYfoFJGdtgFJgt3SrBevYyW&#10;WLpw4wNdj7lWEsKpRAtNzn2pdaoa8pimoScW7RSixyxrrLWLeJNw3+n3ojDaY8vS0GBP3w1V5+PF&#10;W2g/+XCa352Zn81+NzPjWJjLj7Vvr8PXAlSmIT/N/9dbJ/gCK7/IAH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AT68MAAADbAAAADwAAAAAAAAAAAAAAAACYAgAAZHJzL2Rv&#10;d25yZXYueG1sUEsFBgAAAAAEAAQA9QAAAIgDAAAAAA==&#10;" fillcolor="#b6fbff" stroked="f">
                      <v:textbox>
                        <w:txbxContent>
                          <w:p w:rsidR="00BC10A5" w:rsidRDefault="00BC10A5" w:rsidP="00B43C1D">
                            <w:pPr>
                              <w:spacing w:after="0"/>
                              <w:jc w:val="center"/>
                              <w:rPr>
                                <w:sz w:val="16"/>
                                <w:lang w:val="en-US"/>
                              </w:rPr>
                            </w:pPr>
                            <w:r>
                              <w:rPr>
                                <w:sz w:val="16"/>
                                <w:lang w:val="en-US"/>
                              </w:rPr>
                              <w:t>Public sector</w:t>
                            </w:r>
                          </w:p>
                          <w:p w:rsidR="00BC10A5" w:rsidRDefault="00BC10A5" w:rsidP="00B43C1D">
                            <w:pPr>
                              <w:spacing w:after="0"/>
                              <w:jc w:val="center"/>
                              <w:rPr>
                                <w:sz w:val="16"/>
                                <w:lang w:val="en-US"/>
                              </w:rPr>
                            </w:pPr>
                            <w:r>
                              <w:rPr>
                                <w:sz w:val="16"/>
                                <w:lang w:val="en-US"/>
                              </w:rPr>
                              <w:t>Industry</w:t>
                            </w:r>
                          </w:p>
                          <w:p w:rsidR="00BC10A5" w:rsidRDefault="00BC10A5" w:rsidP="00B43C1D">
                            <w:pPr>
                              <w:spacing w:after="0"/>
                              <w:jc w:val="center"/>
                              <w:rPr>
                                <w:sz w:val="16"/>
                                <w:lang w:val="en-US"/>
                              </w:rPr>
                            </w:pPr>
                            <w:r>
                              <w:rPr>
                                <w:sz w:val="16"/>
                                <w:lang w:val="en-US"/>
                              </w:rPr>
                              <w:t>Academia</w:t>
                            </w:r>
                          </w:p>
                          <w:p w:rsidR="00BC10A5" w:rsidRDefault="00BC10A5" w:rsidP="00B43C1D">
                            <w:pPr>
                              <w:spacing w:after="0"/>
                              <w:jc w:val="center"/>
                              <w:rPr>
                                <w:sz w:val="16"/>
                                <w:lang w:val="en-US"/>
                              </w:rPr>
                            </w:pPr>
                            <w:r>
                              <w:rPr>
                                <w:sz w:val="16"/>
                                <w:lang w:val="en-US"/>
                              </w:rPr>
                              <w:t>Citizens</w:t>
                            </w:r>
                          </w:p>
                          <w:p w:rsidR="00BC10A5" w:rsidRDefault="00BC10A5" w:rsidP="00B43C1D">
                            <w:pPr>
                              <w:spacing w:after="0"/>
                              <w:jc w:val="center"/>
                              <w:rPr>
                                <w:sz w:val="16"/>
                                <w:lang w:val="en-US"/>
                              </w:rPr>
                            </w:pPr>
                          </w:p>
                        </w:txbxContent>
                      </v:textbox>
                    </v:rect>
                    <v:shape id="Pfeil nach rechts 265" o:spid="_x0000_s1042" style="position:absolute;left:10416;top:26359;width:1968;height:196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KfsMA&#10;AADbAAAADwAAAGRycy9kb3ducmV2LnhtbERPS2vCQBC+C/0PyxS8iG7ag9rUVWypRbwZa6G3aXby&#10;wOxsmt0m8d+7guBtPr7nLFa9qURLjSstK3iaRCCIU6tLzhV8HTbjOQjnkTVWlknBmRyslg+DBcba&#10;drynNvG5CCHsYlRQeF/HUrq0IINuYmviwGW2MegDbHKpG+xCuKnkcxRNpcGSQ0OBNb0XlJ6Sf6Og&#10;341+fJJ/zN7+Pr+PIy4zc/7NlBo+9utXEJ56fxff3Fsd5r/A9Zdw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FKfsMAAADbAAAADwAAAAAAAAAAAAAAAACYAgAAZHJzL2Rv&#10;d25yZXYueG1sUEsFBgAAAAAEAAQA9QAAAIgDAAAAAA==&#10;" path="m,5400r10801,l10801,,21600,10800,10801,21600r,-5400l,16200,,5400xe" fillcolor="#008b93" stroked="f">
                      <v:path arrowok="t" o:connecttype="custom" o:connectlocs="98426,0;196852,98426;98426,196852;0,98426;98435,0;98435,196852" o:connectangles="270,0,90,180,270,90" textboxrect="0,5400,16201,16200"/>
                    </v:shape>
                    <v:shape id="Pfeil nach rechts 266" o:spid="_x0000_s1043" style="position:absolute;left:24171;top:23735;width:1969;height:196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cpXsIA&#10;AADbAAAADwAAAGRycy9kb3ducmV2LnhtbERPy2rCQBTdC/2H4QrdiJnoopY0o1ixUrpr2grdXTM3&#10;D8zciZnRJH/fWRRcHs473QymETfqXG1ZwSKKQRDnVtdcKvj+eps/g3AeWWNjmRSM5GCzfpikmGjb&#10;8yfdMl+KEMIuQQWV920ipcsrMugi2xIHrrCdQR9gV0rdYR/CTSOXcfwkDdYcGipsaVdRfs6uRsHw&#10;Mfv1WblfvV4Ox58Z14UZT4VSj9Nh+wLC0+Dv4n/3u1awDOvDl/A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ylewgAAANsAAAAPAAAAAAAAAAAAAAAAAJgCAABkcnMvZG93&#10;bnJldi54bWxQSwUGAAAAAAQABAD1AAAAhwMAAAAA&#10;" path="m,5400r10801,l10801,,21600,10800,10801,21600r,-5400l,16200,,5400xe" fillcolor="#008b93" stroked="f">
                      <v:path arrowok="t" o:connecttype="custom" o:connectlocs="98426,0;196852,98426;98426,196852;0,98426;98435,0;98435,196852" o:connectangles="270,0,90,180,270,90" textboxrect="0,5400,16201,16200"/>
                    </v:shape>
                    <v:shape id="Pfeil nach rechts 267" o:spid="_x0000_s1044" style="position:absolute;left:24251;top:28665;width:1968;height:196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MxcUA&#10;AADbAAAADwAAAGRycy9kb3ducmV2LnhtbESPT2vCQBTE70K/w/IKvYhu4qGVmDW00pbSW2MreHtm&#10;X/5g9m3MbjV+e1cQPA4z8xsmzQbTiiP1rrGsIJ5GIIgLqxuuFPyuPyZzEM4ja2wtk4IzOciWD6MU&#10;E21P/EPH3FciQNglqKD2vkukdEVNBt3UdsTBK21v0AfZV1L3eApw08pZFD1Lgw2HhRo7WtVU7PN/&#10;o2D4Hm99Xr2/vB0+N39jbkpz3pVKPT0OrwsQngZ/D9/aX1rBLIbrl/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4zFxQAAANsAAAAPAAAAAAAAAAAAAAAAAJgCAABkcnMv&#10;ZG93bnJldi54bWxQSwUGAAAAAAQABAD1AAAAigMAAAAA&#10;" path="m,5400r10801,l10801,,21600,10800,10801,21600r,-5400l,16200,,5400xe" fillcolor="#008b93" stroked="f">
                      <v:path arrowok="t" o:connecttype="custom" o:connectlocs="98426,0;196852,98426;98426,196852;0,98426;98435,0;98435,196852" o:connectangles="270,0,90,180,270,90" textboxrect="0,5400,16201,16200"/>
                    </v:shape>
                    <v:shape id="Runde Klammer rechts 268" o:spid="_x0000_s1045" style="position:absolute;left:36416;top:22383;width:2286;height:17903;visibility:visible;mso-wrap-style:square;v-text-anchor:top" coordsize="228600,17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Q7sQA&#10;AADbAAAADwAAAGRycy9kb3ducmV2LnhtbESPQWvCQBSE74L/YXlCL1I3zSFodA0ltNB6S/Rgb4/s&#10;MwnNvg3Zrab+elcQPA4z8w2zyUbTiTMNrrWs4G0RgSCurG65VnDYf74uQTiPrLGzTAr+yUG2nU42&#10;mGp74YLOpa9FgLBLUUHjfZ9K6aqGDLqF7YmDd7KDQR/kUEs94CXATSfjKEqkwZbDQoM95Q1Vv+Wf&#10;UbCkYr4bS0o+Vt+59Hjc25/2qtTLbHxfg/A0+mf40f7SCuIY7l/CD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I0O7EAAAA2wAAAA8AAAAAAAAAAAAAAAAAmAIAAGRycy9k&#10;b3ducmV2LnhtbFBLBQYAAAAABAAEAPUAAACJAwAAAAA=&#10;" path="m,nswa-228600,,228600,,,,,l228600,1790322wa@0@0@0@0,228600,1790322@0@0l,xem,nfwa-228600,,228600,,,,,l228600,1790322wa@0@0@0@0,228600,1790322@0@0e" filled="f" strokecolor="#008b93" strokeweight=".35281mm">
                      <v:stroke joinstyle="miter"/>
                      <v:path arrowok="t" o:connecttype="custom" o:connectlocs="114300,0;228600,895161;114300,1790322;0,895161;0,0;0,1790322;228600,895161" o:connectangles="270,0,90,180,90,270,180" textboxrect="0,0,161645,1790322"/>
                    </v:shape>
                    <v:shape id="Pfeil nach rechts 269" o:spid="_x0000_s1046" style="position:absolute;left:39517;top:26438;width:1969;height:196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3KcUA&#10;AADbAAAADwAAAGRycy9kb3ducmV2LnhtbESPT2vCQBTE74V+h+UJXqRuVKgldRNa0SK9GW2ht2f2&#10;5Q/Nvo3ZrcZv7woFj8PM/IZZpL1pxIk6V1tWMBlHIIhzq2suFex366cXEM4ja2wsk4ILOUiTx4cF&#10;xtqeeUunzJciQNjFqKDyvo2ldHlFBt3YtsTBK2xn0AfZlVJ3eA5w08hpFD1LgzWHhQpbWlaU/2Z/&#10;RkH/OfrxWbmavx8/vr9GXBfmciiUGg76t1cQnnp/D/+3N1rBdAa3L+EHy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bcpxQAAANsAAAAPAAAAAAAAAAAAAAAAAJgCAABkcnMv&#10;ZG93bnJldi54bWxQSwUGAAAAAAQABAD1AAAAigMAAAAA&#10;" path="m,5400r10801,l10801,,21600,10800,10801,21600r,-5400l,16200,,5400xe" fillcolor="#008b93" stroked="f">
                      <v:path arrowok="t" o:connecttype="custom" o:connectlocs="98426,0;196852,98426;98426,196852;0,98426;98435,0;98435,196852" o:connectangles="270,0,90,180,270,90" textboxrect="0,5400,16201,16200"/>
                    </v:shape>
                    <v:shape id="Runde Klammer rechts 271" o:spid="_x0000_s1047" style="position:absolute;left:23416;top:-1;width:5344;height:42145;rotation:-5898236fd;visibility:visible;mso-wrap-style:square;v-text-anchor:top" coordsize="534347,4214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IRcEA&#10;AADbAAAADwAAAGRycy9kb3ducmV2LnhtbESPQYvCMBSE7wv+h/AEL4umiohUo4goKIJo9eDx0Tzb&#10;YvNSmljrvzfCwh6HmfmGmS9bU4qGaldYVjAcRCCIU6sLzhRcL9v+FITzyBpLy6TgTQ6Wi87PHGNt&#10;X3ymJvGZCBB2MSrIva9iKV2ak0E3sBVx8O62NuiDrDOpa3wFuCnlKIom0mDBYSHHitY5pY/kaRRs&#10;JnioLO0bam+n0689XnceH0r1uu1qBsJT6//Df+2dVjAaw/dL+AF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4CEXBAAAA2wAAAA8AAAAAAAAAAAAAAAAAmAIAAGRycy9kb3du&#10;cmV2LnhtbFBLBQYAAAAABAAEAPUAAACGAwAAAAA=&#10;" path="m,nswa-534347,,534347,,,,,l534347,4214497wa@0@0@0@0,534347,4214497@0@0l,xem,nfwa-534347,,534347,,,,,l534347,4214497wa@0@0@0@0,534347,4214497@0@0e" filled="f" strokecolor="#008b93" strokeweight=".35281mm">
                      <v:stroke startarrow="open" endarrow="open" joinstyle="miter"/>
                      <v:path arrowok="t" o:connecttype="custom" o:connectlocs="267174,0;534347,2107249;267174,4214497;0,2107249;0,0;0,4214497;534347,2107249" o:connectangles="270,0,90,180,90,270,180" textboxrect="0,0,377840,4214497"/>
                    </v:shape>
                  </v:group>
                </v:group>
                <v:rect id="Rechteck 22" o:spid="_x0000_s1048" style="position:absolute;left:26544;top:37030;width:9970;height:6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6EMIA&#10;AADbAAAADwAAAGRycy9kb3ducmV2LnhtbESP3YrCMBSE7wXfIRxh7zRd9wfpGkWqst4tW32As83Z&#10;trQ5KUm09e2NIHg5zMw3zHI9mFZcyPnasoLXWQKCuLC65lLB6bifLkD4gKyxtUwKruRhvRqPlphq&#10;2/MvXfJQighhn6KCKoQuldIXFRn0M9sRR+/fOoMhSldK7bCPcNPKeZJ8SoM1x4UKO8oqKpr8bBRs&#10;sve/t2xHfbndm++fxjVHGXZKvUyGzReIQEN4hh/tg1Yw/4D7l/g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joQwgAAANsAAAAPAAAAAAAAAAAAAAAAAJgCAABkcnMvZG93&#10;bnJldi54bWxQSwUGAAAAAAQABAD1AAAAhwMAAAAA&#10;" fillcolor="#008b93" stroked="f">
                  <v:textbox>
                    <w:txbxContent>
                      <w:p w:rsidR="00BC10A5" w:rsidRDefault="00BC10A5" w:rsidP="00B43C1D">
                        <w:pPr>
                          <w:spacing w:after="0"/>
                          <w:jc w:val="center"/>
                          <w:rPr>
                            <w:color w:val="FFFFFF"/>
                            <w:sz w:val="18"/>
                            <w:lang w:val="en-US"/>
                          </w:rPr>
                        </w:pPr>
                        <w:r>
                          <w:rPr>
                            <w:color w:val="FFFFFF"/>
                            <w:sz w:val="18"/>
                            <w:lang w:val="en-US"/>
                          </w:rPr>
                          <w:t>Clarifying the content</w:t>
                        </w:r>
                      </w:p>
                    </w:txbxContent>
                  </v:textbox>
                </v:rect>
                <v:rect id="Rechteck 275" o:spid="_x0000_s1049" style="position:absolute;left:1910;top:34164;width:8065;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v8EA&#10;AADbAAAADwAAAGRycy9kb3ducmV2LnhtbESP3YrCMBSE7xd8h3AEb5Y1VSRo1ygiCLLe+PcAh+bY&#10;FpuTkkStb28WBC+HmfmGmS8724g7+VA71jAaZiCIC2dqLjWcT5ufKYgQkQ02jknDkwIsF72vOebG&#10;PfhA92MsRYJwyFFDFWObSxmKiiyGoWuJk3dx3mJM0pfSeHwkuG3kOMuUtFhzWqiwpXVFxfV4sxrq&#10;GR8uk6dRk6va/43Ut8/Ubaf1oN+tfkFE6uIn/G5vjYaxgv8v6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6L/BAAAA2wAAAA8AAAAAAAAAAAAAAAAAmAIAAGRycy9kb3du&#10;cmV2LnhtbFBLBQYAAAAABAAEAPUAAACGAwAAAAA=&#10;" fillcolor="#b6fbff" stroked="f">
                  <v:textbox>
                    <w:txbxContent>
                      <w:p w:rsidR="00BC10A5" w:rsidRDefault="00BC10A5" w:rsidP="00B43C1D">
                        <w:pPr>
                          <w:spacing w:after="0"/>
                          <w:jc w:val="center"/>
                          <w:rPr>
                            <w:sz w:val="16"/>
                            <w:lang w:val="en-US"/>
                          </w:rPr>
                        </w:pPr>
                        <w:r>
                          <w:rPr>
                            <w:sz w:val="16"/>
                            <w:lang w:val="en-US"/>
                          </w:rPr>
                          <w:t>Sub-groups</w:t>
                        </w:r>
                      </w:p>
                      <w:p w:rsidR="00BC10A5" w:rsidRDefault="00BC10A5" w:rsidP="00B43C1D">
                        <w:pPr>
                          <w:spacing w:after="0"/>
                          <w:jc w:val="center"/>
                          <w:rPr>
                            <w:sz w:val="16"/>
                            <w:lang w:val="en-US"/>
                          </w:rPr>
                        </w:pPr>
                      </w:p>
                    </w:txbxContent>
                  </v:textbox>
                </v:rect>
                <v:shape id="Gerade Verbindung mit Pfeil 276" o:spid="_x0000_s1050" type="#_x0000_t32" style="position:absolute;left:9962;top:35324;width:28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DoEcMAAADbAAAADwAAAGRycy9kb3ducmV2LnhtbESP0YrCMBRE3wX/IdyFfRFNraJL1yha&#10;EQTBou4HXJq7bdnmpjRZrX9vBMHHYWbOMItVZ2pxpdZVlhWMRxEI4tzqigsFP5fd8AuE88gaa8uk&#10;4E4OVst+b4GJtjc+0fXsCxEg7BJUUHrfJFK6vCSDbmQb4uD92tagD7ItpG7xFuCmlnEUzaTBisNC&#10;iQ2lJeV/53+joMsGTLNDqifTOKsaTLfHw2ar1OdHt/4G4anz7/CrvdcK4jk8v4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A6BHDAAAA2wAAAA8AAAAAAAAAAAAA&#10;AAAAoQIAAGRycy9kb3ducmV2LnhtbFBLBQYAAAAABAAEAPkAAACRAwAAAAA=&#10;" strokecolor="#008b93" strokeweight=".17625mm">
                  <v:stroke startarrow="open" endarrow="open" joinstyle="miter"/>
                </v:shape>
                <v:shape id="Pfeil nach oben und unten 279" o:spid="_x0000_s1051" style="position:absolute;left:35074;top:25907;width:1257;height:1967;visibility:visible;mso-wrap-style:square;v-text-anchor:top" coordsize="125675,196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MQMIA&#10;AADbAAAADwAAAGRycy9kb3ducmV2LnhtbERPTWvCQBC9F/wPywje6kYhraTZiAoBT9JGL70N2WmS&#10;mp2N2U2M/fXdQ6HHx/tOt5NpxUi9aywrWC0jEMSl1Q1XCi7n/HkDwnlkja1lUvAgB9ts9pRiou2d&#10;P2gsfCVCCLsEFdTed4mUrqzJoFvajjhwX7Y36APsK6l7vIdw08p1FL1Igw2Hhho7OtRUXovBKNjr&#10;94GKMj+Nh9vP92qKP+1rHCu1mE+7NxCeJv8v/nMftYJ1GBu+hB8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cxAwgAAANsAAAAPAAAAAAAAAAAAAAAAAJgCAABkcnMvZG93&#10;bnJldi54bWxQSwUGAAAAAAQABAD1AAAAhwMAAAAA&#10;" path="m,62837l62837,r62838,62837l94256,62837r,71030l125675,133867,62837,196705,,133867r31419,l31419,62837,,62837xe" fillcolor="#008b93" stroked="f">
                  <v:path arrowok="t" o:connecttype="custom" o:connectlocs="62838,0;125675,98353;62838,196705;0,98353;0,62837;31419,98352;0,133867;125675,133867;94256,98352;125675,62837" o:connectangles="270,0,90,180,180,180,180,0,0,0" textboxrect="31419,31419,94256,165286"/>
                </v:shape>
                <v:shape id="Pfeil nach oben und unten 280" o:spid="_x0000_s1052" style="position:absolute;left:35074;top:34847;width:1257;height:1967;visibility:visible;mso-wrap-style:square;v-text-anchor:top" coordsize="125675,196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Fp28QA&#10;AADbAAAADwAAAGRycy9kb3ducmV2LnhtbESPQWvCQBSE74L/YXkFb2ajkFqjq6ggeCqa9tLbI/ua&#10;pM2+jdk1pv31riB4HGbmG2a57k0tOmpdZVnBJIpBEOdWV1wo+PzYj99AOI+ssbZMCv7IwXo1HCwx&#10;1fbKJ+oyX4gAYZeigtL7JpXS5SUZdJFtiIP3bVuDPsi2kLrFa4CbWk7j+FUarDgslNjQrqT8N7sY&#10;BVt9vFCW79+73fn/Z9InX3aWJEqNXvrNAoSn3j/Dj/ZBK5jO4f4l/A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BadvEAAAA2wAAAA8AAAAAAAAAAAAAAAAAmAIAAGRycy9k&#10;b3ducmV2LnhtbFBLBQYAAAAABAAEAPUAAACJAwAAAAA=&#10;" path="m,62837l62837,r62838,62837l94256,62837r,71030l125675,133867,62837,196705,,133867r31419,l31419,62837,,62837xe" fillcolor="#008b93" stroked="f">
                  <v:path arrowok="t" o:connecttype="custom" o:connectlocs="62838,0;125675,98353;62838,196705;0,98353;0,62837;31419,98352;0,133867;125675,133867;94256,98352;125675,62837" o:connectangles="270,0,90,180,180,180,180,0,0,0" textboxrect="31419,31419,94256,165286"/>
                </v:shape>
              </v:group>
            </w:pict>
          </mc:Fallback>
        </mc:AlternateContent>
      </w:r>
    </w:p>
    <w:p w:rsidR="00B43C1D" w:rsidRDefault="00B43C1D" w:rsidP="00B43C1D">
      <w:pPr>
        <w:autoSpaceDE w:val="0"/>
        <w:spacing w:after="0"/>
        <w:rPr>
          <w:rFonts w:eastAsia="Wingdings-Regular" w:cs="Calibri"/>
          <w:szCs w:val="20"/>
          <w:lang w:val="en-US"/>
        </w:rPr>
      </w:pPr>
    </w:p>
    <w:p w:rsidR="00B43C1D" w:rsidRDefault="00B43C1D" w:rsidP="00B43C1D">
      <w:pPr>
        <w:autoSpaceDE w:val="0"/>
        <w:spacing w:after="0"/>
        <w:rPr>
          <w:rFonts w:eastAsia="Wingdings-Regular" w:cs="Calibri"/>
          <w:szCs w:val="20"/>
          <w:lang w:val="en-US"/>
        </w:rPr>
      </w:pPr>
    </w:p>
    <w:p w:rsidR="00B43C1D" w:rsidRDefault="00B43C1D" w:rsidP="00B43C1D">
      <w:pPr>
        <w:autoSpaceDE w:val="0"/>
        <w:spacing w:after="0"/>
        <w:rPr>
          <w:rFonts w:eastAsia="Wingdings-Regular" w:cs="Calibri"/>
          <w:szCs w:val="20"/>
          <w:lang w:val="en-US"/>
        </w:rPr>
      </w:pPr>
    </w:p>
    <w:p w:rsidR="00B43C1D" w:rsidRDefault="00B43C1D" w:rsidP="00B43C1D">
      <w:pPr>
        <w:autoSpaceDE w:val="0"/>
        <w:spacing w:after="0"/>
        <w:rPr>
          <w:rFonts w:eastAsia="Wingdings-Regular" w:cs="Calibri"/>
          <w:szCs w:val="20"/>
          <w:lang w:val="en-US"/>
        </w:rPr>
      </w:pPr>
    </w:p>
    <w:p w:rsidR="00B43C1D" w:rsidRDefault="00B43C1D" w:rsidP="00B43C1D">
      <w:pPr>
        <w:autoSpaceDE w:val="0"/>
        <w:spacing w:after="0"/>
        <w:rPr>
          <w:rFonts w:eastAsia="Wingdings-Regular" w:cs="Calibri"/>
          <w:szCs w:val="20"/>
          <w:lang w:val="en-US"/>
        </w:rPr>
      </w:pPr>
    </w:p>
    <w:p w:rsidR="00B43C1D" w:rsidRDefault="00B43C1D" w:rsidP="00B43C1D">
      <w:pPr>
        <w:autoSpaceDE w:val="0"/>
        <w:spacing w:after="0"/>
        <w:rPr>
          <w:rFonts w:eastAsia="Wingdings-Regular" w:cs="Calibri"/>
          <w:szCs w:val="20"/>
          <w:lang w:val="en-US"/>
        </w:rPr>
      </w:pPr>
    </w:p>
    <w:p w:rsidR="00921639" w:rsidRDefault="00921639" w:rsidP="00921639">
      <w:pPr>
        <w:tabs>
          <w:tab w:val="left" w:pos="6430"/>
        </w:tabs>
        <w:autoSpaceDE w:val="0"/>
        <w:spacing w:after="0"/>
        <w:rPr>
          <w:lang w:val="en-US"/>
        </w:rPr>
      </w:pPr>
      <w:r>
        <w:rPr>
          <w:lang w:val="en-US"/>
        </w:rPr>
        <w:tab/>
      </w:r>
    </w:p>
    <w:p w:rsidR="00B43C1D" w:rsidRPr="00CF4FC6" w:rsidRDefault="00B43C1D" w:rsidP="00921639">
      <w:pPr>
        <w:tabs>
          <w:tab w:val="left" w:pos="6430"/>
        </w:tabs>
        <w:autoSpaceDE w:val="0"/>
        <w:spacing w:after="0"/>
        <w:jc w:val="center"/>
        <w:rPr>
          <w:color w:val="008B93" w:themeColor="accent1"/>
          <w:lang w:val="en-US"/>
        </w:rPr>
      </w:pPr>
      <w:r w:rsidRPr="00CF4FC6">
        <w:rPr>
          <w:rStyle w:val="Stark"/>
          <w:color w:val="008B93" w:themeColor="accent1"/>
          <w:lang w:val="en-US"/>
        </w:rPr>
        <w:t>Figure</w:t>
      </w:r>
      <w:r w:rsidR="00CF4FC6" w:rsidRPr="00CF4FC6">
        <w:rPr>
          <w:rStyle w:val="Stark"/>
          <w:color w:val="008B93" w:themeColor="accent1"/>
          <w:lang w:val="en-US"/>
        </w:rPr>
        <w:t xml:space="preserve"> </w:t>
      </w:r>
      <w:r w:rsidRPr="00CF4FC6">
        <w:rPr>
          <w:rStyle w:val="Stark"/>
          <w:color w:val="008B93" w:themeColor="accent1"/>
          <w:lang w:val="en-US"/>
        </w:rPr>
        <w:t>1 General Process of transferability</w:t>
      </w:r>
    </w:p>
    <w:p w:rsidR="00B43C1D" w:rsidRDefault="00B43C1D" w:rsidP="00B43C1D">
      <w:pPr>
        <w:autoSpaceDE w:val="0"/>
        <w:spacing w:after="0"/>
        <w:rPr>
          <w:lang w:val="en-US"/>
        </w:rPr>
      </w:pPr>
    </w:p>
    <w:p w:rsidR="00B43C1D" w:rsidRDefault="00B43C1D" w:rsidP="00B43C1D">
      <w:pPr>
        <w:pStyle w:val="Rubrik2"/>
        <w:numPr>
          <w:ilvl w:val="1"/>
          <w:numId w:val="14"/>
        </w:numPr>
        <w:rPr>
          <w:lang w:val="en-US"/>
        </w:rPr>
      </w:pPr>
      <w:bookmarkStart w:id="28" w:name="_Toc417310695"/>
      <w:bookmarkStart w:id="29" w:name="_Toc417388262"/>
      <w:bookmarkStart w:id="30" w:name="_Toc417466797"/>
      <w:bookmarkStart w:id="31" w:name="_Toc417476490"/>
      <w:bookmarkStart w:id="32" w:name="_Toc423502617"/>
      <w:r>
        <w:rPr>
          <w:lang w:val="en-US"/>
        </w:rPr>
        <w:t>The vision for further steps</w:t>
      </w:r>
      <w:bookmarkEnd w:id="28"/>
      <w:bookmarkEnd w:id="29"/>
      <w:bookmarkEnd w:id="30"/>
      <w:bookmarkEnd w:id="31"/>
      <w:bookmarkEnd w:id="32"/>
    </w:p>
    <w:p w:rsidR="00B43C1D" w:rsidRPr="00B43C1D" w:rsidRDefault="00B43C1D" w:rsidP="00B43C1D">
      <w:pPr>
        <w:rPr>
          <w:lang w:val="en-US"/>
        </w:rPr>
      </w:pPr>
      <w:r>
        <w:rPr>
          <w:noProof/>
          <w:lang w:val="sv-SE" w:eastAsia="sv-SE"/>
        </w:rPr>
        <mc:AlternateContent>
          <mc:Choice Requires="wpg">
            <w:drawing>
              <wp:anchor distT="0" distB="0" distL="114300" distR="114300" simplePos="0" relativeHeight="251651072" behindDoc="0" locked="0" layoutInCell="1" allowOverlap="1" wp14:anchorId="418F1901" wp14:editId="29BF0A44">
                <wp:simplePos x="0" y="0"/>
                <wp:positionH relativeFrom="column">
                  <wp:posOffset>111760</wp:posOffset>
                </wp:positionH>
                <wp:positionV relativeFrom="paragraph">
                  <wp:posOffset>1142365</wp:posOffset>
                </wp:positionV>
                <wp:extent cx="6062980" cy="3198495"/>
                <wp:effectExtent l="0" t="19050" r="0" b="40005"/>
                <wp:wrapSquare wrapText="bothSides"/>
                <wp:docPr id="31" name="Gruppieren 16"/>
                <wp:cNvGraphicFramePr/>
                <a:graphic xmlns:a="http://schemas.openxmlformats.org/drawingml/2006/main">
                  <a:graphicData uri="http://schemas.microsoft.com/office/word/2010/wordprocessingGroup">
                    <wpg:wgp>
                      <wpg:cNvGrpSpPr/>
                      <wpg:grpSpPr>
                        <a:xfrm>
                          <a:off x="0" y="0"/>
                          <a:ext cx="6062980" cy="3198495"/>
                          <a:chOff x="0" y="0"/>
                          <a:chExt cx="5717349" cy="3199092"/>
                        </a:xfrm>
                      </wpg:grpSpPr>
                      <wps:wsp>
                        <wps:cNvPr id="192" name="Runde Klammer rechts 5"/>
                        <wps:cNvSpPr/>
                        <wps:spPr>
                          <a:xfrm>
                            <a:off x="4449580" y="204066"/>
                            <a:ext cx="485336" cy="1502916"/>
                          </a:xfrm>
                          <a:custGeom>
                            <a:avLst/>
                            <a:gdLst>
                              <a:gd name="f0" fmla="val 10800000"/>
                              <a:gd name="f1" fmla="val 5400000"/>
                              <a:gd name="f2" fmla="val 16200000"/>
                              <a:gd name="f3" fmla="val 180"/>
                              <a:gd name="f4" fmla="val w"/>
                              <a:gd name="f5" fmla="val h"/>
                              <a:gd name="f6" fmla="val ss"/>
                              <a:gd name="f7" fmla="val 0"/>
                              <a:gd name="f8" fmla="*/ 5419351 1 1725033"/>
                              <a:gd name="f9" fmla="val 8333"/>
                              <a:gd name="f10" fmla="+- 0 0 -180"/>
                              <a:gd name="f11" fmla="+- 0 0 -360"/>
                              <a:gd name="f12" fmla="+- 0 0 -270"/>
                              <a:gd name="f13" fmla="abs f4"/>
                              <a:gd name="f14" fmla="abs f5"/>
                              <a:gd name="f15" fmla="abs f6"/>
                              <a:gd name="f16" fmla="+- 2700000 f1 0"/>
                              <a:gd name="f17" fmla="*/ f10 f0 1"/>
                              <a:gd name="f18" fmla="*/ f11 f0 1"/>
                              <a:gd name="f19" fmla="*/ f12 f0 1"/>
                              <a:gd name="f20" fmla="?: f13 f4 1"/>
                              <a:gd name="f21" fmla="?: f14 f5 1"/>
                              <a:gd name="f22" fmla="?: f15 f6 1"/>
                              <a:gd name="f23" fmla="+- f16 0 f1"/>
                              <a:gd name="f24" fmla="*/ f17 1 f3"/>
                              <a:gd name="f25" fmla="*/ f18 1 f3"/>
                              <a:gd name="f26" fmla="*/ f19 1 f3"/>
                              <a:gd name="f27" fmla="*/ f20 1 21600"/>
                              <a:gd name="f28" fmla="*/ f21 1 21600"/>
                              <a:gd name="f29" fmla="*/ 21600 f20 1"/>
                              <a:gd name="f30" fmla="*/ 21600 f21 1"/>
                              <a:gd name="f31" fmla="+- f23 f1 0"/>
                              <a:gd name="f32" fmla="+- f24 0 f1"/>
                              <a:gd name="f33" fmla="+- f25 0 f1"/>
                              <a:gd name="f34" fmla="+- f26 0 f1"/>
                              <a:gd name="f35" fmla="min f28 f27"/>
                              <a:gd name="f36" fmla="*/ f29 1 f22"/>
                              <a:gd name="f37" fmla="*/ f30 1 f22"/>
                              <a:gd name="f38" fmla="*/ f31 f8 1"/>
                              <a:gd name="f39" fmla="val f36"/>
                              <a:gd name="f40" fmla="val f37"/>
                              <a:gd name="f41" fmla="*/ f38 1 f0"/>
                              <a:gd name="f42" fmla="*/ f7 f35 1"/>
                              <a:gd name="f43" fmla="+- f40 0 f7"/>
                              <a:gd name="f44" fmla="+- f39 0 f7"/>
                              <a:gd name="f45" fmla="+- 0 0 f41"/>
                              <a:gd name="f46" fmla="*/ f39 f35 1"/>
                              <a:gd name="f47" fmla="*/ f40 f35 1"/>
                              <a:gd name="f48" fmla="*/ f43 1 2"/>
                              <a:gd name="f49" fmla="min f44 f43"/>
                              <a:gd name="f50" fmla="+- 0 0 f45"/>
                              <a:gd name="f51" fmla="*/ f44 f35 1"/>
                              <a:gd name="f52" fmla="+- f7 f48 0"/>
                              <a:gd name="f53" fmla="*/ f49 f9 1"/>
                              <a:gd name="f54" fmla="*/ f50 f0 1"/>
                              <a:gd name="f55" fmla="*/ f53 1 100000"/>
                              <a:gd name="f56" fmla="*/ f54 1 f8"/>
                              <a:gd name="f57" fmla="*/ f52 f35 1"/>
                              <a:gd name="f58" fmla="+- f40 0 f55"/>
                              <a:gd name="f59" fmla="+- f56 0 f1"/>
                              <a:gd name="f60" fmla="*/ f55 f35 1"/>
                              <a:gd name="f61" fmla="cos 1 f59"/>
                              <a:gd name="f62" fmla="sin 1 f59"/>
                              <a:gd name="f63" fmla="*/ f58 f35 1"/>
                              <a:gd name="f64" fmla="+- 0 0 f61"/>
                              <a:gd name="f65" fmla="+- 0 0 f62"/>
                              <a:gd name="f66" fmla="+- 0 0 f64"/>
                              <a:gd name="f67" fmla="+- 0 0 f65"/>
                              <a:gd name="f68" fmla="val f66"/>
                              <a:gd name="f69" fmla="val f67"/>
                              <a:gd name="f70" fmla="*/ f68 f44 1"/>
                              <a:gd name="f71" fmla="*/ f69 f55 1"/>
                              <a:gd name="f72" fmla="+- f7 f70 0"/>
                              <a:gd name="f73" fmla="+- f55 0 f71"/>
                              <a:gd name="f74" fmla="+- f40 f71 0"/>
                              <a:gd name="f75" fmla="+- f74 0 f55"/>
                              <a:gd name="f76" fmla="*/ f73 f35 1"/>
                              <a:gd name="f77" fmla="*/ f72 f35 1"/>
                              <a:gd name="f78" fmla="*/ f75 f35 1"/>
                            </a:gdLst>
                            <a:ahLst/>
                            <a:cxnLst>
                              <a:cxn ang="3cd4">
                                <a:pos x="hc" y="t"/>
                              </a:cxn>
                              <a:cxn ang="0">
                                <a:pos x="r" y="vc"/>
                              </a:cxn>
                              <a:cxn ang="cd4">
                                <a:pos x="hc" y="b"/>
                              </a:cxn>
                              <a:cxn ang="cd2">
                                <a:pos x="l" y="vc"/>
                              </a:cxn>
                              <a:cxn ang="f32">
                                <a:pos x="f42" y="f42"/>
                              </a:cxn>
                              <a:cxn ang="f33">
                                <a:pos x="f42" y="f47"/>
                              </a:cxn>
                              <a:cxn ang="f34">
                                <a:pos x="f46" y="f57"/>
                              </a:cxn>
                            </a:cxnLst>
                            <a:rect l="f42" t="f76" r="f77" b="f78"/>
                            <a:pathLst>
                              <a:path stroke="0">
                                <a:moveTo>
                                  <a:pt x="f42" y="f42"/>
                                </a:moveTo>
                                <a:arcTo wR="f51" hR="f60" stAng="f2" swAng="f1"/>
                                <a:lnTo>
                                  <a:pt x="f46" y="f63"/>
                                </a:lnTo>
                                <a:arcTo wR="f51" hR="f60" stAng="f7" swAng="f1"/>
                                <a:close/>
                              </a:path>
                              <a:path fill="none">
                                <a:moveTo>
                                  <a:pt x="f42" y="f42"/>
                                </a:moveTo>
                                <a:arcTo wR="f51" hR="f60" stAng="f2" swAng="f1"/>
                                <a:lnTo>
                                  <a:pt x="f46" y="f63"/>
                                </a:lnTo>
                                <a:arcTo wR="f51" hR="f60" stAng="f7" swAng="f1"/>
                              </a:path>
                            </a:pathLst>
                          </a:custGeom>
                          <a:noFill/>
                          <a:ln w="6345" cap="flat">
                            <a:solidFill>
                              <a:srgbClr val="008B93"/>
                            </a:solidFill>
                            <a:prstDash val="solid"/>
                            <a:miter/>
                          </a:ln>
                        </wps:spPr>
                        <wps:bodyPr lIns="0" tIns="0" rIns="0" bIns="0"/>
                      </wps:wsp>
                      <wps:wsp>
                        <wps:cNvPr id="193" name="Runde Klammer rechts 6"/>
                        <wps:cNvSpPr/>
                        <wps:spPr>
                          <a:xfrm>
                            <a:off x="4442292" y="1794034"/>
                            <a:ext cx="485336" cy="471226"/>
                          </a:xfrm>
                          <a:custGeom>
                            <a:avLst/>
                            <a:gdLst>
                              <a:gd name="f0" fmla="val 10800000"/>
                              <a:gd name="f1" fmla="val 5400000"/>
                              <a:gd name="f2" fmla="val 16200000"/>
                              <a:gd name="f3" fmla="val 180"/>
                              <a:gd name="f4" fmla="val w"/>
                              <a:gd name="f5" fmla="val h"/>
                              <a:gd name="f6" fmla="val ss"/>
                              <a:gd name="f7" fmla="val 0"/>
                              <a:gd name="f8" fmla="*/ 5419351 1 1725033"/>
                              <a:gd name="f9" fmla="val 8333"/>
                              <a:gd name="f10" fmla="+- 0 0 -180"/>
                              <a:gd name="f11" fmla="+- 0 0 -360"/>
                              <a:gd name="f12" fmla="+- 0 0 -270"/>
                              <a:gd name="f13" fmla="abs f4"/>
                              <a:gd name="f14" fmla="abs f5"/>
                              <a:gd name="f15" fmla="abs f6"/>
                              <a:gd name="f16" fmla="+- 2700000 f1 0"/>
                              <a:gd name="f17" fmla="*/ f10 f0 1"/>
                              <a:gd name="f18" fmla="*/ f11 f0 1"/>
                              <a:gd name="f19" fmla="*/ f12 f0 1"/>
                              <a:gd name="f20" fmla="?: f13 f4 1"/>
                              <a:gd name="f21" fmla="?: f14 f5 1"/>
                              <a:gd name="f22" fmla="?: f15 f6 1"/>
                              <a:gd name="f23" fmla="+- f16 0 f1"/>
                              <a:gd name="f24" fmla="*/ f17 1 f3"/>
                              <a:gd name="f25" fmla="*/ f18 1 f3"/>
                              <a:gd name="f26" fmla="*/ f19 1 f3"/>
                              <a:gd name="f27" fmla="*/ f20 1 21600"/>
                              <a:gd name="f28" fmla="*/ f21 1 21600"/>
                              <a:gd name="f29" fmla="*/ 21600 f20 1"/>
                              <a:gd name="f30" fmla="*/ 21600 f21 1"/>
                              <a:gd name="f31" fmla="+- f23 f1 0"/>
                              <a:gd name="f32" fmla="+- f24 0 f1"/>
                              <a:gd name="f33" fmla="+- f25 0 f1"/>
                              <a:gd name="f34" fmla="+- f26 0 f1"/>
                              <a:gd name="f35" fmla="min f28 f27"/>
                              <a:gd name="f36" fmla="*/ f29 1 f22"/>
                              <a:gd name="f37" fmla="*/ f30 1 f22"/>
                              <a:gd name="f38" fmla="*/ f31 f8 1"/>
                              <a:gd name="f39" fmla="val f36"/>
                              <a:gd name="f40" fmla="val f37"/>
                              <a:gd name="f41" fmla="*/ f38 1 f0"/>
                              <a:gd name="f42" fmla="*/ f7 f35 1"/>
                              <a:gd name="f43" fmla="+- f40 0 f7"/>
                              <a:gd name="f44" fmla="+- f39 0 f7"/>
                              <a:gd name="f45" fmla="+- 0 0 f41"/>
                              <a:gd name="f46" fmla="*/ f39 f35 1"/>
                              <a:gd name="f47" fmla="*/ f40 f35 1"/>
                              <a:gd name="f48" fmla="*/ f43 1 2"/>
                              <a:gd name="f49" fmla="min f44 f43"/>
                              <a:gd name="f50" fmla="+- 0 0 f45"/>
                              <a:gd name="f51" fmla="*/ f44 f35 1"/>
                              <a:gd name="f52" fmla="+- f7 f48 0"/>
                              <a:gd name="f53" fmla="*/ f49 f9 1"/>
                              <a:gd name="f54" fmla="*/ f50 f0 1"/>
                              <a:gd name="f55" fmla="*/ f53 1 100000"/>
                              <a:gd name="f56" fmla="*/ f54 1 f8"/>
                              <a:gd name="f57" fmla="*/ f52 f35 1"/>
                              <a:gd name="f58" fmla="+- f40 0 f55"/>
                              <a:gd name="f59" fmla="+- f56 0 f1"/>
                              <a:gd name="f60" fmla="*/ f55 f35 1"/>
                              <a:gd name="f61" fmla="cos 1 f59"/>
                              <a:gd name="f62" fmla="sin 1 f59"/>
                              <a:gd name="f63" fmla="*/ f58 f35 1"/>
                              <a:gd name="f64" fmla="+- 0 0 f61"/>
                              <a:gd name="f65" fmla="+- 0 0 f62"/>
                              <a:gd name="f66" fmla="+- 0 0 f64"/>
                              <a:gd name="f67" fmla="+- 0 0 f65"/>
                              <a:gd name="f68" fmla="val f66"/>
                              <a:gd name="f69" fmla="val f67"/>
                              <a:gd name="f70" fmla="*/ f68 f44 1"/>
                              <a:gd name="f71" fmla="*/ f69 f55 1"/>
                              <a:gd name="f72" fmla="+- f7 f70 0"/>
                              <a:gd name="f73" fmla="+- f55 0 f71"/>
                              <a:gd name="f74" fmla="+- f40 f71 0"/>
                              <a:gd name="f75" fmla="+- f74 0 f55"/>
                              <a:gd name="f76" fmla="*/ f73 f35 1"/>
                              <a:gd name="f77" fmla="*/ f72 f35 1"/>
                              <a:gd name="f78" fmla="*/ f75 f35 1"/>
                            </a:gdLst>
                            <a:ahLst/>
                            <a:cxnLst>
                              <a:cxn ang="3cd4">
                                <a:pos x="hc" y="t"/>
                              </a:cxn>
                              <a:cxn ang="0">
                                <a:pos x="r" y="vc"/>
                              </a:cxn>
                              <a:cxn ang="cd4">
                                <a:pos x="hc" y="b"/>
                              </a:cxn>
                              <a:cxn ang="cd2">
                                <a:pos x="l" y="vc"/>
                              </a:cxn>
                              <a:cxn ang="f32">
                                <a:pos x="f42" y="f42"/>
                              </a:cxn>
                              <a:cxn ang="f33">
                                <a:pos x="f42" y="f47"/>
                              </a:cxn>
                              <a:cxn ang="f34">
                                <a:pos x="f46" y="f57"/>
                              </a:cxn>
                            </a:cxnLst>
                            <a:rect l="f42" t="f76" r="f77" b="f78"/>
                            <a:pathLst>
                              <a:path stroke="0">
                                <a:moveTo>
                                  <a:pt x="f42" y="f42"/>
                                </a:moveTo>
                                <a:arcTo wR="f51" hR="f60" stAng="f2" swAng="f1"/>
                                <a:lnTo>
                                  <a:pt x="f46" y="f63"/>
                                </a:lnTo>
                                <a:arcTo wR="f51" hR="f60" stAng="f7" swAng="f1"/>
                                <a:close/>
                              </a:path>
                              <a:path fill="none">
                                <a:moveTo>
                                  <a:pt x="f42" y="f42"/>
                                </a:moveTo>
                                <a:arcTo wR="f51" hR="f60" stAng="f2" swAng="f1"/>
                                <a:lnTo>
                                  <a:pt x="f46" y="f63"/>
                                </a:lnTo>
                                <a:arcTo wR="f51" hR="f60" stAng="f7" swAng="f1"/>
                              </a:path>
                            </a:pathLst>
                          </a:custGeom>
                          <a:noFill/>
                          <a:ln w="6345" cap="flat">
                            <a:solidFill>
                              <a:srgbClr val="008B93"/>
                            </a:solidFill>
                            <a:prstDash val="solid"/>
                            <a:miter/>
                          </a:ln>
                        </wps:spPr>
                        <wps:bodyPr lIns="0" tIns="0" rIns="0" bIns="0"/>
                      </wps:wsp>
                      <wps:wsp>
                        <wps:cNvPr id="194" name="Runde Klammer rechts 8"/>
                        <wps:cNvSpPr/>
                        <wps:spPr>
                          <a:xfrm>
                            <a:off x="4449580" y="2326288"/>
                            <a:ext cx="485336" cy="476832"/>
                          </a:xfrm>
                          <a:custGeom>
                            <a:avLst/>
                            <a:gdLst>
                              <a:gd name="f0" fmla="val 10800000"/>
                              <a:gd name="f1" fmla="val 5400000"/>
                              <a:gd name="f2" fmla="val 16200000"/>
                              <a:gd name="f3" fmla="val 180"/>
                              <a:gd name="f4" fmla="val w"/>
                              <a:gd name="f5" fmla="val h"/>
                              <a:gd name="f6" fmla="val ss"/>
                              <a:gd name="f7" fmla="val 0"/>
                              <a:gd name="f8" fmla="*/ 5419351 1 1725033"/>
                              <a:gd name="f9" fmla="val 8333"/>
                              <a:gd name="f10" fmla="+- 0 0 -180"/>
                              <a:gd name="f11" fmla="+- 0 0 -360"/>
                              <a:gd name="f12" fmla="+- 0 0 -270"/>
                              <a:gd name="f13" fmla="abs f4"/>
                              <a:gd name="f14" fmla="abs f5"/>
                              <a:gd name="f15" fmla="abs f6"/>
                              <a:gd name="f16" fmla="+- 2700000 f1 0"/>
                              <a:gd name="f17" fmla="*/ f10 f0 1"/>
                              <a:gd name="f18" fmla="*/ f11 f0 1"/>
                              <a:gd name="f19" fmla="*/ f12 f0 1"/>
                              <a:gd name="f20" fmla="?: f13 f4 1"/>
                              <a:gd name="f21" fmla="?: f14 f5 1"/>
                              <a:gd name="f22" fmla="?: f15 f6 1"/>
                              <a:gd name="f23" fmla="+- f16 0 f1"/>
                              <a:gd name="f24" fmla="*/ f17 1 f3"/>
                              <a:gd name="f25" fmla="*/ f18 1 f3"/>
                              <a:gd name="f26" fmla="*/ f19 1 f3"/>
                              <a:gd name="f27" fmla="*/ f20 1 21600"/>
                              <a:gd name="f28" fmla="*/ f21 1 21600"/>
                              <a:gd name="f29" fmla="*/ 21600 f20 1"/>
                              <a:gd name="f30" fmla="*/ 21600 f21 1"/>
                              <a:gd name="f31" fmla="+- f23 f1 0"/>
                              <a:gd name="f32" fmla="+- f24 0 f1"/>
                              <a:gd name="f33" fmla="+- f25 0 f1"/>
                              <a:gd name="f34" fmla="+- f26 0 f1"/>
                              <a:gd name="f35" fmla="min f28 f27"/>
                              <a:gd name="f36" fmla="*/ f29 1 f22"/>
                              <a:gd name="f37" fmla="*/ f30 1 f22"/>
                              <a:gd name="f38" fmla="*/ f31 f8 1"/>
                              <a:gd name="f39" fmla="val f36"/>
                              <a:gd name="f40" fmla="val f37"/>
                              <a:gd name="f41" fmla="*/ f38 1 f0"/>
                              <a:gd name="f42" fmla="*/ f7 f35 1"/>
                              <a:gd name="f43" fmla="+- f40 0 f7"/>
                              <a:gd name="f44" fmla="+- f39 0 f7"/>
                              <a:gd name="f45" fmla="+- 0 0 f41"/>
                              <a:gd name="f46" fmla="*/ f39 f35 1"/>
                              <a:gd name="f47" fmla="*/ f40 f35 1"/>
                              <a:gd name="f48" fmla="*/ f43 1 2"/>
                              <a:gd name="f49" fmla="min f44 f43"/>
                              <a:gd name="f50" fmla="+- 0 0 f45"/>
                              <a:gd name="f51" fmla="*/ f44 f35 1"/>
                              <a:gd name="f52" fmla="+- f7 f48 0"/>
                              <a:gd name="f53" fmla="*/ f49 f9 1"/>
                              <a:gd name="f54" fmla="*/ f50 f0 1"/>
                              <a:gd name="f55" fmla="*/ f53 1 100000"/>
                              <a:gd name="f56" fmla="*/ f54 1 f8"/>
                              <a:gd name="f57" fmla="*/ f52 f35 1"/>
                              <a:gd name="f58" fmla="+- f40 0 f55"/>
                              <a:gd name="f59" fmla="+- f56 0 f1"/>
                              <a:gd name="f60" fmla="*/ f55 f35 1"/>
                              <a:gd name="f61" fmla="cos 1 f59"/>
                              <a:gd name="f62" fmla="sin 1 f59"/>
                              <a:gd name="f63" fmla="*/ f58 f35 1"/>
                              <a:gd name="f64" fmla="+- 0 0 f61"/>
                              <a:gd name="f65" fmla="+- 0 0 f62"/>
                              <a:gd name="f66" fmla="+- 0 0 f64"/>
                              <a:gd name="f67" fmla="+- 0 0 f65"/>
                              <a:gd name="f68" fmla="val f66"/>
                              <a:gd name="f69" fmla="val f67"/>
                              <a:gd name="f70" fmla="*/ f68 f44 1"/>
                              <a:gd name="f71" fmla="*/ f69 f55 1"/>
                              <a:gd name="f72" fmla="+- f7 f70 0"/>
                              <a:gd name="f73" fmla="+- f55 0 f71"/>
                              <a:gd name="f74" fmla="+- f40 f71 0"/>
                              <a:gd name="f75" fmla="+- f74 0 f55"/>
                              <a:gd name="f76" fmla="*/ f73 f35 1"/>
                              <a:gd name="f77" fmla="*/ f72 f35 1"/>
                              <a:gd name="f78" fmla="*/ f75 f35 1"/>
                            </a:gdLst>
                            <a:ahLst/>
                            <a:cxnLst>
                              <a:cxn ang="3cd4">
                                <a:pos x="hc" y="t"/>
                              </a:cxn>
                              <a:cxn ang="0">
                                <a:pos x="r" y="vc"/>
                              </a:cxn>
                              <a:cxn ang="cd4">
                                <a:pos x="hc" y="b"/>
                              </a:cxn>
                              <a:cxn ang="cd2">
                                <a:pos x="l" y="vc"/>
                              </a:cxn>
                              <a:cxn ang="f32">
                                <a:pos x="f42" y="f42"/>
                              </a:cxn>
                              <a:cxn ang="f33">
                                <a:pos x="f42" y="f47"/>
                              </a:cxn>
                              <a:cxn ang="f34">
                                <a:pos x="f46" y="f57"/>
                              </a:cxn>
                            </a:cxnLst>
                            <a:rect l="f42" t="f76" r="f77" b="f78"/>
                            <a:pathLst>
                              <a:path stroke="0">
                                <a:moveTo>
                                  <a:pt x="f42" y="f42"/>
                                </a:moveTo>
                                <a:arcTo wR="f51" hR="f60" stAng="f2" swAng="f1"/>
                                <a:lnTo>
                                  <a:pt x="f46" y="f63"/>
                                </a:lnTo>
                                <a:arcTo wR="f51" hR="f60" stAng="f7" swAng="f1"/>
                                <a:close/>
                              </a:path>
                              <a:path fill="none">
                                <a:moveTo>
                                  <a:pt x="f42" y="f42"/>
                                </a:moveTo>
                                <a:arcTo wR="f51" hR="f60" stAng="f2" swAng="f1"/>
                                <a:lnTo>
                                  <a:pt x="f46" y="f63"/>
                                </a:lnTo>
                                <a:arcTo wR="f51" hR="f60" stAng="f7" swAng="f1"/>
                              </a:path>
                            </a:pathLst>
                          </a:custGeom>
                          <a:noFill/>
                          <a:ln w="6345" cap="flat">
                            <a:solidFill>
                              <a:srgbClr val="008B93"/>
                            </a:solidFill>
                            <a:prstDash val="solid"/>
                            <a:miter/>
                          </a:ln>
                        </wps:spPr>
                        <wps:bodyPr lIns="0" tIns="0" rIns="0" bIns="0"/>
                      </wps:wsp>
                      <wps:wsp>
                        <wps:cNvPr id="195" name="Textfeld 9"/>
                        <wps:cNvSpPr txBox="1"/>
                        <wps:spPr>
                          <a:xfrm rot="5400013">
                            <a:off x="4654918" y="601876"/>
                            <a:ext cx="1408075" cy="677451"/>
                          </a:xfrm>
                          <a:prstGeom prst="rect">
                            <a:avLst/>
                          </a:prstGeom>
                        </wps:spPr>
                        <wps:txbx>
                          <w:txbxContent>
                            <w:p w:rsidR="00BC10A5" w:rsidRDefault="00BC10A5" w:rsidP="00B43C1D">
                              <w:pPr>
                                <w:jc w:val="center"/>
                                <w:rPr>
                                  <w:lang w:val="en-GB"/>
                                </w:rPr>
                              </w:pPr>
                              <w:r>
                                <w:rPr>
                                  <w:lang w:val="en-GB"/>
                                </w:rPr>
                                <w:t>Status Quo</w:t>
                              </w:r>
                            </w:p>
                          </w:txbxContent>
                        </wps:txbx>
                        <wps:bodyPr vert="horz" wrap="square" lIns="91440" tIns="45720" rIns="91440" bIns="45720" anchor="ctr" anchorCtr="0" compatLnSpc="1">
                          <a:noAutofit/>
                        </wps:bodyPr>
                      </wps:wsp>
                      <wps:wsp>
                        <wps:cNvPr id="196" name="Textfeld 11"/>
                        <wps:cNvSpPr txBox="1"/>
                        <wps:spPr>
                          <a:xfrm>
                            <a:off x="4996656" y="1903213"/>
                            <a:ext cx="713396" cy="290715"/>
                          </a:xfrm>
                          <a:prstGeom prst="rect">
                            <a:avLst/>
                          </a:prstGeom>
                        </wps:spPr>
                        <wps:txbx>
                          <w:txbxContent>
                            <w:p w:rsidR="00BC10A5" w:rsidRDefault="00BC10A5" w:rsidP="00B43C1D">
                              <w:pPr>
                                <w:jc w:val="center"/>
                                <w:rPr>
                                  <w:lang w:val="en-GB"/>
                                </w:rPr>
                              </w:pPr>
                              <w:r>
                                <w:rPr>
                                  <w:lang w:val="en-GB"/>
                                </w:rPr>
                                <w:t>Analysis</w:t>
                              </w:r>
                            </w:p>
                          </w:txbxContent>
                        </wps:txbx>
                        <wps:bodyPr vert="horz" wrap="square" lIns="91440" tIns="45720" rIns="91440" bIns="45720" anchor="ctr" anchorCtr="0" compatLnSpc="1">
                          <a:noAutofit/>
                        </wps:bodyPr>
                      </wps:wsp>
                      <wps:wsp>
                        <wps:cNvPr id="197" name="Textfeld 12"/>
                        <wps:cNvSpPr txBox="1"/>
                        <wps:spPr>
                          <a:xfrm>
                            <a:off x="5003953" y="2442298"/>
                            <a:ext cx="713396" cy="290715"/>
                          </a:xfrm>
                          <a:prstGeom prst="rect">
                            <a:avLst/>
                          </a:prstGeom>
                        </wps:spPr>
                        <wps:txbx>
                          <w:txbxContent>
                            <w:p w:rsidR="00BC10A5" w:rsidRDefault="00BC10A5" w:rsidP="00B43C1D">
                              <w:pPr>
                                <w:jc w:val="center"/>
                                <w:rPr>
                                  <w:lang w:val="en-GB"/>
                                </w:rPr>
                              </w:pPr>
                              <w:r>
                                <w:rPr>
                                  <w:lang w:val="en-GB"/>
                                </w:rPr>
                                <w:t>Propose</w:t>
                              </w:r>
                            </w:p>
                          </w:txbxContent>
                        </wps:txbx>
                        <wps:bodyPr vert="horz" wrap="square" lIns="91440" tIns="45720" rIns="91440" bIns="45720" anchor="ctr" anchorCtr="0" compatLnSpc="1">
                          <a:noAutofit/>
                        </wps:bodyPr>
                      </wps:wsp>
                      <wps:wsp>
                        <wps:cNvPr id="198" name="Pfeil nach oben und unten 14"/>
                        <wps:cNvSpPr/>
                        <wps:spPr>
                          <a:xfrm>
                            <a:off x="5315452" y="1533311"/>
                            <a:ext cx="132780" cy="226067"/>
                          </a:xfrm>
                          <a:custGeom>
                            <a:avLst/>
                            <a:gdLst>
                              <a:gd name="f0" fmla="val 10800000"/>
                              <a:gd name="f1" fmla="val 5400000"/>
                              <a:gd name="f2" fmla="val 180"/>
                              <a:gd name="f3" fmla="val w"/>
                              <a:gd name="f4" fmla="val h"/>
                              <a:gd name="f5" fmla="val ss"/>
                              <a:gd name="f6" fmla="val 0"/>
                              <a:gd name="f7" fmla="val 50000"/>
                              <a:gd name="f8" fmla="+- 0 0 -270"/>
                              <a:gd name="f9" fmla="+- 0 0 -90"/>
                              <a:gd name="f10" fmla="abs f3"/>
                              <a:gd name="f11" fmla="abs f4"/>
                              <a:gd name="f12" fmla="abs f5"/>
                              <a:gd name="f13" fmla="*/ f8 f0 1"/>
                              <a:gd name="f14" fmla="*/ f9 f0 1"/>
                              <a:gd name="f15" fmla="?: f10 f3 1"/>
                              <a:gd name="f16" fmla="?: f11 f4 1"/>
                              <a:gd name="f17" fmla="?: f12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30 0 f6"/>
                              <a:gd name="f33" fmla="+- f29 0 f6"/>
                              <a:gd name="f34" fmla="*/ f29 f26 1"/>
                              <a:gd name="f35" fmla="*/ f30 f26 1"/>
                              <a:gd name="f36" fmla="*/ f32 1 2"/>
                              <a:gd name="f37" fmla="*/ f33 1 2"/>
                              <a:gd name="f38" fmla="min f33 f32"/>
                              <a:gd name="f39" fmla="*/ f33 f7 1"/>
                              <a:gd name="f40" fmla="+- f6 f36 0"/>
                              <a:gd name="f41" fmla="+- f6 f37 0"/>
                              <a:gd name="f42" fmla="*/ f38 f7 1"/>
                              <a:gd name="f43" fmla="*/ f39 1 200000"/>
                              <a:gd name="f44" fmla="*/ f42 1 100000"/>
                              <a:gd name="f45" fmla="+- f41 0 f43"/>
                              <a:gd name="f46" fmla="+- f41 f43 0"/>
                              <a:gd name="f47" fmla="*/ f41 f26 1"/>
                              <a:gd name="f48" fmla="*/ f40 f26 1"/>
                              <a:gd name="f49" fmla="+- f30 0 f44"/>
                              <a:gd name="f50" fmla="*/ f45 f44 1"/>
                              <a:gd name="f51" fmla="*/ f45 f26 1"/>
                              <a:gd name="f52" fmla="*/ f46 f26 1"/>
                              <a:gd name="f53" fmla="*/ f44 f26 1"/>
                              <a:gd name="f54" fmla="*/ f50 1 f37"/>
                              <a:gd name="f55" fmla="*/ f49 f26 1"/>
                              <a:gd name="f56" fmla="+- f44 0 f54"/>
                              <a:gd name="f57" fmla="+- f49 f54 0"/>
                              <a:gd name="f58" fmla="*/ f56 f26 1"/>
                              <a:gd name="f59" fmla="*/ f57 f26 1"/>
                            </a:gdLst>
                            <a:ahLst/>
                            <a:cxnLst>
                              <a:cxn ang="3cd4">
                                <a:pos x="hc" y="t"/>
                              </a:cxn>
                              <a:cxn ang="0">
                                <a:pos x="r" y="vc"/>
                              </a:cxn>
                              <a:cxn ang="cd4">
                                <a:pos x="hc" y="b"/>
                              </a:cxn>
                              <a:cxn ang="cd2">
                                <a:pos x="l" y="vc"/>
                              </a:cxn>
                              <a:cxn ang="f24">
                                <a:pos x="f31" y="f53"/>
                              </a:cxn>
                              <a:cxn ang="f24">
                                <a:pos x="f51" y="f48"/>
                              </a:cxn>
                              <a:cxn ang="f24">
                                <a:pos x="f31" y="f55"/>
                              </a:cxn>
                              <a:cxn ang="f25">
                                <a:pos x="f34" y="f55"/>
                              </a:cxn>
                              <a:cxn ang="f25">
                                <a:pos x="f52" y="f48"/>
                              </a:cxn>
                              <a:cxn ang="f25">
                                <a:pos x="f34" y="f53"/>
                              </a:cxn>
                            </a:cxnLst>
                            <a:rect l="f51" t="f58" r="f52" b="f59"/>
                            <a:pathLst>
                              <a:path>
                                <a:moveTo>
                                  <a:pt x="f31" y="f53"/>
                                </a:moveTo>
                                <a:lnTo>
                                  <a:pt x="f47" y="f31"/>
                                </a:lnTo>
                                <a:lnTo>
                                  <a:pt x="f34" y="f53"/>
                                </a:lnTo>
                                <a:lnTo>
                                  <a:pt x="f52" y="f53"/>
                                </a:lnTo>
                                <a:lnTo>
                                  <a:pt x="f52" y="f55"/>
                                </a:lnTo>
                                <a:lnTo>
                                  <a:pt x="f34" y="f55"/>
                                </a:lnTo>
                                <a:lnTo>
                                  <a:pt x="f47" y="f35"/>
                                </a:lnTo>
                                <a:lnTo>
                                  <a:pt x="f31" y="f55"/>
                                </a:lnTo>
                                <a:lnTo>
                                  <a:pt x="f51" y="f55"/>
                                </a:lnTo>
                                <a:lnTo>
                                  <a:pt x="f51" y="f53"/>
                                </a:lnTo>
                                <a:close/>
                              </a:path>
                            </a:pathLst>
                          </a:custGeom>
                          <a:solidFill>
                            <a:srgbClr val="FFC000"/>
                          </a:solidFill>
                          <a:ln cap="flat">
                            <a:noFill/>
                            <a:prstDash val="solid"/>
                          </a:ln>
                        </wps:spPr>
                        <wps:bodyPr lIns="0" tIns="0" rIns="0" bIns="0"/>
                      </wps:wsp>
                      <wps:wsp>
                        <wps:cNvPr id="199" name="Pfeil nach oben und unten 15"/>
                        <wps:cNvSpPr/>
                        <wps:spPr>
                          <a:xfrm>
                            <a:off x="5315489" y="2203466"/>
                            <a:ext cx="132780" cy="226067"/>
                          </a:xfrm>
                          <a:custGeom>
                            <a:avLst/>
                            <a:gdLst>
                              <a:gd name="f0" fmla="val 10800000"/>
                              <a:gd name="f1" fmla="val 5400000"/>
                              <a:gd name="f2" fmla="val 180"/>
                              <a:gd name="f3" fmla="val w"/>
                              <a:gd name="f4" fmla="val h"/>
                              <a:gd name="f5" fmla="val ss"/>
                              <a:gd name="f6" fmla="val 0"/>
                              <a:gd name="f7" fmla="val 50000"/>
                              <a:gd name="f8" fmla="+- 0 0 -270"/>
                              <a:gd name="f9" fmla="+- 0 0 -90"/>
                              <a:gd name="f10" fmla="abs f3"/>
                              <a:gd name="f11" fmla="abs f4"/>
                              <a:gd name="f12" fmla="abs f5"/>
                              <a:gd name="f13" fmla="*/ f8 f0 1"/>
                              <a:gd name="f14" fmla="*/ f9 f0 1"/>
                              <a:gd name="f15" fmla="?: f10 f3 1"/>
                              <a:gd name="f16" fmla="?: f11 f4 1"/>
                              <a:gd name="f17" fmla="?: f12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30 0 f6"/>
                              <a:gd name="f33" fmla="+- f29 0 f6"/>
                              <a:gd name="f34" fmla="*/ f29 f26 1"/>
                              <a:gd name="f35" fmla="*/ f30 f26 1"/>
                              <a:gd name="f36" fmla="*/ f32 1 2"/>
                              <a:gd name="f37" fmla="*/ f33 1 2"/>
                              <a:gd name="f38" fmla="min f33 f32"/>
                              <a:gd name="f39" fmla="*/ f33 f7 1"/>
                              <a:gd name="f40" fmla="+- f6 f36 0"/>
                              <a:gd name="f41" fmla="+- f6 f37 0"/>
                              <a:gd name="f42" fmla="*/ f38 f7 1"/>
                              <a:gd name="f43" fmla="*/ f39 1 200000"/>
                              <a:gd name="f44" fmla="*/ f42 1 100000"/>
                              <a:gd name="f45" fmla="+- f41 0 f43"/>
                              <a:gd name="f46" fmla="+- f41 f43 0"/>
                              <a:gd name="f47" fmla="*/ f41 f26 1"/>
                              <a:gd name="f48" fmla="*/ f40 f26 1"/>
                              <a:gd name="f49" fmla="+- f30 0 f44"/>
                              <a:gd name="f50" fmla="*/ f45 f44 1"/>
                              <a:gd name="f51" fmla="*/ f45 f26 1"/>
                              <a:gd name="f52" fmla="*/ f46 f26 1"/>
                              <a:gd name="f53" fmla="*/ f44 f26 1"/>
                              <a:gd name="f54" fmla="*/ f50 1 f37"/>
                              <a:gd name="f55" fmla="*/ f49 f26 1"/>
                              <a:gd name="f56" fmla="+- f44 0 f54"/>
                              <a:gd name="f57" fmla="+- f49 f54 0"/>
                              <a:gd name="f58" fmla="*/ f56 f26 1"/>
                              <a:gd name="f59" fmla="*/ f57 f26 1"/>
                            </a:gdLst>
                            <a:ahLst/>
                            <a:cxnLst>
                              <a:cxn ang="3cd4">
                                <a:pos x="hc" y="t"/>
                              </a:cxn>
                              <a:cxn ang="0">
                                <a:pos x="r" y="vc"/>
                              </a:cxn>
                              <a:cxn ang="cd4">
                                <a:pos x="hc" y="b"/>
                              </a:cxn>
                              <a:cxn ang="cd2">
                                <a:pos x="l" y="vc"/>
                              </a:cxn>
                              <a:cxn ang="f24">
                                <a:pos x="f31" y="f53"/>
                              </a:cxn>
                              <a:cxn ang="f24">
                                <a:pos x="f51" y="f48"/>
                              </a:cxn>
                              <a:cxn ang="f24">
                                <a:pos x="f31" y="f55"/>
                              </a:cxn>
                              <a:cxn ang="f25">
                                <a:pos x="f34" y="f55"/>
                              </a:cxn>
                              <a:cxn ang="f25">
                                <a:pos x="f52" y="f48"/>
                              </a:cxn>
                              <a:cxn ang="f25">
                                <a:pos x="f34" y="f53"/>
                              </a:cxn>
                            </a:cxnLst>
                            <a:rect l="f51" t="f58" r="f52" b="f59"/>
                            <a:pathLst>
                              <a:path>
                                <a:moveTo>
                                  <a:pt x="f31" y="f53"/>
                                </a:moveTo>
                                <a:lnTo>
                                  <a:pt x="f47" y="f31"/>
                                </a:lnTo>
                                <a:lnTo>
                                  <a:pt x="f34" y="f53"/>
                                </a:lnTo>
                                <a:lnTo>
                                  <a:pt x="f52" y="f53"/>
                                </a:lnTo>
                                <a:lnTo>
                                  <a:pt x="f52" y="f55"/>
                                </a:lnTo>
                                <a:lnTo>
                                  <a:pt x="f34" y="f55"/>
                                </a:lnTo>
                                <a:lnTo>
                                  <a:pt x="f47" y="f35"/>
                                </a:lnTo>
                                <a:lnTo>
                                  <a:pt x="f31" y="f55"/>
                                </a:lnTo>
                                <a:lnTo>
                                  <a:pt x="f51" y="f55"/>
                                </a:lnTo>
                                <a:lnTo>
                                  <a:pt x="f51" y="f53"/>
                                </a:lnTo>
                                <a:close/>
                              </a:path>
                            </a:pathLst>
                          </a:custGeom>
                          <a:solidFill>
                            <a:srgbClr val="FFC000"/>
                          </a:solidFill>
                          <a:ln cap="flat">
                            <a:noFill/>
                            <a:prstDash val="solid"/>
                          </a:ln>
                        </wps:spPr>
                        <wps:bodyPr lIns="0" tIns="0" rIns="0" bIns="0"/>
                      </wps:wsp>
                      <wpg:grpSp>
                        <wpg:cNvPr id="200" name="Diagramm 13"/>
                        <wpg:cNvGrpSpPr/>
                        <wpg:grpSpPr>
                          <a:xfrm>
                            <a:off x="0" y="0"/>
                            <a:ext cx="4357801" cy="3199092"/>
                            <a:chOff x="0" y="0"/>
                            <a:chExt cx="4357801" cy="3199092"/>
                          </a:xfrm>
                        </wpg:grpSpPr>
                        <wps:wsp>
                          <wps:cNvPr id="201" name="Freihandform 201"/>
                          <wps:cNvSpPr/>
                          <wps:spPr>
                            <a:xfrm>
                              <a:off x="0" y="0"/>
                              <a:ext cx="457200" cy="611011"/>
                            </a:xfrm>
                            <a:custGeom>
                              <a:avLst/>
                              <a:gdLst>
                                <a:gd name="f0" fmla="val 10800000"/>
                                <a:gd name="f1" fmla="val 5400000"/>
                                <a:gd name="f2" fmla="val 180"/>
                                <a:gd name="f3" fmla="val w"/>
                                <a:gd name="f4" fmla="val h"/>
                                <a:gd name="f5" fmla="val 0"/>
                                <a:gd name="f6" fmla="val 611013"/>
                                <a:gd name="f7" fmla="val 427709"/>
                                <a:gd name="f8" fmla="val 611012"/>
                                <a:gd name="f9" fmla="val 278011"/>
                                <a:gd name="f10" fmla="val 305506"/>
                                <a:gd name="f11" fmla="val 1"/>
                                <a:gd name="f12" fmla="val 149698"/>
                                <a:gd name="f13" fmla="+- 0 0 -90"/>
                                <a:gd name="f14" fmla="*/ f3 1 611013"/>
                                <a:gd name="f15" fmla="*/ f4 1 427709"/>
                                <a:gd name="f16" fmla="+- f7 0 f5"/>
                                <a:gd name="f17" fmla="+- f6 0 f5"/>
                                <a:gd name="f18" fmla="*/ f13 f0 1"/>
                                <a:gd name="f19" fmla="*/ f17 1 611013"/>
                                <a:gd name="f20" fmla="*/ f16 1 427709"/>
                                <a:gd name="f21" fmla="*/ 0 f17 1"/>
                                <a:gd name="f22" fmla="*/ 0 f16 1"/>
                                <a:gd name="f23" fmla="*/ 397159 f17 1"/>
                                <a:gd name="f24" fmla="*/ 611013 f17 1"/>
                                <a:gd name="f25" fmla="*/ 213855 f16 1"/>
                                <a:gd name="f26" fmla="*/ 427709 f16 1"/>
                                <a:gd name="f27" fmla="*/ 213855 f17 1"/>
                                <a:gd name="f28" fmla="*/ f18 1 f2"/>
                                <a:gd name="f29" fmla="*/ f21 1 611013"/>
                                <a:gd name="f30" fmla="*/ f22 1 427709"/>
                                <a:gd name="f31" fmla="*/ f23 1 611013"/>
                                <a:gd name="f32" fmla="*/ f24 1 611013"/>
                                <a:gd name="f33" fmla="*/ f25 1 427709"/>
                                <a:gd name="f34" fmla="*/ f26 1 427709"/>
                                <a:gd name="f35" fmla="*/ f27 1 611013"/>
                                <a:gd name="f36" fmla="*/ f5 1 f19"/>
                                <a:gd name="f37" fmla="*/ f6 1 f19"/>
                                <a:gd name="f38" fmla="*/ f5 1 f20"/>
                                <a:gd name="f39" fmla="*/ f7 1 f20"/>
                                <a:gd name="f40" fmla="+- f28 0 f1"/>
                                <a:gd name="f41" fmla="*/ f29 1 f19"/>
                                <a:gd name="f42" fmla="*/ f30 1 f20"/>
                                <a:gd name="f43" fmla="*/ f31 1 f19"/>
                                <a:gd name="f44" fmla="*/ f32 1 f19"/>
                                <a:gd name="f45" fmla="*/ f33 1 f20"/>
                                <a:gd name="f46" fmla="*/ f34 1 f20"/>
                                <a:gd name="f47" fmla="*/ f35 1 f19"/>
                                <a:gd name="f48" fmla="*/ f36 f14 1"/>
                                <a:gd name="f49" fmla="*/ f37 f14 1"/>
                                <a:gd name="f50" fmla="*/ f39 f15 1"/>
                                <a:gd name="f51" fmla="*/ f38 f15 1"/>
                                <a:gd name="f52" fmla="*/ f41 f14 1"/>
                                <a:gd name="f53" fmla="*/ f42 f15 1"/>
                                <a:gd name="f54" fmla="*/ f43 f14 1"/>
                                <a:gd name="f55" fmla="*/ f44 f14 1"/>
                                <a:gd name="f56" fmla="*/ f45 f15 1"/>
                                <a:gd name="f57" fmla="*/ f46 f15 1"/>
                                <a:gd name="f58" fmla="*/ f47 f14 1"/>
                              </a:gdLst>
                              <a:ahLst/>
                              <a:cxnLst>
                                <a:cxn ang="3cd4">
                                  <a:pos x="hc" y="t"/>
                                </a:cxn>
                                <a:cxn ang="0">
                                  <a:pos x="r" y="vc"/>
                                </a:cxn>
                                <a:cxn ang="cd4">
                                  <a:pos x="hc" y="b"/>
                                </a:cxn>
                                <a:cxn ang="cd2">
                                  <a:pos x="l" y="vc"/>
                                </a:cxn>
                                <a:cxn ang="f40">
                                  <a:pos x="f52" y="f53"/>
                                </a:cxn>
                                <a:cxn ang="f40">
                                  <a:pos x="f54" y="f53"/>
                                </a:cxn>
                                <a:cxn ang="f40">
                                  <a:pos x="f55" y="f56"/>
                                </a:cxn>
                                <a:cxn ang="f40">
                                  <a:pos x="f54" y="f57"/>
                                </a:cxn>
                                <a:cxn ang="f40">
                                  <a:pos x="f52" y="f57"/>
                                </a:cxn>
                                <a:cxn ang="f40">
                                  <a:pos x="f58" y="f56"/>
                                </a:cxn>
                                <a:cxn ang="f40">
                                  <a:pos x="f52" y="f53"/>
                                </a:cxn>
                              </a:cxnLst>
                              <a:rect l="f48" t="f51" r="f49" b="f50"/>
                              <a:pathLst>
                                <a:path w="611013" h="427709">
                                  <a:moveTo>
                                    <a:pt x="f8" y="f5"/>
                                  </a:moveTo>
                                  <a:lnTo>
                                    <a:pt x="f8" y="f9"/>
                                  </a:lnTo>
                                  <a:lnTo>
                                    <a:pt x="f10" y="f7"/>
                                  </a:lnTo>
                                  <a:lnTo>
                                    <a:pt x="f11" y="f9"/>
                                  </a:lnTo>
                                  <a:lnTo>
                                    <a:pt x="f11" y="f5"/>
                                  </a:lnTo>
                                  <a:lnTo>
                                    <a:pt x="f10" y="f12"/>
                                  </a:lnTo>
                                  <a:lnTo>
                                    <a:pt x="f8" y="f5"/>
                                  </a:lnTo>
                                  <a:close/>
                                </a:path>
                              </a:pathLst>
                            </a:custGeom>
                            <a:solidFill>
                              <a:srgbClr val="008B93"/>
                            </a:solidFill>
                            <a:ln w="12701" cap="flat">
                              <a:solidFill>
                                <a:srgbClr val="008B93"/>
                              </a:solidFill>
                              <a:prstDash val="solid"/>
                              <a:miter/>
                            </a:ln>
                          </wps:spPr>
                          <wps:txbx>
                            <w:txbxContent>
                              <w:p w:rsidR="00BC10A5" w:rsidRDefault="00BC10A5" w:rsidP="00B43C1D">
                                <w:pPr>
                                  <w:spacing w:after="100" w:line="216" w:lineRule="auto"/>
                                  <w:jc w:val="center"/>
                                  <w:textAlignment w:val="auto"/>
                                </w:pPr>
                                <w:r>
                                  <w:rPr>
                                    <w:rFonts w:cs="Calibri"/>
                                    <w:color w:val="FFFFFF"/>
                                    <w:kern w:val="3"/>
                                    <w:sz w:val="18"/>
                                    <w:szCs w:val="24"/>
                                  </w:rPr>
                                  <w:t>Stage  1</w:t>
                                </w:r>
                              </w:p>
                            </w:txbxContent>
                          </wps:txbx>
                          <wps:bodyPr vert="horz" wrap="square" lIns="7616" tIns="221476" rIns="7616" bIns="221476" anchor="ctr" anchorCtr="1" compatLnSpc="0">
                            <a:noAutofit/>
                          </wps:bodyPr>
                        </wps:wsp>
                        <wps:wsp>
                          <wps:cNvPr id="202" name="Freihandform 202"/>
                          <wps:cNvSpPr/>
                          <wps:spPr>
                            <a:xfrm>
                              <a:off x="457200" y="0"/>
                              <a:ext cx="3900601" cy="397160"/>
                            </a:xfrm>
                            <a:custGeom>
                              <a:avLst/>
                              <a:gdLst>
                                <a:gd name="f0" fmla="val 10800000"/>
                                <a:gd name="f1" fmla="val 5400000"/>
                                <a:gd name="f2" fmla="val 180"/>
                                <a:gd name="f3" fmla="val w"/>
                                <a:gd name="f4" fmla="val h"/>
                                <a:gd name="f5" fmla="val 0"/>
                                <a:gd name="f6" fmla="val 397159"/>
                                <a:gd name="f7" fmla="val 3648990"/>
                                <a:gd name="f8" fmla="val 608176"/>
                                <a:gd name="f9" fmla="val 3040814"/>
                                <a:gd name="f10" fmla="val 3376699"/>
                                <a:gd name="f11" fmla="val 393933"/>
                                <a:gd name="f12" fmla="val 3648985"/>
                                <a:gd name="f13" fmla="val 389954"/>
                                <a:gd name="f14" fmla="val 5"/>
                                <a:gd name="f15" fmla="val 272291"/>
                                <a:gd name="f16" fmla="+- 0 0 -90"/>
                                <a:gd name="f17" fmla="*/ f3 1 397159"/>
                                <a:gd name="f18" fmla="*/ f4 1 3648990"/>
                                <a:gd name="f19" fmla="+- f7 0 f5"/>
                                <a:gd name="f20" fmla="+- f6 0 f5"/>
                                <a:gd name="f21" fmla="*/ f16 f0 1"/>
                                <a:gd name="f22" fmla="*/ f20 1 397159"/>
                                <a:gd name="f23" fmla="*/ f19 1 3648990"/>
                                <a:gd name="f24" fmla="*/ 66194 f20 1"/>
                                <a:gd name="f25" fmla="*/ 0 f19 1"/>
                                <a:gd name="f26" fmla="*/ 330965 f20 1"/>
                                <a:gd name="f27" fmla="*/ 397159 f20 1"/>
                                <a:gd name="f28" fmla="*/ 66194 f19 1"/>
                                <a:gd name="f29" fmla="*/ 3648990 f19 1"/>
                                <a:gd name="f30" fmla="*/ 0 f20 1"/>
                                <a:gd name="f31" fmla="*/ f21 1 f2"/>
                                <a:gd name="f32" fmla="*/ f24 1 397159"/>
                                <a:gd name="f33" fmla="*/ f25 1 3648990"/>
                                <a:gd name="f34" fmla="*/ f26 1 397159"/>
                                <a:gd name="f35" fmla="*/ f27 1 397159"/>
                                <a:gd name="f36" fmla="*/ f28 1 3648990"/>
                                <a:gd name="f37" fmla="*/ f29 1 3648990"/>
                                <a:gd name="f38" fmla="*/ f30 1 397159"/>
                                <a:gd name="f39" fmla="*/ f5 1 f22"/>
                                <a:gd name="f40" fmla="*/ f6 1 f22"/>
                                <a:gd name="f41" fmla="*/ f5 1 f23"/>
                                <a:gd name="f42" fmla="*/ f7 1 f23"/>
                                <a:gd name="f43" fmla="+- f31 0 f1"/>
                                <a:gd name="f44" fmla="*/ f32 1 f22"/>
                                <a:gd name="f45" fmla="*/ f33 1 f23"/>
                                <a:gd name="f46" fmla="*/ f34 1 f22"/>
                                <a:gd name="f47" fmla="*/ f35 1 f22"/>
                                <a:gd name="f48" fmla="*/ f36 1 f23"/>
                                <a:gd name="f49" fmla="*/ f37 1 f23"/>
                                <a:gd name="f50" fmla="*/ f38 1 f22"/>
                                <a:gd name="f51" fmla="*/ f39 f17 1"/>
                                <a:gd name="f52" fmla="*/ f40 f17 1"/>
                                <a:gd name="f53" fmla="*/ f42 f18 1"/>
                                <a:gd name="f54" fmla="*/ f41 f18 1"/>
                                <a:gd name="f55" fmla="*/ f44 f17 1"/>
                                <a:gd name="f56" fmla="*/ f45 f18 1"/>
                                <a:gd name="f57" fmla="*/ f46 f17 1"/>
                                <a:gd name="f58" fmla="*/ f47 f17 1"/>
                                <a:gd name="f59" fmla="*/ f48 f18 1"/>
                                <a:gd name="f60" fmla="*/ f49 f18 1"/>
                                <a:gd name="f61" fmla="*/ f50 f17 1"/>
                              </a:gdLst>
                              <a:ahLst/>
                              <a:cxnLst>
                                <a:cxn ang="3cd4">
                                  <a:pos x="hc" y="t"/>
                                </a:cxn>
                                <a:cxn ang="0">
                                  <a:pos x="r" y="vc"/>
                                </a:cxn>
                                <a:cxn ang="cd4">
                                  <a:pos x="hc" y="b"/>
                                </a:cxn>
                                <a:cxn ang="cd2">
                                  <a:pos x="l" y="vc"/>
                                </a:cxn>
                                <a:cxn ang="f43">
                                  <a:pos x="f55" y="f56"/>
                                </a:cxn>
                                <a:cxn ang="f43">
                                  <a:pos x="f57" y="f56"/>
                                </a:cxn>
                                <a:cxn ang="f43">
                                  <a:pos x="f58" y="f59"/>
                                </a:cxn>
                                <a:cxn ang="f43">
                                  <a:pos x="f58" y="f60"/>
                                </a:cxn>
                                <a:cxn ang="f43">
                                  <a:pos x="f58" y="f60"/>
                                </a:cxn>
                                <a:cxn ang="f43">
                                  <a:pos x="f61" y="f60"/>
                                </a:cxn>
                                <a:cxn ang="f43">
                                  <a:pos x="f61" y="f60"/>
                                </a:cxn>
                                <a:cxn ang="f43">
                                  <a:pos x="f61" y="f59"/>
                                </a:cxn>
                                <a:cxn ang="f43">
                                  <a:pos x="f55" y="f56"/>
                                </a:cxn>
                              </a:cxnLst>
                              <a:rect l="f51" t="f54" r="f52" b="f53"/>
                              <a:pathLst>
                                <a:path w="397159" h="3648990">
                                  <a:moveTo>
                                    <a:pt x="f6" y="f8"/>
                                  </a:moveTo>
                                  <a:lnTo>
                                    <a:pt x="f6" y="f9"/>
                                  </a:lnTo>
                                  <a:cubicBezTo>
                                    <a:pt x="f6" y="f10"/>
                                    <a:pt x="f11" y="f12"/>
                                    <a:pt x="f13" y="f12"/>
                                  </a:cubicBezTo>
                                  <a:lnTo>
                                    <a:pt x="f5" y="f12"/>
                                  </a:lnTo>
                                  <a:lnTo>
                                    <a:pt x="f5" y="f12"/>
                                  </a:lnTo>
                                  <a:lnTo>
                                    <a:pt x="f5" y="f14"/>
                                  </a:lnTo>
                                  <a:lnTo>
                                    <a:pt x="f5" y="f14"/>
                                  </a:lnTo>
                                  <a:lnTo>
                                    <a:pt x="f13" y="f14"/>
                                  </a:lnTo>
                                  <a:cubicBezTo>
                                    <a:pt x="f11" y="f14"/>
                                    <a:pt x="f6" y="f15"/>
                                    <a:pt x="f6" y="f8"/>
                                  </a:cubicBezTo>
                                  <a:close/>
                                </a:path>
                              </a:pathLst>
                            </a:custGeom>
                            <a:solidFill>
                              <a:srgbClr val="FFFFFF">
                                <a:alpha val="90000"/>
                              </a:srgbClr>
                            </a:solidFill>
                            <a:ln w="12701" cap="flat">
                              <a:solidFill>
                                <a:srgbClr val="008B93"/>
                              </a:solidFill>
                              <a:prstDash val="solid"/>
                              <a:miter/>
                            </a:ln>
                          </wps:spPr>
                          <wps:txbx>
                            <w:txbxContent>
                              <w:p w:rsidR="00BC10A5" w:rsidRPr="00B43C1D" w:rsidRDefault="00BC10A5" w:rsidP="00B43C1D">
                                <w:pPr>
                                  <w:numPr>
                                    <w:ilvl w:val="1"/>
                                    <w:numId w:val="33"/>
                                  </w:numPr>
                                  <w:spacing w:after="40" w:line="216" w:lineRule="auto"/>
                                  <w:textAlignment w:val="auto"/>
                                  <w:rPr>
                                    <w:lang w:val="en-US"/>
                                  </w:rPr>
                                </w:pPr>
                                <w:r>
                                  <w:rPr>
                                    <w:rFonts w:cs="Calibri"/>
                                    <w:color w:val="000000"/>
                                    <w:kern w:val="3"/>
                                    <w:lang w:val="en-US"/>
                                  </w:rPr>
                                  <w:t>Rationale, vision, aim, objective and general work proccess of the project</w:t>
                                </w:r>
                              </w:p>
                            </w:txbxContent>
                          </wps:txbx>
                          <wps:bodyPr vert="horz" wrap="square" lIns="78236" tIns="26371" rIns="26371" bIns="26371" anchor="ctr" anchorCtr="0" compatLnSpc="0">
                            <a:noAutofit/>
                          </wps:bodyPr>
                        </wps:wsp>
                        <wps:wsp>
                          <wps:cNvPr id="203" name="Freihandform 203"/>
                          <wps:cNvSpPr/>
                          <wps:spPr>
                            <a:xfrm>
                              <a:off x="0" y="517614"/>
                              <a:ext cx="457200" cy="611011"/>
                            </a:xfrm>
                            <a:custGeom>
                              <a:avLst/>
                              <a:gdLst>
                                <a:gd name="f0" fmla="val 10800000"/>
                                <a:gd name="f1" fmla="val 5400000"/>
                                <a:gd name="f2" fmla="val 180"/>
                                <a:gd name="f3" fmla="val w"/>
                                <a:gd name="f4" fmla="val h"/>
                                <a:gd name="f5" fmla="val 0"/>
                                <a:gd name="f6" fmla="val 611013"/>
                                <a:gd name="f7" fmla="val 427709"/>
                                <a:gd name="f8" fmla="val 611012"/>
                                <a:gd name="f9" fmla="val 278011"/>
                                <a:gd name="f10" fmla="val 305506"/>
                                <a:gd name="f11" fmla="val 1"/>
                                <a:gd name="f12" fmla="val 149698"/>
                                <a:gd name="f13" fmla="+- 0 0 -90"/>
                                <a:gd name="f14" fmla="*/ f3 1 611013"/>
                                <a:gd name="f15" fmla="*/ f4 1 427709"/>
                                <a:gd name="f16" fmla="+- f7 0 f5"/>
                                <a:gd name="f17" fmla="+- f6 0 f5"/>
                                <a:gd name="f18" fmla="*/ f13 f0 1"/>
                                <a:gd name="f19" fmla="*/ f17 1 611013"/>
                                <a:gd name="f20" fmla="*/ f16 1 427709"/>
                                <a:gd name="f21" fmla="*/ 0 f17 1"/>
                                <a:gd name="f22" fmla="*/ 0 f16 1"/>
                                <a:gd name="f23" fmla="*/ 397159 f17 1"/>
                                <a:gd name="f24" fmla="*/ 611013 f17 1"/>
                                <a:gd name="f25" fmla="*/ 213855 f16 1"/>
                                <a:gd name="f26" fmla="*/ 427709 f16 1"/>
                                <a:gd name="f27" fmla="*/ 213855 f17 1"/>
                                <a:gd name="f28" fmla="*/ f18 1 f2"/>
                                <a:gd name="f29" fmla="*/ f21 1 611013"/>
                                <a:gd name="f30" fmla="*/ f22 1 427709"/>
                                <a:gd name="f31" fmla="*/ f23 1 611013"/>
                                <a:gd name="f32" fmla="*/ f24 1 611013"/>
                                <a:gd name="f33" fmla="*/ f25 1 427709"/>
                                <a:gd name="f34" fmla="*/ f26 1 427709"/>
                                <a:gd name="f35" fmla="*/ f27 1 611013"/>
                                <a:gd name="f36" fmla="*/ f5 1 f19"/>
                                <a:gd name="f37" fmla="*/ f6 1 f19"/>
                                <a:gd name="f38" fmla="*/ f5 1 f20"/>
                                <a:gd name="f39" fmla="*/ f7 1 f20"/>
                                <a:gd name="f40" fmla="+- f28 0 f1"/>
                                <a:gd name="f41" fmla="*/ f29 1 f19"/>
                                <a:gd name="f42" fmla="*/ f30 1 f20"/>
                                <a:gd name="f43" fmla="*/ f31 1 f19"/>
                                <a:gd name="f44" fmla="*/ f32 1 f19"/>
                                <a:gd name="f45" fmla="*/ f33 1 f20"/>
                                <a:gd name="f46" fmla="*/ f34 1 f20"/>
                                <a:gd name="f47" fmla="*/ f35 1 f19"/>
                                <a:gd name="f48" fmla="*/ f36 f14 1"/>
                                <a:gd name="f49" fmla="*/ f37 f14 1"/>
                                <a:gd name="f50" fmla="*/ f39 f15 1"/>
                                <a:gd name="f51" fmla="*/ f38 f15 1"/>
                                <a:gd name="f52" fmla="*/ f41 f14 1"/>
                                <a:gd name="f53" fmla="*/ f42 f15 1"/>
                                <a:gd name="f54" fmla="*/ f43 f14 1"/>
                                <a:gd name="f55" fmla="*/ f44 f14 1"/>
                                <a:gd name="f56" fmla="*/ f45 f15 1"/>
                                <a:gd name="f57" fmla="*/ f46 f15 1"/>
                                <a:gd name="f58" fmla="*/ f47 f14 1"/>
                              </a:gdLst>
                              <a:ahLst/>
                              <a:cxnLst>
                                <a:cxn ang="3cd4">
                                  <a:pos x="hc" y="t"/>
                                </a:cxn>
                                <a:cxn ang="0">
                                  <a:pos x="r" y="vc"/>
                                </a:cxn>
                                <a:cxn ang="cd4">
                                  <a:pos x="hc" y="b"/>
                                </a:cxn>
                                <a:cxn ang="cd2">
                                  <a:pos x="l" y="vc"/>
                                </a:cxn>
                                <a:cxn ang="f40">
                                  <a:pos x="f52" y="f53"/>
                                </a:cxn>
                                <a:cxn ang="f40">
                                  <a:pos x="f54" y="f53"/>
                                </a:cxn>
                                <a:cxn ang="f40">
                                  <a:pos x="f55" y="f56"/>
                                </a:cxn>
                                <a:cxn ang="f40">
                                  <a:pos x="f54" y="f57"/>
                                </a:cxn>
                                <a:cxn ang="f40">
                                  <a:pos x="f52" y="f57"/>
                                </a:cxn>
                                <a:cxn ang="f40">
                                  <a:pos x="f58" y="f56"/>
                                </a:cxn>
                                <a:cxn ang="f40">
                                  <a:pos x="f52" y="f53"/>
                                </a:cxn>
                              </a:cxnLst>
                              <a:rect l="f48" t="f51" r="f49" b="f50"/>
                              <a:pathLst>
                                <a:path w="611013" h="427709">
                                  <a:moveTo>
                                    <a:pt x="f8" y="f5"/>
                                  </a:moveTo>
                                  <a:lnTo>
                                    <a:pt x="f8" y="f9"/>
                                  </a:lnTo>
                                  <a:lnTo>
                                    <a:pt x="f10" y="f7"/>
                                  </a:lnTo>
                                  <a:lnTo>
                                    <a:pt x="f11" y="f9"/>
                                  </a:lnTo>
                                  <a:lnTo>
                                    <a:pt x="f11" y="f5"/>
                                  </a:lnTo>
                                  <a:lnTo>
                                    <a:pt x="f10" y="f12"/>
                                  </a:lnTo>
                                  <a:lnTo>
                                    <a:pt x="f8" y="f5"/>
                                  </a:lnTo>
                                  <a:close/>
                                </a:path>
                              </a:pathLst>
                            </a:custGeom>
                            <a:solidFill>
                              <a:srgbClr val="008B93"/>
                            </a:solidFill>
                            <a:ln w="12701" cap="flat">
                              <a:solidFill>
                                <a:srgbClr val="008B93"/>
                              </a:solidFill>
                              <a:prstDash val="solid"/>
                              <a:miter/>
                            </a:ln>
                          </wps:spPr>
                          <wps:txbx>
                            <w:txbxContent>
                              <w:p w:rsidR="00BC10A5" w:rsidRDefault="00BC10A5" w:rsidP="00B43C1D">
                                <w:pPr>
                                  <w:spacing w:after="100" w:line="216" w:lineRule="auto"/>
                                  <w:jc w:val="center"/>
                                  <w:textAlignment w:val="auto"/>
                                </w:pPr>
                                <w:r>
                                  <w:rPr>
                                    <w:rFonts w:cs="Calibri"/>
                                    <w:color w:val="FFFFFF"/>
                                    <w:kern w:val="3"/>
                                    <w:sz w:val="20"/>
                                    <w:szCs w:val="24"/>
                                  </w:rPr>
                                  <w:t>Stage 2</w:t>
                                </w:r>
                              </w:p>
                            </w:txbxContent>
                          </wps:txbx>
                          <wps:bodyPr vert="horz" wrap="square" lIns="7616" tIns="221476" rIns="7616" bIns="221476" anchor="ctr" anchorCtr="1" compatLnSpc="0">
                            <a:noAutofit/>
                          </wps:bodyPr>
                        </wps:wsp>
                        <wps:wsp>
                          <wps:cNvPr id="204" name="Freihandform 204"/>
                          <wps:cNvSpPr/>
                          <wps:spPr>
                            <a:xfrm>
                              <a:off x="457200" y="517614"/>
                              <a:ext cx="3900601" cy="397160"/>
                            </a:xfrm>
                            <a:custGeom>
                              <a:avLst/>
                              <a:gdLst>
                                <a:gd name="f0" fmla="val 10800000"/>
                                <a:gd name="f1" fmla="val 5400000"/>
                                <a:gd name="f2" fmla="val 180"/>
                                <a:gd name="f3" fmla="val w"/>
                                <a:gd name="f4" fmla="val h"/>
                                <a:gd name="f5" fmla="val 0"/>
                                <a:gd name="f6" fmla="val 397159"/>
                                <a:gd name="f7" fmla="val 3648990"/>
                                <a:gd name="f8" fmla="val 608176"/>
                                <a:gd name="f9" fmla="val 3040814"/>
                                <a:gd name="f10" fmla="val 3376699"/>
                                <a:gd name="f11" fmla="val 393933"/>
                                <a:gd name="f12" fmla="val 3648985"/>
                                <a:gd name="f13" fmla="val 389954"/>
                                <a:gd name="f14" fmla="val 5"/>
                                <a:gd name="f15" fmla="val 272291"/>
                                <a:gd name="f16" fmla="+- 0 0 -90"/>
                                <a:gd name="f17" fmla="*/ f3 1 397159"/>
                                <a:gd name="f18" fmla="*/ f4 1 3648990"/>
                                <a:gd name="f19" fmla="+- f7 0 f5"/>
                                <a:gd name="f20" fmla="+- f6 0 f5"/>
                                <a:gd name="f21" fmla="*/ f16 f0 1"/>
                                <a:gd name="f22" fmla="*/ f20 1 397159"/>
                                <a:gd name="f23" fmla="*/ f19 1 3648990"/>
                                <a:gd name="f24" fmla="*/ 66194 f20 1"/>
                                <a:gd name="f25" fmla="*/ 0 f19 1"/>
                                <a:gd name="f26" fmla="*/ 330965 f20 1"/>
                                <a:gd name="f27" fmla="*/ 397159 f20 1"/>
                                <a:gd name="f28" fmla="*/ 66194 f19 1"/>
                                <a:gd name="f29" fmla="*/ 3648990 f19 1"/>
                                <a:gd name="f30" fmla="*/ 0 f20 1"/>
                                <a:gd name="f31" fmla="*/ f21 1 f2"/>
                                <a:gd name="f32" fmla="*/ f24 1 397159"/>
                                <a:gd name="f33" fmla="*/ f25 1 3648990"/>
                                <a:gd name="f34" fmla="*/ f26 1 397159"/>
                                <a:gd name="f35" fmla="*/ f27 1 397159"/>
                                <a:gd name="f36" fmla="*/ f28 1 3648990"/>
                                <a:gd name="f37" fmla="*/ f29 1 3648990"/>
                                <a:gd name="f38" fmla="*/ f30 1 397159"/>
                                <a:gd name="f39" fmla="*/ f5 1 f22"/>
                                <a:gd name="f40" fmla="*/ f6 1 f22"/>
                                <a:gd name="f41" fmla="*/ f5 1 f23"/>
                                <a:gd name="f42" fmla="*/ f7 1 f23"/>
                                <a:gd name="f43" fmla="+- f31 0 f1"/>
                                <a:gd name="f44" fmla="*/ f32 1 f22"/>
                                <a:gd name="f45" fmla="*/ f33 1 f23"/>
                                <a:gd name="f46" fmla="*/ f34 1 f22"/>
                                <a:gd name="f47" fmla="*/ f35 1 f22"/>
                                <a:gd name="f48" fmla="*/ f36 1 f23"/>
                                <a:gd name="f49" fmla="*/ f37 1 f23"/>
                                <a:gd name="f50" fmla="*/ f38 1 f22"/>
                                <a:gd name="f51" fmla="*/ f39 f17 1"/>
                                <a:gd name="f52" fmla="*/ f40 f17 1"/>
                                <a:gd name="f53" fmla="*/ f42 f18 1"/>
                                <a:gd name="f54" fmla="*/ f41 f18 1"/>
                                <a:gd name="f55" fmla="*/ f44 f17 1"/>
                                <a:gd name="f56" fmla="*/ f45 f18 1"/>
                                <a:gd name="f57" fmla="*/ f46 f17 1"/>
                                <a:gd name="f58" fmla="*/ f47 f17 1"/>
                                <a:gd name="f59" fmla="*/ f48 f18 1"/>
                                <a:gd name="f60" fmla="*/ f49 f18 1"/>
                                <a:gd name="f61" fmla="*/ f50 f17 1"/>
                              </a:gdLst>
                              <a:ahLst/>
                              <a:cxnLst>
                                <a:cxn ang="3cd4">
                                  <a:pos x="hc" y="t"/>
                                </a:cxn>
                                <a:cxn ang="0">
                                  <a:pos x="r" y="vc"/>
                                </a:cxn>
                                <a:cxn ang="cd4">
                                  <a:pos x="hc" y="b"/>
                                </a:cxn>
                                <a:cxn ang="cd2">
                                  <a:pos x="l" y="vc"/>
                                </a:cxn>
                                <a:cxn ang="f43">
                                  <a:pos x="f55" y="f56"/>
                                </a:cxn>
                                <a:cxn ang="f43">
                                  <a:pos x="f57" y="f56"/>
                                </a:cxn>
                                <a:cxn ang="f43">
                                  <a:pos x="f58" y="f59"/>
                                </a:cxn>
                                <a:cxn ang="f43">
                                  <a:pos x="f58" y="f60"/>
                                </a:cxn>
                                <a:cxn ang="f43">
                                  <a:pos x="f58" y="f60"/>
                                </a:cxn>
                                <a:cxn ang="f43">
                                  <a:pos x="f61" y="f60"/>
                                </a:cxn>
                                <a:cxn ang="f43">
                                  <a:pos x="f61" y="f60"/>
                                </a:cxn>
                                <a:cxn ang="f43">
                                  <a:pos x="f61" y="f59"/>
                                </a:cxn>
                                <a:cxn ang="f43">
                                  <a:pos x="f55" y="f56"/>
                                </a:cxn>
                              </a:cxnLst>
                              <a:rect l="f51" t="f54" r="f52" b="f53"/>
                              <a:pathLst>
                                <a:path w="397159" h="3648990">
                                  <a:moveTo>
                                    <a:pt x="f6" y="f8"/>
                                  </a:moveTo>
                                  <a:lnTo>
                                    <a:pt x="f6" y="f9"/>
                                  </a:lnTo>
                                  <a:cubicBezTo>
                                    <a:pt x="f6" y="f10"/>
                                    <a:pt x="f11" y="f12"/>
                                    <a:pt x="f13" y="f12"/>
                                  </a:cubicBezTo>
                                  <a:lnTo>
                                    <a:pt x="f5" y="f12"/>
                                  </a:lnTo>
                                  <a:lnTo>
                                    <a:pt x="f5" y="f12"/>
                                  </a:lnTo>
                                  <a:lnTo>
                                    <a:pt x="f5" y="f14"/>
                                  </a:lnTo>
                                  <a:lnTo>
                                    <a:pt x="f5" y="f14"/>
                                  </a:lnTo>
                                  <a:lnTo>
                                    <a:pt x="f13" y="f14"/>
                                  </a:lnTo>
                                  <a:cubicBezTo>
                                    <a:pt x="f11" y="f14"/>
                                    <a:pt x="f6" y="f15"/>
                                    <a:pt x="f6" y="f8"/>
                                  </a:cubicBezTo>
                                  <a:close/>
                                </a:path>
                              </a:pathLst>
                            </a:custGeom>
                            <a:solidFill>
                              <a:srgbClr val="FFFFFF">
                                <a:alpha val="90000"/>
                              </a:srgbClr>
                            </a:solidFill>
                            <a:ln w="12701" cap="flat">
                              <a:solidFill>
                                <a:srgbClr val="008B93"/>
                              </a:solidFill>
                              <a:prstDash val="solid"/>
                              <a:miter/>
                            </a:ln>
                          </wps:spPr>
                          <wps:txbx>
                            <w:txbxContent>
                              <w:p w:rsidR="00BC10A5" w:rsidRPr="00B43C1D" w:rsidRDefault="00BC10A5" w:rsidP="00B43C1D">
                                <w:pPr>
                                  <w:numPr>
                                    <w:ilvl w:val="1"/>
                                    <w:numId w:val="34"/>
                                  </w:numPr>
                                  <w:spacing w:after="40" w:line="216" w:lineRule="auto"/>
                                  <w:textAlignment w:val="auto"/>
                                  <w:rPr>
                                    <w:lang w:val="en-US"/>
                                  </w:rPr>
                                </w:pPr>
                                <w:r>
                                  <w:rPr>
                                    <w:rFonts w:cs="Calibri"/>
                                    <w:color w:val="000000"/>
                                    <w:kern w:val="3"/>
                                    <w:lang w:val="en-US"/>
                                  </w:rPr>
                                  <w:t>Developing the methodological framework on transferability issue with a focus on transferability of DANS Model</w:t>
                                </w:r>
                              </w:p>
                            </w:txbxContent>
                          </wps:txbx>
                          <wps:bodyPr vert="horz" wrap="square" lIns="78236" tIns="26371" rIns="26371" bIns="26371" anchor="ctr" anchorCtr="0" compatLnSpc="0">
                            <a:noAutofit/>
                          </wps:bodyPr>
                        </wps:wsp>
                        <wps:wsp>
                          <wps:cNvPr id="205" name="Freihandform 205"/>
                          <wps:cNvSpPr/>
                          <wps:spPr>
                            <a:xfrm>
                              <a:off x="0" y="1035237"/>
                              <a:ext cx="457200" cy="611011"/>
                            </a:xfrm>
                            <a:custGeom>
                              <a:avLst/>
                              <a:gdLst>
                                <a:gd name="f0" fmla="val 10800000"/>
                                <a:gd name="f1" fmla="val 5400000"/>
                                <a:gd name="f2" fmla="val 180"/>
                                <a:gd name="f3" fmla="val w"/>
                                <a:gd name="f4" fmla="val h"/>
                                <a:gd name="f5" fmla="val 0"/>
                                <a:gd name="f6" fmla="val 611013"/>
                                <a:gd name="f7" fmla="val 427709"/>
                                <a:gd name="f8" fmla="val 611012"/>
                                <a:gd name="f9" fmla="val 278011"/>
                                <a:gd name="f10" fmla="val 305506"/>
                                <a:gd name="f11" fmla="val 1"/>
                                <a:gd name="f12" fmla="val 149698"/>
                                <a:gd name="f13" fmla="+- 0 0 -90"/>
                                <a:gd name="f14" fmla="*/ f3 1 611013"/>
                                <a:gd name="f15" fmla="*/ f4 1 427709"/>
                                <a:gd name="f16" fmla="+- f7 0 f5"/>
                                <a:gd name="f17" fmla="+- f6 0 f5"/>
                                <a:gd name="f18" fmla="*/ f13 f0 1"/>
                                <a:gd name="f19" fmla="*/ f17 1 611013"/>
                                <a:gd name="f20" fmla="*/ f16 1 427709"/>
                                <a:gd name="f21" fmla="*/ 0 f17 1"/>
                                <a:gd name="f22" fmla="*/ 0 f16 1"/>
                                <a:gd name="f23" fmla="*/ 397159 f17 1"/>
                                <a:gd name="f24" fmla="*/ 611013 f17 1"/>
                                <a:gd name="f25" fmla="*/ 213855 f16 1"/>
                                <a:gd name="f26" fmla="*/ 427709 f16 1"/>
                                <a:gd name="f27" fmla="*/ 213855 f17 1"/>
                                <a:gd name="f28" fmla="*/ f18 1 f2"/>
                                <a:gd name="f29" fmla="*/ f21 1 611013"/>
                                <a:gd name="f30" fmla="*/ f22 1 427709"/>
                                <a:gd name="f31" fmla="*/ f23 1 611013"/>
                                <a:gd name="f32" fmla="*/ f24 1 611013"/>
                                <a:gd name="f33" fmla="*/ f25 1 427709"/>
                                <a:gd name="f34" fmla="*/ f26 1 427709"/>
                                <a:gd name="f35" fmla="*/ f27 1 611013"/>
                                <a:gd name="f36" fmla="*/ f5 1 f19"/>
                                <a:gd name="f37" fmla="*/ f6 1 f19"/>
                                <a:gd name="f38" fmla="*/ f5 1 f20"/>
                                <a:gd name="f39" fmla="*/ f7 1 f20"/>
                                <a:gd name="f40" fmla="+- f28 0 f1"/>
                                <a:gd name="f41" fmla="*/ f29 1 f19"/>
                                <a:gd name="f42" fmla="*/ f30 1 f20"/>
                                <a:gd name="f43" fmla="*/ f31 1 f19"/>
                                <a:gd name="f44" fmla="*/ f32 1 f19"/>
                                <a:gd name="f45" fmla="*/ f33 1 f20"/>
                                <a:gd name="f46" fmla="*/ f34 1 f20"/>
                                <a:gd name="f47" fmla="*/ f35 1 f19"/>
                                <a:gd name="f48" fmla="*/ f36 f14 1"/>
                                <a:gd name="f49" fmla="*/ f37 f14 1"/>
                                <a:gd name="f50" fmla="*/ f39 f15 1"/>
                                <a:gd name="f51" fmla="*/ f38 f15 1"/>
                                <a:gd name="f52" fmla="*/ f41 f14 1"/>
                                <a:gd name="f53" fmla="*/ f42 f15 1"/>
                                <a:gd name="f54" fmla="*/ f43 f14 1"/>
                                <a:gd name="f55" fmla="*/ f44 f14 1"/>
                                <a:gd name="f56" fmla="*/ f45 f15 1"/>
                                <a:gd name="f57" fmla="*/ f46 f15 1"/>
                                <a:gd name="f58" fmla="*/ f47 f14 1"/>
                              </a:gdLst>
                              <a:ahLst/>
                              <a:cxnLst>
                                <a:cxn ang="3cd4">
                                  <a:pos x="hc" y="t"/>
                                </a:cxn>
                                <a:cxn ang="0">
                                  <a:pos x="r" y="vc"/>
                                </a:cxn>
                                <a:cxn ang="cd4">
                                  <a:pos x="hc" y="b"/>
                                </a:cxn>
                                <a:cxn ang="cd2">
                                  <a:pos x="l" y="vc"/>
                                </a:cxn>
                                <a:cxn ang="f40">
                                  <a:pos x="f52" y="f53"/>
                                </a:cxn>
                                <a:cxn ang="f40">
                                  <a:pos x="f54" y="f53"/>
                                </a:cxn>
                                <a:cxn ang="f40">
                                  <a:pos x="f55" y="f56"/>
                                </a:cxn>
                                <a:cxn ang="f40">
                                  <a:pos x="f54" y="f57"/>
                                </a:cxn>
                                <a:cxn ang="f40">
                                  <a:pos x="f52" y="f57"/>
                                </a:cxn>
                                <a:cxn ang="f40">
                                  <a:pos x="f58" y="f56"/>
                                </a:cxn>
                                <a:cxn ang="f40">
                                  <a:pos x="f52" y="f53"/>
                                </a:cxn>
                              </a:cxnLst>
                              <a:rect l="f48" t="f51" r="f49" b="f50"/>
                              <a:pathLst>
                                <a:path w="611013" h="427709">
                                  <a:moveTo>
                                    <a:pt x="f8" y="f5"/>
                                  </a:moveTo>
                                  <a:lnTo>
                                    <a:pt x="f8" y="f9"/>
                                  </a:lnTo>
                                  <a:lnTo>
                                    <a:pt x="f10" y="f7"/>
                                  </a:lnTo>
                                  <a:lnTo>
                                    <a:pt x="f11" y="f9"/>
                                  </a:lnTo>
                                  <a:lnTo>
                                    <a:pt x="f11" y="f5"/>
                                  </a:lnTo>
                                  <a:lnTo>
                                    <a:pt x="f10" y="f12"/>
                                  </a:lnTo>
                                  <a:lnTo>
                                    <a:pt x="f8" y="f5"/>
                                  </a:lnTo>
                                  <a:close/>
                                </a:path>
                              </a:pathLst>
                            </a:custGeom>
                            <a:solidFill>
                              <a:srgbClr val="008B93"/>
                            </a:solidFill>
                            <a:ln w="12701" cap="flat">
                              <a:solidFill>
                                <a:srgbClr val="008B93"/>
                              </a:solidFill>
                              <a:prstDash val="solid"/>
                              <a:miter/>
                            </a:ln>
                          </wps:spPr>
                          <wps:txbx>
                            <w:txbxContent>
                              <w:p w:rsidR="00BC10A5" w:rsidRDefault="00BC10A5" w:rsidP="00B43C1D">
                                <w:pPr>
                                  <w:spacing w:after="100" w:line="216" w:lineRule="auto"/>
                                  <w:jc w:val="center"/>
                                  <w:textAlignment w:val="auto"/>
                                </w:pPr>
                                <w:r>
                                  <w:rPr>
                                    <w:rFonts w:cs="Calibri"/>
                                    <w:color w:val="FFFFFF"/>
                                    <w:kern w:val="3"/>
                                    <w:sz w:val="20"/>
                                    <w:szCs w:val="24"/>
                                  </w:rPr>
                                  <w:t>Stage 3</w:t>
                                </w:r>
                              </w:p>
                            </w:txbxContent>
                          </wps:txbx>
                          <wps:bodyPr vert="horz" wrap="square" lIns="7616" tIns="221476" rIns="7616" bIns="221476" anchor="ctr" anchorCtr="1" compatLnSpc="0">
                            <a:noAutofit/>
                          </wps:bodyPr>
                        </wps:wsp>
                        <wps:wsp>
                          <wps:cNvPr id="206" name="Freihandform 206"/>
                          <wps:cNvSpPr/>
                          <wps:spPr>
                            <a:xfrm>
                              <a:off x="457200" y="1035237"/>
                              <a:ext cx="3900601" cy="397160"/>
                            </a:xfrm>
                            <a:custGeom>
                              <a:avLst/>
                              <a:gdLst>
                                <a:gd name="f0" fmla="val 10800000"/>
                                <a:gd name="f1" fmla="val 5400000"/>
                                <a:gd name="f2" fmla="val 180"/>
                                <a:gd name="f3" fmla="val w"/>
                                <a:gd name="f4" fmla="val h"/>
                                <a:gd name="f5" fmla="val 0"/>
                                <a:gd name="f6" fmla="val 397159"/>
                                <a:gd name="f7" fmla="val 3648990"/>
                                <a:gd name="f8" fmla="val 608176"/>
                                <a:gd name="f9" fmla="val 3040814"/>
                                <a:gd name="f10" fmla="val 3376699"/>
                                <a:gd name="f11" fmla="val 393933"/>
                                <a:gd name="f12" fmla="val 3648985"/>
                                <a:gd name="f13" fmla="val 389954"/>
                                <a:gd name="f14" fmla="val 5"/>
                                <a:gd name="f15" fmla="val 272291"/>
                                <a:gd name="f16" fmla="+- 0 0 -90"/>
                                <a:gd name="f17" fmla="*/ f3 1 397159"/>
                                <a:gd name="f18" fmla="*/ f4 1 3648990"/>
                                <a:gd name="f19" fmla="+- f7 0 f5"/>
                                <a:gd name="f20" fmla="+- f6 0 f5"/>
                                <a:gd name="f21" fmla="*/ f16 f0 1"/>
                                <a:gd name="f22" fmla="*/ f20 1 397159"/>
                                <a:gd name="f23" fmla="*/ f19 1 3648990"/>
                                <a:gd name="f24" fmla="*/ 66194 f20 1"/>
                                <a:gd name="f25" fmla="*/ 0 f19 1"/>
                                <a:gd name="f26" fmla="*/ 330965 f20 1"/>
                                <a:gd name="f27" fmla="*/ 397159 f20 1"/>
                                <a:gd name="f28" fmla="*/ 66194 f19 1"/>
                                <a:gd name="f29" fmla="*/ 3648990 f19 1"/>
                                <a:gd name="f30" fmla="*/ 0 f20 1"/>
                                <a:gd name="f31" fmla="*/ f21 1 f2"/>
                                <a:gd name="f32" fmla="*/ f24 1 397159"/>
                                <a:gd name="f33" fmla="*/ f25 1 3648990"/>
                                <a:gd name="f34" fmla="*/ f26 1 397159"/>
                                <a:gd name="f35" fmla="*/ f27 1 397159"/>
                                <a:gd name="f36" fmla="*/ f28 1 3648990"/>
                                <a:gd name="f37" fmla="*/ f29 1 3648990"/>
                                <a:gd name="f38" fmla="*/ f30 1 397159"/>
                                <a:gd name="f39" fmla="*/ f5 1 f22"/>
                                <a:gd name="f40" fmla="*/ f6 1 f22"/>
                                <a:gd name="f41" fmla="*/ f5 1 f23"/>
                                <a:gd name="f42" fmla="*/ f7 1 f23"/>
                                <a:gd name="f43" fmla="+- f31 0 f1"/>
                                <a:gd name="f44" fmla="*/ f32 1 f22"/>
                                <a:gd name="f45" fmla="*/ f33 1 f23"/>
                                <a:gd name="f46" fmla="*/ f34 1 f22"/>
                                <a:gd name="f47" fmla="*/ f35 1 f22"/>
                                <a:gd name="f48" fmla="*/ f36 1 f23"/>
                                <a:gd name="f49" fmla="*/ f37 1 f23"/>
                                <a:gd name="f50" fmla="*/ f38 1 f22"/>
                                <a:gd name="f51" fmla="*/ f39 f17 1"/>
                                <a:gd name="f52" fmla="*/ f40 f17 1"/>
                                <a:gd name="f53" fmla="*/ f42 f18 1"/>
                                <a:gd name="f54" fmla="*/ f41 f18 1"/>
                                <a:gd name="f55" fmla="*/ f44 f17 1"/>
                                <a:gd name="f56" fmla="*/ f45 f18 1"/>
                                <a:gd name="f57" fmla="*/ f46 f17 1"/>
                                <a:gd name="f58" fmla="*/ f47 f17 1"/>
                                <a:gd name="f59" fmla="*/ f48 f18 1"/>
                                <a:gd name="f60" fmla="*/ f49 f18 1"/>
                                <a:gd name="f61" fmla="*/ f50 f17 1"/>
                              </a:gdLst>
                              <a:ahLst/>
                              <a:cxnLst>
                                <a:cxn ang="3cd4">
                                  <a:pos x="hc" y="t"/>
                                </a:cxn>
                                <a:cxn ang="0">
                                  <a:pos x="r" y="vc"/>
                                </a:cxn>
                                <a:cxn ang="cd4">
                                  <a:pos x="hc" y="b"/>
                                </a:cxn>
                                <a:cxn ang="cd2">
                                  <a:pos x="l" y="vc"/>
                                </a:cxn>
                                <a:cxn ang="f43">
                                  <a:pos x="f55" y="f56"/>
                                </a:cxn>
                                <a:cxn ang="f43">
                                  <a:pos x="f57" y="f56"/>
                                </a:cxn>
                                <a:cxn ang="f43">
                                  <a:pos x="f58" y="f59"/>
                                </a:cxn>
                                <a:cxn ang="f43">
                                  <a:pos x="f58" y="f60"/>
                                </a:cxn>
                                <a:cxn ang="f43">
                                  <a:pos x="f58" y="f60"/>
                                </a:cxn>
                                <a:cxn ang="f43">
                                  <a:pos x="f61" y="f60"/>
                                </a:cxn>
                                <a:cxn ang="f43">
                                  <a:pos x="f61" y="f60"/>
                                </a:cxn>
                                <a:cxn ang="f43">
                                  <a:pos x="f61" y="f59"/>
                                </a:cxn>
                                <a:cxn ang="f43">
                                  <a:pos x="f55" y="f56"/>
                                </a:cxn>
                              </a:cxnLst>
                              <a:rect l="f51" t="f54" r="f52" b="f53"/>
                              <a:pathLst>
                                <a:path w="397159" h="3648990">
                                  <a:moveTo>
                                    <a:pt x="f6" y="f8"/>
                                  </a:moveTo>
                                  <a:lnTo>
                                    <a:pt x="f6" y="f9"/>
                                  </a:lnTo>
                                  <a:cubicBezTo>
                                    <a:pt x="f6" y="f10"/>
                                    <a:pt x="f11" y="f12"/>
                                    <a:pt x="f13" y="f12"/>
                                  </a:cubicBezTo>
                                  <a:lnTo>
                                    <a:pt x="f5" y="f12"/>
                                  </a:lnTo>
                                  <a:lnTo>
                                    <a:pt x="f5" y="f12"/>
                                  </a:lnTo>
                                  <a:lnTo>
                                    <a:pt x="f5" y="f14"/>
                                  </a:lnTo>
                                  <a:lnTo>
                                    <a:pt x="f5" y="f14"/>
                                  </a:lnTo>
                                  <a:lnTo>
                                    <a:pt x="f13" y="f14"/>
                                  </a:lnTo>
                                  <a:cubicBezTo>
                                    <a:pt x="f11" y="f14"/>
                                    <a:pt x="f6" y="f15"/>
                                    <a:pt x="f6" y="f8"/>
                                  </a:cubicBezTo>
                                  <a:close/>
                                </a:path>
                              </a:pathLst>
                            </a:custGeom>
                            <a:solidFill>
                              <a:srgbClr val="FFFFFF">
                                <a:alpha val="90000"/>
                              </a:srgbClr>
                            </a:solidFill>
                            <a:ln w="12701" cap="flat">
                              <a:solidFill>
                                <a:srgbClr val="008B93"/>
                              </a:solidFill>
                              <a:prstDash val="solid"/>
                              <a:miter/>
                            </a:ln>
                          </wps:spPr>
                          <wps:txbx>
                            <w:txbxContent>
                              <w:p w:rsidR="00BC10A5" w:rsidRPr="00B43C1D" w:rsidRDefault="00BC10A5" w:rsidP="00B43C1D">
                                <w:pPr>
                                  <w:numPr>
                                    <w:ilvl w:val="1"/>
                                    <w:numId w:val="35"/>
                                  </w:numPr>
                                  <w:spacing w:after="40" w:line="216" w:lineRule="auto"/>
                                  <w:textAlignment w:val="auto"/>
                                  <w:rPr>
                                    <w:lang w:val="en-US"/>
                                  </w:rPr>
                                </w:pPr>
                                <w:r>
                                  <w:rPr>
                                    <w:rFonts w:cs="Calibri"/>
                                    <w:color w:val="000000"/>
                                    <w:kern w:val="3"/>
                                    <w:lang w:val="en-US"/>
                                  </w:rPr>
                                  <w:t>Studies on target groups (target group classification)</w:t>
                                </w:r>
                              </w:p>
                            </w:txbxContent>
                          </wps:txbx>
                          <wps:bodyPr vert="horz" wrap="square" lIns="78236" tIns="26371" rIns="26371" bIns="26371" anchor="ctr" anchorCtr="0" compatLnSpc="0">
                            <a:noAutofit/>
                          </wps:bodyPr>
                        </wps:wsp>
                        <wps:wsp>
                          <wps:cNvPr id="207" name="Freihandform 207"/>
                          <wps:cNvSpPr/>
                          <wps:spPr>
                            <a:xfrm>
                              <a:off x="0" y="1552852"/>
                              <a:ext cx="457200" cy="611011"/>
                            </a:xfrm>
                            <a:custGeom>
                              <a:avLst/>
                              <a:gdLst>
                                <a:gd name="f0" fmla="val 10800000"/>
                                <a:gd name="f1" fmla="val 5400000"/>
                                <a:gd name="f2" fmla="val 180"/>
                                <a:gd name="f3" fmla="val w"/>
                                <a:gd name="f4" fmla="val h"/>
                                <a:gd name="f5" fmla="val 0"/>
                                <a:gd name="f6" fmla="val 611013"/>
                                <a:gd name="f7" fmla="val 427709"/>
                                <a:gd name="f8" fmla="val 611012"/>
                                <a:gd name="f9" fmla="val 278011"/>
                                <a:gd name="f10" fmla="val 305506"/>
                                <a:gd name="f11" fmla="val 1"/>
                                <a:gd name="f12" fmla="val 149698"/>
                                <a:gd name="f13" fmla="+- 0 0 -90"/>
                                <a:gd name="f14" fmla="*/ f3 1 611013"/>
                                <a:gd name="f15" fmla="*/ f4 1 427709"/>
                                <a:gd name="f16" fmla="+- f7 0 f5"/>
                                <a:gd name="f17" fmla="+- f6 0 f5"/>
                                <a:gd name="f18" fmla="*/ f13 f0 1"/>
                                <a:gd name="f19" fmla="*/ f17 1 611013"/>
                                <a:gd name="f20" fmla="*/ f16 1 427709"/>
                                <a:gd name="f21" fmla="*/ 0 f17 1"/>
                                <a:gd name="f22" fmla="*/ 0 f16 1"/>
                                <a:gd name="f23" fmla="*/ 397159 f17 1"/>
                                <a:gd name="f24" fmla="*/ 611013 f17 1"/>
                                <a:gd name="f25" fmla="*/ 213855 f16 1"/>
                                <a:gd name="f26" fmla="*/ 427709 f16 1"/>
                                <a:gd name="f27" fmla="*/ 213855 f17 1"/>
                                <a:gd name="f28" fmla="*/ f18 1 f2"/>
                                <a:gd name="f29" fmla="*/ f21 1 611013"/>
                                <a:gd name="f30" fmla="*/ f22 1 427709"/>
                                <a:gd name="f31" fmla="*/ f23 1 611013"/>
                                <a:gd name="f32" fmla="*/ f24 1 611013"/>
                                <a:gd name="f33" fmla="*/ f25 1 427709"/>
                                <a:gd name="f34" fmla="*/ f26 1 427709"/>
                                <a:gd name="f35" fmla="*/ f27 1 611013"/>
                                <a:gd name="f36" fmla="*/ f5 1 f19"/>
                                <a:gd name="f37" fmla="*/ f6 1 f19"/>
                                <a:gd name="f38" fmla="*/ f5 1 f20"/>
                                <a:gd name="f39" fmla="*/ f7 1 f20"/>
                                <a:gd name="f40" fmla="+- f28 0 f1"/>
                                <a:gd name="f41" fmla="*/ f29 1 f19"/>
                                <a:gd name="f42" fmla="*/ f30 1 f20"/>
                                <a:gd name="f43" fmla="*/ f31 1 f19"/>
                                <a:gd name="f44" fmla="*/ f32 1 f19"/>
                                <a:gd name="f45" fmla="*/ f33 1 f20"/>
                                <a:gd name="f46" fmla="*/ f34 1 f20"/>
                                <a:gd name="f47" fmla="*/ f35 1 f19"/>
                                <a:gd name="f48" fmla="*/ f36 f14 1"/>
                                <a:gd name="f49" fmla="*/ f37 f14 1"/>
                                <a:gd name="f50" fmla="*/ f39 f15 1"/>
                                <a:gd name="f51" fmla="*/ f38 f15 1"/>
                                <a:gd name="f52" fmla="*/ f41 f14 1"/>
                                <a:gd name="f53" fmla="*/ f42 f15 1"/>
                                <a:gd name="f54" fmla="*/ f43 f14 1"/>
                                <a:gd name="f55" fmla="*/ f44 f14 1"/>
                                <a:gd name="f56" fmla="*/ f45 f15 1"/>
                                <a:gd name="f57" fmla="*/ f46 f15 1"/>
                                <a:gd name="f58" fmla="*/ f47 f14 1"/>
                              </a:gdLst>
                              <a:ahLst/>
                              <a:cxnLst>
                                <a:cxn ang="3cd4">
                                  <a:pos x="hc" y="t"/>
                                </a:cxn>
                                <a:cxn ang="0">
                                  <a:pos x="r" y="vc"/>
                                </a:cxn>
                                <a:cxn ang="cd4">
                                  <a:pos x="hc" y="b"/>
                                </a:cxn>
                                <a:cxn ang="cd2">
                                  <a:pos x="l" y="vc"/>
                                </a:cxn>
                                <a:cxn ang="f40">
                                  <a:pos x="f52" y="f53"/>
                                </a:cxn>
                                <a:cxn ang="f40">
                                  <a:pos x="f54" y="f53"/>
                                </a:cxn>
                                <a:cxn ang="f40">
                                  <a:pos x="f55" y="f56"/>
                                </a:cxn>
                                <a:cxn ang="f40">
                                  <a:pos x="f54" y="f57"/>
                                </a:cxn>
                                <a:cxn ang="f40">
                                  <a:pos x="f52" y="f57"/>
                                </a:cxn>
                                <a:cxn ang="f40">
                                  <a:pos x="f58" y="f56"/>
                                </a:cxn>
                                <a:cxn ang="f40">
                                  <a:pos x="f52" y="f53"/>
                                </a:cxn>
                              </a:cxnLst>
                              <a:rect l="f48" t="f51" r="f49" b="f50"/>
                              <a:pathLst>
                                <a:path w="611013" h="427709">
                                  <a:moveTo>
                                    <a:pt x="f8" y="f5"/>
                                  </a:moveTo>
                                  <a:lnTo>
                                    <a:pt x="f8" y="f9"/>
                                  </a:lnTo>
                                  <a:lnTo>
                                    <a:pt x="f10" y="f7"/>
                                  </a:lnTo>
                                  <a:lnTo>
                                    <a:pt x="f11" y="f9"/>
                                  </a:lnTo>
                                  <a:lnTo>
                                    <a:pt x="f11" y="f5"/>
                                  </a:lnTo>
                                  <a:lnTo>
                                    <a:pt x="f10" y="f12"/>
                                  </a:lnTo>
                                  <a:lnTo>
                                    <a:pt x="f8" y="f5"/>
                                  </a:lnTo>
                                  <a:close/>
                                </a:path>
                              </a:pathLst>
                            </a:custGeom>
                            <a:solidFill>
                              <a:srgbClr val="008B93"/>
                            </a:solidFill>
                            <a:ln w="12701" cap="flat">
                              <a:solidFill>
                                <a:srgbClr val="008B93"/>
                              </a:solidFill>
                              <a:prstDash val="solid"/>
                              <a:miter/>
                            </a:ln>
                          </wps:spPr>
                          <wps:txbx>
                            <w:txbxContent>
                              <w:p w:rsidR="00BC10A5" w:rsidRDefault="00BC10A5" w:rsidP="00B43C1D">
                                <w:pPr>
                                  <w:spacing w:after="100" w:line="216" w:lineRule="auto"/>
                                  <w:jc w:val="center"/>
                                  <w:textAlignment w:val="auto"/>
                                </w:pPr>
                                <w:r>
                                  <w:rPr>
                                    <w:rFonts w:cs="Calibri"/>
                                    <w:color w:val="FFFFFF"/>
                                    <w:kern w:val="3"/>
                                    <w:sz w:val="20"/>
                                    <w:szCs w:val="24"/>
                                  </w:rPr>
                                  <w:t>Stage 4</w:t>
                                </w:r>
                              </w:p>
                            </w:txbxContent>
                          </wps:txbx>
                          <wps:bodyPr vert="horz" wrap="square" lIns="7616" tIns="221476" rIns="7616" bIns="221476" anchor="ctr" anchorCtr="1" compatLnSpc="0">
                            <a:noAutofit/>
                          </wps:bodyPr>
                        </wps:wsp>
                        <wps:wsp>
                          <wps:cNvPr id="208" name="Freihandform 208"/>
                          <wps:cNvSpPr/>
                          <wps:spPr>
                            <a:xfrm>
                              <a:off x="457200" y="1552852"/>
                              <a:ext cx="3900601" cy="397160"/>
                            </a:xfrm>
                            <a:custGeom>
                              <a:avLst/>
                              <a:gdLst>
                                <a:gd name="f0" fmla="val 10800000"/>
                                <a:gd name="f1" fmla="val 5400000"/>
                                <a:gd name="f2" fmla="val 180"/>
                                <a:gd name="f3" fmla="val w"/>
                                <a:gd name="f4" fmla="val h"/>
                                <a:gd name="f5" fmla="val 0"/>
                                <a:gd name="f6" fmla="val 397159"/>
                                <a:gd name="f7" fmla="val 3648990"/>
                                <a:gd name="f8" fmla="val 608176"/>
                                <a:gd name="f9" fmla="val 3040814"/>
                                <a:gd name="f10" fmla="val 3376699"/>
                                <a:gd name="f11" fmla="val 393933"/>
                                <a:gd name="f12" fmla="val 3648985"/>
                                <a:gd name="f13" fmla="val 389954"/>
                                <a:gd name="f14" fmla="val 5"/>
                                <a:gd name="f15" fmla="val 272291"/>
                                <a:gd name="f16" fmla="+- 0 0 -90"/>
                                <a:gd name="f17" fmla="*/ f3 1 397159"/>
                                <a:gd name="f18" fmla="*/ f4 1 3648990"/>
                                <a:gd name="f19" fmla="+- f7 0 f5"/>
                                <a:gd name="f20" fmla="+- f6 0 f5"/>
                                <a:gd name="f21" fmla="*/ f16 f0 1"/>
                                <a:gd name="f22" fmla="*/ f20 1 397159"/>
                                <a:gd name="f23" fmla="*/ f19 1 3648990"/>
                                <a:gd name="f24" fmla="*/ 66194 f20 1"/>
                                <a:gd name="f25" fmla="*/ 0 f19 1"/>
                                <a:gd name="f26" fmla="*/ 330965 f20 1"/>
                                <a:gd name="f27" fmla="*/ 397159 f20 1"/>
                                <a:gd name="f28" fmla="*/ 66194 f19 1"/>
                                <a:gd name="f29" fmla="*/ 3648990 f19 1"/>
                                <a:gd name="f30" fmla="*/ 0 f20 1"/>
                                <a:gd name="f31" fmla="*/ f21 1 f2"/>
                                <a:gd name="f32" fmla="*/ f24 1 397159"/>
                                <a:gd name="f33" fmla="*/ f25 1 3648990"/>
                                <a:gd name="f34" fmla="*/ f26 1 397159"/>
                                <a:gd name="f35" fmla="*/ f27 1 397159"/>
                                <a:gd name="f36" fmla="*/ f28 1 3648990"/>
                                <a:gd name="f37" fmla="*/ f29 1 3648990"/>
                                <a:gd name="f38" fmla="*/ f30 1 397159"/>
                                <a:gd name="f39" fmla="*/ f5 1 f22"/>
                                <a:gd name="f40" fmla="*/ f6 1 f22"/>
                                <a:gd name="f41" fmla="*/ f5 1 f23"/>
                                <a:gd name="f42" fmla="*/ f7 1 f23"/>
                                <a:gd name="f43" fmla="+- f31 0 f1"/>
                                <a:gd name="f44" fmla="*/ f32 1 f22"/>
                                <a:gd name="f45" fmla="*/ f33 1 f23"/>
                                <a:gd name="f46" fmla="*/ f34 1 f22"/>
                                <a:gd name="f47" fmla="*/ f35 1 f22"/>
                                <a:gd name="f48" fmla="*/ f36 1 f23"/>
                                <a:gd name="f49" fmla="*/ f37 1 f23"/>
                                <a:gd name="f50" fmla="*/ f38 1 f22"/>
                                <a:gd name="f51" fmla="*/ f39 f17 1"/>
                                <a:gd name="f52" fmla="*/ f40 f17 1"/>
                                <a:gd name="f53" fmla="*/ f42 f18 1"/>
                                <a:gd name="f54" fmla="*/ f41 f18 1"/>
                                <a:gd name="f55" fmla="*/ f44 f17 1"/>
                                <a:gd name="f56" fmla="*/ f45 f18 1"/>
                                <a:gd name="f57" fmla="*/ f46 f17 1"/>
                                <a:gd name="f58" fmla="*/ f47 f17 1"/>
                                <a:gd name="f59" fmla="*/ f48 f18 1"/>
                                <a:gd name="f60" fmla="*/ f49 f18 1"/>
                                <a:gd name="f61" fmla="*/ f50 f17 1"/>
                              </a:gdLst>
                              <a:ahLst/>
                              <a:cxnLst>
                                <a:cxn ang="3cd4">
                                  <a:pos x="hc" y="t"/>
                                </a:cxn>
                                <a:cxn ang="0">
                                  <a:pos x="r" y="vc"/>
                                </a:cxn>
                                <a:cxn ang="cd4">
                                  <a:pos x="hc" y="b"/>
                                </a:cxn>
                                <a:cxn ang="cd2">
                                  <a:pos x="l" y="vc"/>
                                </a:cxn>
                                <a:cxn ang="f43">
                                  <a:pos x="f55" y="f56"/>
                                </a:cxn>
                                <a:cxn ang="f43">
                                  <a:pos x="f57" y="f56"/>
                                </a:cxn>
                                <a:cxn ang="f43">
                                  <a:pos x="f58" y="f59"/>
                                </a:cxn>
                                <a:cxn ang="f43">
                                  <a:pos x="f58" y="f60"/>
                                </a:cxn>
                                <a:cxn ang="f43">
                                  <a:pos x="f58" y="f60"/>
                                </a:cxn>
                                <a:cxn ang="f43">
                                  <a:pos x="f61" y="f60"/>
                                </a:cxn>
                                <a:cxn ang="f43">
                                  <a:pos x="f61" y="f60"/>
                                </a:cxn>
                                <a:cxn ang="f43">
                                  <a:pos x="f61" y="f59"/>
                                </a:cxn>
                                <a:cxn ang="f43">
                                  <a:pos x="f55" y="f56"/>
                                </a:cxn>
                              </a:cxnLst>
                              <a:rect l="f51" t="f54" r="f52" b="f53"/>
                              <a:pathLst>
                                <a:path w="397159" h="3648990">
                                  <a:moveTo>
                                    <a:pt x="f6" y="f8"/>
                                  </a:moveTo>
                                  <a:lnTo>
                                    <a:pt x="f6" y="f9"/>
                                  </a:lnTo>
                                  <a:cubicBezTo>
                                    <a:pt x="f6" y="f10"/>
                                    <a:pt x="f11" y="f12"/>
                                    <a:pt x="f13" y="f12"/>
                                  </a:cubicBezTo>
                                  <a:lnTo>
                                    <a:pt x="f5" y="f12"/>
                                  </a:lnTo>
                                  <a:lnTo>
                                    <a:pt x="f5" y="f12"/>
                                  </a:lnTo>
                                  <a:lnTo>
                                    <a:pt x="f5" y="f14"/>
                                  </a:lnTo>
                                  <a:lnTo>
                                    <a:pt x="f5" y="f14"/>
                                  </a:lnTo>
                                  <a:lnTo>
                                    <a:pt x="f13" y="f14"/>
                                  </a:lnTo>
                                  <a:cubicBezTo>
                                    <a:pt x="f11" y="f14"/>
                                    <a:pt x="f6" y="f15"/>
                                    <a:pt x="f6" y="f8"/>
                                  </a:cubicBezTo>
                                  <a:close/>
                                </a:path>
                              </a:pathLst>
                            </a:custGeom>
                            <a:solidFill>
                              <a:srgbClr val="FFFFFF">
                                <a:alpha val="90000"/>
                              </a:srgbClr>
                            </a:solidFill>
                            <a:ln w="12701" cap="flat">
                              <a:solidFill>
                                <a:srgbClr val="008B93"/>
                              </a:solidFill>
                              <a:prstDash val="solid"/>
                              <a:miter/>
                            </a:ln>
                          </wps:spPr>
                          <wps:txbx>
                            <w:txbxContent>
                              <w:p w:rsidR="00BC10A5" w:rsidRDefault="00BC10A5" w:rsidP="00B43C1D">
                                <w:pPr>
                                  <w:numPr>
                                    <w:ilvl w:val="1"/>
                                    <w:numId w:val="36"/>
                                  </w:numPr>
                                  <w:spacing w:after="40" w:line="216" w:lineRule="auto"/>
                                  <w:textAlignment w:val="auto"/>
                                </w:pPr>
                                <w:r>
                                  <w:rPr>
                                    <w:rFonts w:cs="Calibri"/>
                                    <w:color w:val="000000"/>
                                    <w:kern w:val="3"/>
                                    <w:lang w:val="en-GB"/>
                                  </w:rPr>
                                  <w:t>Transfer content and channel analysis</w:t>
                                </w:r>
                              </w:p>
                            </w:txbxContent>
                          </wps:txbx>
                          <wps:bodyPr vert="horz" wrap="square" lIns="78236" tIns="26371" rIns="26371" bIns="26371" anchor="ctr" anchorCtr="0" compatLnSpc="0">
                            <a:noAutofit/>
                          </wps:bodyPr>
                        </wps:wsp>
                        <wps:wsp>
                          <wps:cNvPr id="209" name="Freihandform 209"/>
                          <wps:cNvSpPr/>
                          <wps:spPr>
                            <a:xfrm>
                              <a:off x="0" y="2070466"/>
                              <a:ext cx="457200" cy="611011"/>
                            </a:xfrm>
                            <a:custGeom>
                              <a:avLst/>
                              <a:gdLst>
                                <a:gd name="f0" fmla="val 10800000"/>
                                <a:gd name="f1" fmla="val 5400000"/>
                                <a:gd name="f2" fmla="val 180"/>
                                <a:gd name="f3" fmla="val w"/>
                                <a:gd name="f4" fmla="val h"/>
                                <a:gd name="f5" fmla="val 0"/>
                                <a:gd name="f6" fmla="val 611013"/>
                                <a:gd name="f7" fmla="val 427709"/>
                                <a:gd name="f8" fmla="val 611012"/>
                                <a:gd name="f9" fmla="val 278011"/>
                                <a:gd name="f10" fmla="val 305506"/>
                                <a:gd name="f11" fmla="val 1"/>
                                <a:gd name="f12" fmla="val 149698"/>
                                <a:gd name="f13" fmla="+- 0 0 -90"/>
                                <a:gd name="f14" fmla="*/ f3 1 611013"/>
                                <a:gd name="f15" fmla="*/ f4 1 427709"/>
                                <a:gd name="f16" fmla="+- f7 0 f5"/>
                                <a:gd name="f17" fmla="+- f6 0 f5"/>
                                <a:gd name="f18" fmla="*/ f13 f0 1"/>
                                <a:gd name="f19" fmla="*/ f17 1 611013"/>
                                <a:gd name="f20" fmla="*/ f16 1 427709"/>
                                <a:gd name="f21" fmla="*/ 0 f17 1"/>
                                <a:gd name="f22" fmla="*/ 0 f16 1"/>
                                <a:gd name="f23" fmla="*/ 397159 f17 1"/>
                                <a:gd name="f24" fmla="*/ 611013 f17 1"/>
                                <a:gd name="f25" fmla="*/ 213855 f16 1"/>
                                <a:gd name="f26" fmla="*/ 427709 f16 1"/>
                                <a:gd name="f27" fmla="*/ 213855 f17 1"/>
                                <a:gd name="f28" fmla="*/ f18 1 f2"/>
                                <a:gd name="f29" fmla="*/ f21 1 611013"/>
                                <a:gd name="f30" fmla="*/ f22 1 427709"/>
                                <a:gd name="f31" fmla="*/ f23 1 611013"/>
                                <a:gd name="f32" fmla="*/ f24 1 611013"/>
                                <a:gd name="f33" fmla="*/ f25 1 427709"/>
                                <a:gd name="f34" fmla="*/ f26 1 427709"/>
                                <a:gd name="f35" fmla="*/ f27 1 611013"/>
                                <a:gd name="f36" fmla="*/ f5 1 f19"/>
                                <a:gd name="f37" fmla="*/ f6 1 f19"/>
                                <a:gd name="f38" fmla="*/ f5 1 f20"/>
                                <a:gd name="f39" fmla="*/ f7 1 f20"/>
                                <a:gd name="f40" fmla="+- f28 0 f1"/>
                                <a:gd name="f41" fmla="*/ f29 1 f19"/>
                                <a:gd name="f42" fmla="*/ f30 1 f20"/>
                                <a:gd name="f43" fmla="*/ f31 1 f19"/>
                                <a:gd name="f44" fmla="*/ f32 1 f19"/>
                                <a:gd name="f45" fmla="*/ f33 1 f20"/>
                                <a:gd name="f46" fmla="*/ f34 1 f20"/>
                                <a:gd name="f47" fmla="*/ f35 1 f19"/>
                                <a:gd name="f48" fmla="*/ f36 f14 1"/>
                                <a:gd name="f49" fmla="*/ f37 f14 1"/>
                                <a:gd name="f50" fmla="*/ f39 f15 1"/>
                                <a:gd name="f51" fmla="*/ f38 f15 1"/>
                                <a:gd name="f52" fmla="*/ f41 f14 1"/>
                                <a:gd name="f53" fmla="*/ f42 f15 1"/>
                                <a:gd name="f54" fmla="*/ f43 f14 1"/>
                                <a:gd name="f55" fmla="*/ f44 f14 1"/>
                                <a:gd name="f56" fmla="*/ f45 f15 1"/>
                                <a:gd name="f57" fmla="*/ f46 f15 1"/>
                                <a:gd name="f58" fmla="*/ f47 f14 1"/>
                              </a:gdLst>
                              <a:ahLst/>
                              <a:cxnLst>
                                <a:cxn ang="3cd4">
                                  <a:pos x="hc" y="t"/>
                                </a:cxn>
                                <a:cxn ang="0">
                                  <a:pos x="r" y="vc"/>
                                </a:cxn>
                                <a:cxn ang="cd4">
                                  <a:pos x="hc" y="b"/>
                                </a:cxn>
                                <a:cxn ang="cd2">
                                  <a:pos x="l" y="vc"/>
                                </a:cxn>
                                <a:cxn ang="f40">
                                  <a:pos x="f52" y="f53"/>
                                </a:cxn>
                                <a:cxn ang="f40">
                                  <a:pos x="f54" y="f53"/>
                                </a:cxn>
                                <a:cxn ang="f40">
                                  <a:pos x="f55" y="f56"/>
                                </a:cxn>
                                <a:cxn ang="f40">
                                  <a:pos x="f54" y="f57"/>
                                </a:cxn>
                                <a:cxn ang="f40">
                                  <a:pos x="f52" y="f57"/>
                                </a:cxn>
                                <a:cxn ang="f40">
                                  <a:pos x="f58" y="f56"/>
                                </a:cxn>
                                <a:cxn ang="f40">
                                  <a:pos x="f52" y="f53"/>
                                </a:cxn>
                              </a:cxnLst>
                              <a:rect l="f48" t="f51" r="f49" b="f50"/>
                              <a:pathLst>
                                <a:path w="611013" h="427709">
                                  <a:moveTo>
                                    <a:pt x="f8" y="f5"/>
                                  </a:moveTo>
                                  <a:lnTo>
                                    <a:pt x="f8" y="f9"/>
                                  </a:lnTo>
                                  <a:lnTo>
                                    <a:pt x="f10" y="f7"/>
                                  </a:lnTo>
                                  <a:lnTo>
                                    <a:pt x="f11" y="f9"/>
                                  </a:lnTo>
                                  <a:lnTo>
                                    <a:pt x="f11" y="f5"/>
                                  </a:lnTo>
                                  <a:lnTo>
                                    <a:pt x="f10" y="f12"/>
                                  </a:lnTo>
                                  <a:lnTo>
                                    <a:pt x="f8" y="f5"/>
                                  </a:lnTo>
                                  <a:close/>
                                </a:path>
                              </a:pathLst>
                            </a:custGeom>
                            <a:solidFill>
                              <a:srgbClr val="008B93"/>
                            </a:solidFill>
                            <a:ln w="12701" cap="flat">
                              <a:solidFill>
                                <a:srgbClr val="008B93"/>
                              </a:solidFill>
                              <a:prstDash val="solid"/>
                              <a:miter/>
                            </a:ln>
                          </wps:spPr>
                          <wps:txbx>
                            <w:txbxContent>
                              <w:p w:rsidR="00BC10A5" w:rsidRDefault="00BC10A5" w:rsidP="00B43C1D">
                                <w:pPr>
                                  <w:spacing w:after="100" w:line="216" w:lineRule="auto"/>
                                  <w:jc w:val="center"/>
                                  <w:textAlignment w:val="auto"/>
                                </w:pPr>
                                <w:r>
                                  <w:rPr>
                                    <w:rFonts w:cs="Calibri"/>
                                    <w:color w:val="FFFFFF"/>
                                    <w:kern w:val="3"/>
                                    <w:sz w:val="20"/>
                                    <w:szCs w:val="24"/>
                                  </w:rPr>
                                  <w:t>Stage 5</w:t>
                                </w:r>
                              </w:p>
                            </w:txbxContent>
                          </wps:txbx>
                          <wps:bodyPr vert="horz" wrap="square" lIns="7616" tIns="221476" rIns="7616" bIns="221476" anchor="ctr" anchorCtr="1" compatLnSpc="0">
                            <a:noAutofit/>
                          </wps:bodyPr>
                        </wps:wsp>
                        <wps:wsp>
                          <wps:cNvPr id="210" name="Freihandform 210"/>
                          <wps:cNvSpPr/>
                          <wps:spPr>
                            <a:xfrm>
                              <a:off x="457200" y="2070466"/>
                              <a:ext cx="3900601" cy="397160"/>
                            </a:xfrm>
                            <a:custGeom>
                              <a:avLst/>
                              <a:gdLst>
                                <a:gd name="f0" fmla="val 10800000"/>
                                <a:gd name="f1" fmla="val 5400000"/>
                                <a:gd name="f2" fmla="val 180"/>
                                <a:gd name="f3" fmla="val w"/>
                                <a:gd name="f4" fmla="val h"/>
                                <a:gd name="f5" fmla="val 0"/>
                                <a:gd name="f6" fmla="val 397159"/>
                                <a:gd name="f7" fmla="val 3648990"/>
                                <a:gd name="f8" fmla="val 608176"/>
                                <a:gd name="f9" fmla="val 3040814"/>
                                <a:gd name="f10" fmla="val 3376699"/>
                                <a:gd name="f11" fmla="val 393933"/>
                                <a:gd name="f12" fmla="val 3648985"/>
                                <a:gd name="f13" fmla="val 389954"/>
                                <a:gd name="f14" fmla="val 5"/>
                                <a:gd name="f15" fmla="val 272291"/>
                                <a:gd name="f16" fmla="+- 0 0 -90"/>
                                <a:gd name="f17" fmla="*/ f3 1 397159"/>
                                <a:gd name="f18" fmla="*/ f4 1 3648990"/>
                                <a:gd name="f19" fmla="+- f7 0 f5"/>
                                <a:gd name="f20" fmla="+- f6 0 f5"/>
                                <a:gd name="f21" fmla="*/ f16 f0 1"/>
                                <a:gd name="f22" fmla="*/ f20 1 397159"/>
                                <a:gd name="f23" fmla="*/ f19 1 3648990"/>
                                <a:gd name="f24" fmla="*/ 66194 f20 1"/>
                                <a:gd name="f25" fmla="*/ 0 f19 1"/>
                                <a:gd name="f26" fmla="*/ 330965 f20 1"/>
                                <a:gd name="f27" fmla="*/ 397159 f20 1"/>
                                <a:gd name="f28" fmla="*/ 66194 f19 1"/>
                                <a:gd name="f29" fmla="*/ 3648990 f19 1"/>
                                <a:gd name="f30" fmla="*/ 0 f20 1"/>
                                <a:gd name="f31" fmla="*/ f21 1 f2"/>
                                <a:gd name="f32" fmla="*/ f24 1 397159"/>
                                <a:gd name="f33" fmla="*/ f25 1 3648990"/>
                                <a:gd name="f34" fmla="*/ f26 1 397159"/>
                                <a:gd name="f35" fmla="*/ f27 1 397159"/>
                                <a:gd name="f36" fmla="*/ f28 1 3648990"/>
                                <a:gd name="f37" fmla="*/ f29 1 3648990"/>
                                <a:gd name="f38" fmla="*/ f30 1 397159"/>
                                <a:gd name="f39" fmla="*/ f5 1 f22"/>
                                <a:gd name="f40" fmla="*/ f6 1 f22"/>
                                <a:gd name="f41" fmla="*/ f5 1 f23"/>
                                <a:gd name="f42" fmla="*/ f7 1 f23"/>
                                <a:gd name="f43" fmla="+- f31 0 f1"/>
                                <a:gd name="f44" fmla="*/ f32 1 f22"/>
                                <a:gd name="f45" fmla="*/ f33 1 f23"/>
                                <a:gd name="f46" fmla="*/ f34 1 f22"/>
                                <a:gd name="f47" fmla="*/ f35 1 f22"/>
                                <a:gd name="f48" fmla="*/ f36 1 f23"/>
                                <a:gd name="f49" fmla="*/ f37 1 f23"/>
                                <a:gd name="f50" fmla="*/ f38 1 f22"/>
                                <a:gd name="f51" fmla="*/ f39 f17 1"/>
                                <a:gd name="f52" fmla="*/ f40 f17 1"/>
                                <a:gd name="f53" fmla="*/ f42 f18 1"/>
                                <a:gd name="f54" fmla="*/ f41 f18 1"/>
                                <a:gd name="f55" fmla="*/ f44 f17 1"/>
                                <a:gd name="f56" fmla="*/ f45 f18 1"/>
                                <a:gd name="f57" fmla="*/ f46 f17 1"/>
                                <a:gd name="f58" fmla="*/ f47 f17 1"/>
                                <a:gd name="f59" fmla="*/ f48 f18 1"/>
                                <a:gd name="f60" fmla="*/ f49 f18 1"/>
                                <a:gd name="f61" fmla="*/ f50 f17 1"/>
                              </a:gdLst>
                              <a:ahLst/>
                              <a:cxnLst>
                                <a:cxn ang="3cd4">
                                  <a:pos x="hc" y="t"/>
                                </a:cxn>
                                <a:cxn ang="0">
                                  <a:pos x="r" y="vc"/>
                                </a:cxn>
                                <a:cxn ang="cd4">
                                  <a:pos x="hc" y="b"/>
                                </a:cxn>
                                <a:cxn ang="cd2">
                                  <a:pos x="l" y="vc"/>
                                </a:cxn>
                                <a:cxn ang="f43">
                                  <a:pos x="f55" y="f56"/>
                                </a:cxn>
                                <a:cxn ang="f43">
                                  <a:pos x="f57" y="f56"/>
                                </a:cxn>
                                <a:cxn ang="f43">
                                  <a:pos x="f58" y="f59"/>
                                </a:cxn>
                                <a:cxn ang="f43">
                                  <a:pos x="f58" y="f60"/>
                                </a:cxn>
                                <a:cxn ang="f43">
                                  <a:pos x="f58" y="f60"/>
                                </a:cxn>
                                <a:cxn ang="f43">
                                  <a:pos x="f61" y="f60"/>
                                </a:cxn>
                                <a:cxn ang="f43">
                                  <a:pos x="f61" y="f60"/>
                                </a:cxn>
                                <a:cxn ang="f43">
                                  <a:pos x="f61" y="f59"/>
                                </a:cxn>
                                <a:cxn ang="f43">
                                  <a:pos x="f55" y="f56"/>
                                </a:cxn>
                              </a:cxnLst>
                              <a:rect l="f51" t="f54" r="f52" b="f53"/>
                              <a:pathLst>
                                <a:path w="397159" h="3648990">
                                  <a:moveTo>
                                    <a:pt x="f6" y="f8"/>
                                  </a:moveTo>
                                  <a:lnTo>
                                    <a:pt x="f6" y="f9"/>
                                  </a:lnTo>
                                  <a:cubicBezTo>
                                    <a:pt x="f6" y="f10"/>
                                    <a:pt x="f11" y="f12"/>
                                    <a:pt x="f13" y="f12"/>
                                  </a:cubicBezTo>
                                  <a:lnTo>
                                    <a:pt x="f5" y="f12"/>
                                  </a:lnTo>
                                  <a:lnTo>
                                    <a:pt x="f5" y="f12"/>
                                  </a:lnTo>
                                  <a:lnTo>
                                    <a:pt x="f5" y="f14"/>
                                  </a:lnTo>
                                  <a:lnTo>
                                    <a:pt x="f5" y="f14"/>
                                  </a:lnTo>
                                  <a:lnTo>
                                    <a:pt x="f13" y="f14"/>
                                  </a:lnTo>
                                  <a:cubicBezTo>
                                    <a:pt x="f11" y="f14"/>
                                    <a:pt x="f6" y="f15"/>
                                    <a:pt x="f6" y="f8"/>
                                  </a:cubicBezTo>
                                  <a:close/>
                                </a:path>
                              </a:pathLst>
                            </a:custGeom>
                            <a:solidFill>
                              <a:srgbClr val="FFFFFF">
                                <a:alpha val="90000"/>
                              </a:srgbClr>
                            </a:solidFill>
                            <a:ln w="12701" cap="flat">
                              <a:solidFill>
                                <a:srgbClr val="008B93"/>
                              </a:solidFill>
                              <a:prstDash val="solid"/>
                              <a:miter/>
                            </a:ln>
                          </wps:spPr>
                          <wps:txbx>
                            <w:txbxContent>
                              <w:p w:rsidR="00BC10A5" w:rsidRPr="00B43C1D" w:rsidRDefault="00BC10A5" w:rsidP="00B43C1D">
                                <w:pPr>
                                  <w:numPr>
                                    <w:ilvl w:val="1"/>
                                    <w:numId w:val="37"/>
                                  </w:numPr>
                                  <w:spacing w:after="40" w:line="216" w:lineRule="auto"/>
                                  <w:textAlignment w:val="auto"/>
                                  <w:rPr>
                                    <w:lang w:val="en-US"/>
                                  </w:rPr>
                                </w:pPr>
                                <w:r>
                                  <w:rPr>
                                    <w:rFonts w:cs="Calibri"/>
                                    <w:color w:val="000000"/>
                                    <w:kern w:val="3"/>
                                    <w:lang w:val="en-US"/>
                                  </w:rPr>
                                  <w:t>Analysis of correlations: Methods, Content, Channels and ta</w:t>
                                </w:r>
                                <w:r>
                                  <w:rPr>
                                    <w:rFonts w:cs="Calibri"/>
                                    <w:color w:val="000000"/>
                                    <w:kern w:val="3"/>
                                    <w:lang w:val="en-US"/>
                                  </w:rPr>
                                  <w:t>r</w:t>
                                </w:r>
                                <w:r>
                                  <w:rPr>
                                    <w:rFonts w:cs="Calibri"/>
                                    <w:color w:val="000000"/>
                                    <w:kern w:val="3"/>
                                    <w:lang w:val="en-US"/>
                                  </w:rPr>
                                  <w:t>get groups</w:t>
                                </w:r>
                              </w:p>
                            </w:txbxContent>
                          </wps:txbx>
                          <wps:bodyPr vert="horz" wrap="square" lIns="78236" tIns="26371" rIns="26371" bIns="26371" anchor="ctr" anchorCtr="0" compatLnSpc="0">
                            <a:noAutofit/>
                          </wps:bodyPr>
                        </wps:wsp>
                        <wps:wsp>
                          <wps:cNvPr id="211" name="Freihandform 211"/>
                          <wps:cNvSpPr/>
                          <wps:spPr>
                            <a:xfrm>
                              <a:off x="0" y="2588081"/>
                              <a:ext cx="457200" cy="611011"/>
                            </a:xfrm>
                            <a:custGeom>
                              <a:avLst/>
                              <a:gdLst>
                                <a:gd name="f0" fmla="val 10800000"/>
                                <a:gd name="f1" fmla="val 5400000"/>
                                <a:gd name="f2" fmla="val 180"/>
                                <a:gd name="f3" fmla="val w"/>
                                <a:gd name="f4" fmla="val h"/>
                                <a:gd name="f5" fmla="val 0"/>
                                <a:gd name="f6" fmla="val 611013"/>
                                <a:gd name="f7" fmla="val 427709"/>
                                <a:gd name="f8" fmla="val 611012"/>
                                <a:gd name="f9" fmla="val 278011"/>
                                <a:gd name="f10" fmla="val 305506"/>
                                <a:gd name="f11" fmla="val 1"/>
                                <a:gd name="f12" fmla="val 149698"/>
                                <a:gd name="f13" fmla="+- 0 0 -90"/>
                                <a:gd name="f14" fmla="*/ f3 1 611013"/>
                                <a:gd name="f15" fmla="*/ f4 1 427709"/>
                                <a:gd name="f16" fmla="+- f7 0 f5"/>
                                <a:gd name="f17" fmla="+- f6 0 f5"/>
                                <a:gd name="f18" fmla="*/ f13 f0 1"/>
                                <a:gd name="f19" fmla="*/ f17 1 611013"/>
                                <a:gd name="f20" fmla="*/ f16 1 427709"/>
                                <a:gd name="f21" fmla="*/ 0 f17 1"/>
                                <a:gd name="f22" fmla="*/ 0 f16 1"/>
                                <a:gd name="f23" fmla="*/ 397159 f17 1"/>
                                <a:gd name="f24" fmla="*/ 611013 f17 1"/>
                                <a:gd name="f25" fmla="*/ 213855 f16 1"/>
                                <a:gd name="f26" fmla="*/ 427709 f16 1"/>
                                <a:gd name="f27" fmla="*/ 213855 f17 1"/>
                                <a:gd name="f28" fmla="*/ f18 1 f2"/>
                                <a:gd name="f29" fmla="*/ f21 1 611013"/>
                                <a:gd name="f30" fmla="*/ f22 1 427709"/>
                                <a:gd name="f31" fmla="*/ f23 1 611013"/>
                                <a:gd name="f32" fmla="*/ f24 1 611013"/>
                                <a:gd name="f33" fmla="*/ f25 1 427709"/>
                                <a:gd name="f34" fmla="*/ f26 1 427709"/>
                                <a:gd name="f35" fmla="*/ f27 1 611013"/>
                                <a:gd name="f36" fmla="*/ f5 1 f19"/>
                                <a:gd name="f37" fmla="*/ f6 1 f19"/>
                                <a:gd name="f38" fmla="*/ f5 1 f20"/>
                                <a:gd name="f39" fmla="*/ f7 1 f20"/>
                                <a:gd name="f40" fmla="+- f28 0 f1"/>
                                <a:gd name="f41" fmla="*/ f29 1 f19"/>
                                <a:gd name="f42" fmla="*/ f30 1 f20"/>
                                <a:gd name="f43" fmla="*/ f31 1 f19"/>
                                <a:gd name="f44" fmla="*/ f32 1 f19"/>
                                <a:gd name="f45" fmla="*/ f33 1 f20"/>
                                <a:gd name="f46" fmla="*/ f34 1 f20"/>
                                <a:gd name="f47" fmla="*/ f35 1 f19"/>
                                <a:gd name="f48" fmla="*/ f36 f14 1"/>
                                <a:gd name="f49" fmla="*/ f37 f14 1"/>
                                <a:gd name="f50" fmla="*/ f39 f15 1"/>
                                <a:gd name="f51" fmla="*/ f38 f15 1"/>
                                <a:gd name="f52" fmla="*/ f41 f14 1"/>
                                <a:gd name="f53" fmla="*/ f42 f15 1"/>
                                <a:gd name="f54" fmla="*/ f43 f14 1"/>
                                <a:gd name="f55" fmla="*/ f44 f14 1"/>
                                <a:gd name="f56" fmla="*/ f45 f15 1"/>
                                <a:gd name="f57" fmla="*/ f46 f15 1"/>
                                <a:gd name="f58" fmla="*/ f47 f14 1"/>
                              </a:gdLst>
                              <a:ahLst/>
                              <a:cxnLst>
                                <a:cxn ang="3cd4">
                                  <a:pos x="hc" y="t"/>
                                </a:cxn>
                                <a:cxn ang="0">
                                  <a:pos x="r" y="vc"/>
                                </a:cxn>
                                <a:cxn ang="cd4">
                                  <a:pos x="hc" y="b"/>
                                </a:cxn>
                                <a:cxn ang="cd2">
                                  <a:pos x="l" y="vc"/>
                                </a:cxn>
                                <a:cxn ang="f40">
                                  <a:pos x="f52" y="f53"/>
                                </a:cxn>
                                <a:cxn ang="f40">
                                  <a:pos x="f54" y="f53"/>
                                </a:cxn>
                                <a:cxn ang="f40">
                                  <a:pos x="f55" y="f56"/>
                                </a:cxn>
                                <a:cxn ang="f40">
                                  <a:pos x="f54" y="f57"/>
                                </a:cxn>
                                <a:cxn ang="f40">
                                  <a:pos x="f52" y="f57"/>
                                </a:cxn>
                                <a:cxn ang="f40">
                                  <a:pos x="f58" y="f56"/>
                                </a:cxn>
                                <a:cxn ang="f40">
                                  <a:pos x="f52" y="f53"/>
                                </a:cxn>
                              </a:cxnLst>
                              <a:rect l="f48" t="f51" r="f49" b="f50"/>
                              <a:pathLst>
                                <a:path w="611013" h="427709">
                                  <a:moveTo>
                                    <a:pt x="f8" y="f5"/>
                                  </a:moveTo>
                                  <a:lnTo>
                                    <a:pt x="f8" y="f9"/>
                                  </a:lnTo>
                                  <a:lnTo>
                                    <a:pt x="f10" y="f7"/>
                                  </a:lnTo>
                                  <a:lnTo>
                                    <a:pt x="f11" y="f9"/>
                                  </a:lnTo>
                                  <a:lnTo>
                                    <a:pt x="f11" y="f5"/>
                                  </a:lnTo>
                                  <a:lnTo>
                                    <a:pt x="f10" y="f12"/>
                                  </a:lnTo>
                                  <a:lnTo>
                                    <a:pt x="f8" y="f5"/>
                                  </a:lnTo>
                                  <a:close/>
                                </a:path>
                              </a:pathLst>
                            </a:custGeom>
                            <a:solidFill>
                              <a:srgbClr val="008B93"/>
                            </a:solidFill>
                            <a:ln w="12701" cap="flat">
                              <a:solidFill>
                                <a:srgbClr val="008B93"/>
                              </a:solidFill>
                              <a:prstDash val="solid"/>
                              <a:miter/>
                            </a:ln>
                          </wps:spPr>
                          <wps:txbx>
                            <w:txbxContent>
                              <w:p w:rsidR="00BC10A5" w:rsidRDefault="00BC10A5" w:rsidP="00B43C1D">
                                <w:pPr>
                                  <w:spacing w:after="100" w:line="216" w:lineRule="auto"/>
                                  <w:jc w:val="center"/>
                                  <w:textAlignment w:val="auto"/>
                                </w:pPr>
                                <w:r>
                                  <w:rPr>
                                    <w:rFonts w:cs="Calibri"/>
                                    <w:color w:val="FFFFFF"/>
                                    <w:kern w:val="3"/>
                                    <w:sz w:val="20"/>
                                    <w:szCs w:val="24"/>
                                  </w:rPr>
                                  <w:t>Stage 6</w:t>
                                </w:r>
                              </w:p>
                            </w:txbxContent>
                          </wps:txbx>
                          <wps:bodyPr vert="horz" wrap="square" lIns="7616" tIns="221476" rIns="7616" bIns="221476" anchor="ctr" anchorCtr="1" compatLnSpc="0">
                            <a:noAutofit/>
                          </wps:bodyPr>
                        </wps:wsp>
                        <wps:wsp>
                          <wps:cNvPr id="212" name="Freihandform 212"/>
                          <wps:cNvSpPr/>
                          <wps:spPr>
                            <a:xfrm>
                              <a:off x="457200" y="2588081"/>
                              <a:ext cx="3900601" cy="397160"/>
                            </a:xfrm>
                            <a:custGeom>
                              <a:avLst/>
                              <a:gdLst>
                                <a:gd name="f0" fmla="val 10800000"/>
                                <a:gd name="f1" fmla="val 5400000"/>
                                <a:gd name="f2" fmla="val 180"/>
                                <a:gd name="f3" fmla="val w"/>
                                <a:gd name="f4" fmla="val h"/>
                                <a:gd name="f5" fmla="val 0"/>
                                <a:gd name="f6" fmla="val 397159"/>
                                <a:gd name="f7" fmla="val 3648990"/>
                                <a:gd name="f8" fmla="val 608176"/>
                                <a:gd name="f9" fmla="val 3040814"/>
                                <a:gd name="f10" fmla="val 3376699"/>
                                <a:gd name="f11" fmla="val 393933"/>
                                <a:gd name="f12" fmla="val 3648985"/>
                                <a:gd name="f13" fmla="val 389954"/>
                                <a:gd name="f14" fmla="val 5"/>
                                <a:gd name="f15" fmla="val 272291"/>
                                <a:gd name="f16" fmla="+- 0 0 -90"/>
                                <a:gd name="f17" fmla="*/ f3 1 397159"/>
                                <a:gd name="f18" fmla="*/ f4 1 3648990"/>
                                <a:gd name="f19" fmla="+- f7 0 f5"/>
                                <a:gd name="f20" fmla="+- f6 0 f5"/>
                                <a:gd name="f21" fmla="*/ f16 f0 1"/>
                                <a:gd name="f22" fmla="*/ f20 1 397159"/>
                                <a:gd name="f23" fmla="*/ f19 1 3648990"/>
                                <a:gd name="f24" fmla="*/ 66194 f20 1"/>
                                <a:gd name="f25" fmla="*/ 0 f19 1"/>
                                <a:gd name="f26" fmla="*/ 330965 f20 1"/>
                                <a:gd name="f27" fmla="*/ 397159 f20 1"/>
                                <a:gd name="f28" fmla="*/ 66194 f19 1"/>
                                <a:gd name="f29" fmla="*/ 3648990 f19 1"/>
                                <a:gd name="f30" fmla="*/ 0 f20 1"/>
                                <a:gd name="f31" fmla="*/ f21 1 f2"/>
                                <a:gd name="f32" fmla="*/ f24 1 397159"/>
                                <a:gd name="f33" fmla="*/ f25 1 3648990"/>
                                <a:gd name="f34" fmla="*/ f26 1 397159"/>
                                <a:gd name="f35" fmla="*/ f27 1 397159"/>
                                <a:gd name="f36" fmla="*/ f28 1 3648990"/>
                                <a:gd name="f37" fmla="*/ f29 1 3648990"/>
                                <a:gd name="f38" fmla="*/ f30 1 397159"/>
                                <a:gd name="f39" fmla="*/ f5 1 f22"/>
                                <a:gd name="f40" fmla="*/ f6 1 f22"/>
                                <a:gd name="f41" fmla="*/ f5 1 f23"/>
                                <a:gd name="f42" fmla="*/ f7 1 f23"/>
                                <a:gd name="f43" fmla="+- f31 0 f1"/>
                                <a:gd name="f44" fmla="*/ f32 1 f22"/>
                                <a:gd name="f45" fmla="*/ f33 1 f23"/>
                                <a:gd name="f46" fmla="*/ f34 1 f22"/>
                                <a:gd name="f47" fmla="*/ f35 1 f22"/>
                                <a:gd name="f48" fmla="*/ f36 1 f23"/>
                                <a:gd name="f49" fmla="*/ f37 1 f23"/>
                                <a:gd name="f50" fmla="*/ f38 1 f22"/>
                                <a:gd name="f51" fmla="*/ f39 f17 1"/>
                                <a:gd name="f52" fmla="*/ f40 f17 1"/>
                                <a:gd name="f53" fmla="*/ f42 f18 1"/>
                                <a:gd name="f54" fmla="*/ f41 f18 1"/>
                                <a:gd name="f55" fmla="*/ f44 f17 1"/>
                                <a:gd name="f56" fmla="*/ f45 f18 1"/>
                                <a:gd name="f57" fmla="*/ f46 f17 1"/>
                                <a:gd name="f58" fmla="*/ f47 f17 1"/>
                                <a:gd name="f59" fmla="*/ f48 f18 1"/>
                                <a:gd name="f60" fmla="*/ f49 f18 1"/>
                                <a:gd name="f61" fmla="*/ f50 f17 1"/>
                              </a:gdLst>
                              <a:ahLst/>
                              <a:cxnLst>
                                <a:cxn ang="3cd4">
                                  <a:pos x="hc" y="t"/>
                                </a:cxn>
                                <a:cxn ang="0">
                                  <a:pos x="r" y="vc"/>
                                </a:cxn>
                                <a:cxn ang="cd4">
                                  <a:pos x="hc" y="b"/>
                                </a:cxn>
                                <a:cxn ang="cd2">
                                  <a:pos x="l" y="vc"/>
                                </a:cxn>
                                <a:cxn ang="f43">
                                  <a:pos x="f55" y="f56"/>
                                </a:cxn>
                                <a:cxn ang="f43">
                                  <a:pos x="f57" y="f56"/>
                                </a:cxn>
                                <a:cxn ang="f43">
                                  <a:pos x="f58" y="f59"/>
                                </a:cxn>
                                <a:cxn ang="f43">
                                  <a:pos x="f58" y="f60"/>
                                </a:cxn>
                                <a:cxn ang="f43">
                                  <a:pos x="f58" y="f60"/>
                                </a:cxn>
                                <a:cxn ang="f43">
                                  <a:pos x="f61" y="f60"/>
                                </a:cxn>
                                <a:cxn ang="f43">
                                  <a:pos x="f61" y="f60"/>
                                </a:cxn>
                                <a:cxn ang="f43">
                                  <a:pos x="f61" y="f59"/>
                                </a:cxn>
                                <a:cxn ang="f43">
                                  <a:pos x="f55" y="f56"/>
                                </a:cxn>
                              </a:cxnLst>
                              <a:rect l="f51" t="f54" r="f52" b="f53"/>
                              <a:pathLst>
                                <a:path w="397159" h="3648990">
                                  <a:moveTo>
                                    <a:pt x="f6" y="f8"/>
                                  </a:moveTo>
                                  <a:lnTo>
                                    <a:pt x="f6" y="f9"/>
                                  </a:lnTo>
                                  <a:cubicBezTo>
                                    <a:pt x="f6" y="f10"/>
                                    <a:pt x="f11" y="f12"/>
                                    <a:pt x="f13" y="f12"/>
                                  </a:cubicBezTo>
                                  <a:lnTo>
                                    <a:pt x="f5" y="f12"/>
                                  </a:lnTo>
                                  <a:lnTo>
                                    <a:pt x="f5" y="f12"/>
                                  </a:lnTo>
                                  <a:lnTo>
                                    <a:pt x="f5" y="f14"/>
                                  </a:lnTo>
                                  <a:lnTo>
                                    <a:pt x="f5" y="f14"/>
                                  </a:lnTo>
                                  <a:lnTo>
                                    <a:pt x="f13" y="f14"/>
                                  </a:lnTo>
                                  <a:cubicBezTo>
                                    <a:pt x="f11" y="f14"/>
                                    <a:pt x="f6" y="f15"/>
                                    <a:pt x="f6" y="f8"/>
                                  </a:cubicBezTo>
                                  <a:close/>
                                </a:path>
                              </a:pathLst>
                            </a:custGeom>
                            <a:solidFill>
                              <a:srgbClr val="FFFFFF">
                                <a:alpha val="90000"/>
                              </a:srgbClr>
                            </a:solidFill>
                            <a:ln w="12701" cap="flat">
                              <a:solidFill>
                                <a:srgbClr val="008B93"/>
                              </a:solidFill>
                              <a:prstDash val="solid"/>
                              <a:miter/>
                            </a:ln>
                          </wps:spPr>
                          <wps:txbx>
                            <w:txbxContent>
                              <w:p w:rsidR="00BC10A5" w:rsidRPr="00B43C1D" w:rsidRDefault="00BC10A5" w:rsidP="00B43C1D">
                                <w:pPr>
                                  <w:numPr>
                                    <w:ilvl w:val="1"/>
                                    <w:numId w:val="38"/>
                                  </w:numPr>
                                  <w:spacing w:after="40" w:line="216" w:lineRule="auto"/>
                                  <w:textAlignment w:val="auto"/>
                                  <w:rPr>
                                    <w:lang w:val="en-US"/>
                                  </w:rPr>
                                </w:pPr>
                                <w:r>
                                  <w:rPr>
                                    <w:rFonts w:cs="Calibri"/>
                                    <w:color w:val="000000"/>
                                    <w:kern w:val="3"/>
                                    <w:lang w:val="en-US"/>
                                  </w:rPr>
                                  <w:t>Analysis of the results, policy measures</w:t>
                                </w:r>
                              </w:p>
                            </w:txbxContent>
                          </wps:txbx>
                          <wps:bodyPr vert="horz" wrap="square" lIns="78236" tIns="26371" rIns="26371" bIns="26371" anchor="ctr" anchorCtr="0" compatLnSpc="0">
                            <a:noAutofit/>
                          </wps:bodyPr>
                        </wps:wsp>
                      </wpg:grpSp>
                    </wpg:wgp>
                  </a:graphicData>
                </a:graphic>
              </wp:anchor>
            </w:drawing>
          </mc:Choice>
          <mc:Fallback>
            <w:pict>
              <v:group id="Gruppieren 16" o:spid="_x0000_s1053" style="position:absolute;margin-left:8.8pt;margin-top:89.95pt;width:477.4pt;height:251.85pt;z-index:251651072" coordsize="57173,3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LPGixgAAGYVAQAOAAAAZHJzL2Uyb0RvYy54bWzsXWtvG8eS/X6B/Q8DftyFI86TpBA5uImv&#10;g2CD3eAm+wMoiiMSS5G8JG05+fX3VPVjprtrRCrxK3HZsElpavpxuqenq05V9dffvHvYZG+Xh+N6&#10;t70Z5V+NR9lyu9jdrbf3N6P/++X1i+koO57m27v5Zrdd3ox+XR5H37z8j799/bi/Xha71W5ztzxk&#10;KGR7vH7c34xWp9P++urquFgtH+bHr3b75RYX293hYX7Cj4f7q7vD/BGlP2yuivG4uXrcHe72h91i&#10;eTzit6/MxdFLLr9tl4vT/7btcXnKNjcjtO3E/x/4/1v6/+rl1/Pr+8N8v1ovbDPmv6MVD/P1FpX6&#10;ol7NT/PszWGdFPWwXhx2x117+mqxe7jate16seQ+oDf5OOrN94fdmz335f768X7vYQK0EU6/u9jF&#10;/7z96ZCt725GZT7KtvMHjNH3hzf7/Xp5WG6zvCGEHvf31xD8/rD/ef/Twf7i3vxEnX7XHh7oE93J&#10;3jG2v3psl+9O2QK/bMZNMZtiCBa4VuazaTWrDfqLFYYouW+x+oe9s57kk7Ka+Ttn41lBd165iq+o&#10;fb45j3vMpGMH1vGPgfXzar5f8hgcCQMLVo4mWLT++WZ7t8z+ezN/eMBMPiwXq9Mx465RS3CLx+x4&#10;fQR8AmBVBTAIG0BTjKtxw6jPrx121bQuy8YAkNfjYmaGxQMwv168OZ6+X+54FOZvfzyezLy+wzee&#10;lXe2sS0qaR82mOJv55ssH0/H9MeMw70XwkzohOpKlEH/O5m8wbMoFFQGQuihbZZrTdW//hhfrftX&#10;V/FV4NE14HiML0/6l5OKsSqZm//zKqurfFbWeYa/k6Iel2VcFKZeV9O0TAVyj+p/vcjG+PsiT/ua&#10;e1SdUNkk7co9rE6omKRCHtb57TFrq7i9uYeVr9vHrDe8Hli+bidb77qHFo1A/fQna/MsbYgHGTC2&#10;OYTGWZ60po91m+eykMeYSypEocLD/M01qivR9bS6wsPMQlXW1oKQh5mF6qxtBCEPM2Bo8wbj2ia9&#10;KzzW3PAJZlGbTKDCA85CU1nIo85CM1koQLwA3FmRN+kTXASgFzS5Zbk+7iyRtVRqPIilhx6Nc3Io&#10;NZHz6BNmBYZImDalR5+FKhFYPGX2qWOhWhby6LOQPESlR/9hvUWjpvg3SRoeoF8w+gW/ZvBO9wtj&#10;GcBfEvytIBWAX0IGI55U6JGnlbjF8h6vjR5yI5A0ufJY04QpeVYlj2jlsSahCeSEx6EKsK5oBWvT&#10;6gKsy5ks5LHGgHA5aGXcsQBqFCS3KYAabZKlAqirkuZ5Up9Hmse/wpKADkeNqj3avuHJulkHgFM5&#10;Epi1R5zmJBCvpunKWXvEaVgqYIAZl7TJI05Ctby81h5xFiIEcl6xk9IC2GssnZiXiVCAeo11WOyi&#10;R526aOYL2hFD6nEnqVp+OPEK7N7EbY2VWKqw8cgvdkdqeD2La2s87NADBkQC0GusA2JdHnU3E1B7&#10;1LXGg+5lkmmHTVy3gPGj0CRv6sbD7ctJYGw82LwOuL1htyg1HmcjkDy52EH0MG7Qb8zdpE8TjzFN&#10;pAZTEqORSnmYaVAxuyfoWgzPxANNQiiG1pO0qD7QNIsgI5TVh7qd8MsinWsTDzY1foL3jjS0Ew83&#10;Sw3M7okHnKV6UxIb7nu3pZ6v3C578W5rt9n4ls1J8S0XdxWrg3tMVyg/qwXv7U8EFAqBHO3Kvfi4&#10;L3tg0beLAVm55NtB6aJf9ubpslu8malhttUtvTygktCn3PAWb2nxBp6DQk/bMsClrTBuVEMd3GBu&#10;tKBCo2LtnVsD/b2lsYYG39JoQodvMV78eO7nJxoTbg++wuxw2P0/1FmD7sPu7fKXHV880ZCknesk&#10;5ofFL7vs8Z+QojV/RV9ooTqe/k6j2wKW46P5amf1ZhuWbbvV8HsG3XHXz5WMLkUlLza749KgTx30&#10;vWvXG5g0tjCq8Ah0jd//iboHZEyn7BcePhr9njq73b1GV3mEN9vsEZaEssKasJjDWtRu5ifu/nG3&#10;Wd+RHOFzPNzffrc5ZFgOMfrj6bczNwyB2P5wPL2aH1dGji+ZifSwPi0PBvINHlSYF5zmTt9ud3e/&#10;wgqw+WELywImxcl9Obgvt/YLFWGtEWRD+ShmCay8xogjmiWsNedys0RRkKEDT2g+mVVjPLw8DpJd&#10;oprkRcHlY/ycQag/jmqWwFqEbbV9FdO7Onlx9t88apbgudbtc2D06jZUapa4GdHmSs0S3o6nZomb&#10;Ee1Y1SyRaEC0YTDzxOlZapZQswQrp2qWULMEdIZumzFRs4S1YqhZQs0SxsqhZgljt1OzxBmPlSFv&#10;CaypT5gl2IBHBpLne0uURVNMrQFQNks0U1g1jTVHzRLG70O9JXrve/WWYH8g9ZYgryjSn9VbwqjK&#10;6i0hs4jqLQFfhMSekvDW6i1hdjxt7a36ZHBQbwkQ/XDWiIz76i2Btw8bpNRbQr0lrAFGvSWe9sNQ&#10;s4SaJS4KpBkyS4AWMi/pX2A7aJebu4z9CnumiOz07tsd3IXYz4d+3w/hyA47OCRxgERuHKFsBEzV&#10;1NUsx3sfnhPNOJ/CZSlwnMgrRF5MyIuFBCaTCpul0ERBzikU0JHRl5sROUGxo4vzoiCHGSuSeKic&#10;3t2+45AehBygVGq1dVpBoBYKW+0Ov42yRwQ93YyO/3ozPyxH1p1llleVd2mp6gl53Bu3FnvFuLbY&#10;K/PtAkXdjBYn+KyZH7474WfchOAmOPb8uP15vyDsyCtnu/v7m9OuXVNoCrvFmDbZHxCx89F8ZOBH&#10;EI16B5S1QD057NQbN9CzWdPUxtsrn43LAvMgGOlJXpYzXKeBLmbjSc775J6LjBvFPzbQvJ/SgTYm&#10;RB+jhfdDPNAeqGcOdD0elzPy2qZxrCr4RUVGx4800Dy9dKCjgcZKawb6p3a53uD7YpXtbhG/iNg8&#10;/DtRJCP7rhFyFxmZ6zKvK3Llx3jniL4rzRLRxeTlZTFx4YxwfBvDlTtcwT+171sagea9ssn37NGs&#10;Ux3v6WlPurqKr3oHCrqa2o+9a5bo1hY4veFJGg87vln/jBdC2Jt3c3cys6SYLhCPI9vsWtz1sYvB&#10;G4icw4Ab49dA5JyHkAyFcKQXQqU6ezLJwI1ekvFwstkVGjHiNmLIO383FkLUg+C1n3tsWaiAu71Q&#10;krdAUJMQOIeyEg089/iyEMeHJEK0IfAOV22OugbiyoJgAjipDcl5wFGpdeCiUmMsij7wTk6K2fOz&#10;mHTpHJE3+D8pzKPPQhzJlAr5KW3soARZMt8QR9aDoygIWIwI7wC6WRcF4zH8gpTHn54hKUTNY28E&#10;7Auoq4ciuLvBaVCGgFAYfAdfMTLHxC2Ogu8YoVTIY00TBiFzcn0ebJJCfbKUR5ulCMhk7kXBdwRj&#10;KuNnOo9aSYEgqZBHmiuDDMI2YwhoH2zApEkCMEt4CiVCHnEnNBGE+nOc4vTE6voTvEVQHDonhnFV&#10;AeoVISXHewU+b22F0BosIMmKSAEYXTchBRmhC8E8JylpalUefMKVAnpEKY8+YWYmIDoVPTOdhZnL&#10;QhCOFLMU2ZghJdXYReRxWQMPRhSSh+g+sawAfsTkAQtMzLj1waSn8D6xrBB7E9qUIuGxJ7yoLMTu&#10;JTOxMzJTHxFsJ9fosWcphG+5dkEj+WuHNiFQm2NnTEBWS2sltnYtRt1s2+KYrDa6gaYa3YBJftkN&#10;vgan8aU11GGTMLW4SZfeYLenTzVpoIag0xh6NC2OtqL+UrQVTSzo9C1VdkufNvIyirYibJMYJA+B&#10;q6+TcAFRLloJk5z6jjsMuu66+7RyiEAJh81dd59WzkHjh9ddd5+xnMPcXXefcb1n5CrXjzNyHpkz&#10;cm7WmYhHjJRrl/t0/Yins7uehI+hDD90NPI9l6YgOioIonr9+ju7acctgRhCssJIrF64Fpk2hAAr&#10;7kVitPq8w6qwbp5VMHkon6dgTlEupn1RILTKBfY6LyZVMPteuf5VqQqmKph4UXRpXmgnowpmT/FD&#10;1hVZDfWbP1UwVcFUBdMpvqwUqoJp/U9UwXRJPBZ3QTaMc7kzIn3R7/Cd7pOqf6FG6rb6qmAaa4rX&#10;UlyOCFUwse9RBfOjK5g2t6hPg2rpZZhnnVL4aj1HCtmHh8yw/+8jXWpV1qAXodXbdKku6Sk09jPp&#10;UofuhNpt4l8+QbpU5LZ1WL0+LNcr5AOmlL4wcbO952KlGYhDXbbGT6coszcKrrAvTZ6PDVPruxva&#10;OJz/TM/c2REo3uRPG+T3lxz1AzKxiR040JMbQoPfP31V2tuTqZdVMZmMk2Rq3pBPIlxKQqIEygRR&#10;4Y4g7+Ds2FgqphzX9TghkTpGljE3S3+vCM+d8OVq1ji/i56Mp05gICc+64VADAdme1KQZGzgntPT&#10;pIgDlQHquFkyyoP0gc09absHmmQ4zjyV8UizGgsqSmKLPdYsRDlG5dZH7CyxrnLzA+0Zbc8FAgx5&#10;LTsoSEYgEwNatpzBuwn0hFhYH3/T+AHB/gDAm2pKKQHFqv1MByimlwOCfhgg6EuUOhyOBefTTKZ9&#10;EYwFhwrJYxFkTEWS0MGxoI1ix9qy8j5QYn9AQE8MToOOvaX5UhBJL08Dsqb3qh6eL10KVS5xeAZS&#10;luquRKq5hV9BxI6FRC7VKgkFo8Elpfx7GYwGNUsg6UMmF+lfaTLHbQqTqZr8r2nLw2yqNtFKsgZ3&#10;AUKEFvK/ih0MidySJogAQ8ficlls2klx6FhcljK+G2m7+k8CJ0gUawyAB+vd5igvwStAvgSTKEmF&#10;LC6lepWcO0jz6SYNEeSiVDD9iYMWa/QvA0IC9LhcVjDxwXjLZfXXIuKfZalgyle0XAkOLMgk0Otj&#10;RahKUgH2VQ9VbGf+2vwsntI+P5sQeIn6HN+AIWX2dFDfjm/A6PINvCcBvhfX4Dz9zt6AGcs1XHwD&#10;hv95TXI1BJ02fYkJXfLOYEIXTxsRunSiAhO6dp2I9G3OtGj2j9nqZmRfICLN61pNawTqHiR5rRy/&#10;DyDnKEr3aalM2jUSCA40d9l9OjF0g8TOlWbFzvCsrlLk33+Sf4666tr0fljW4VSVJvFlDqdIdCfk&#10;WwM2NiBth4sbIGYxdE9mvuziCrwv7YVxBZOGNswmU2ZR5BWncOUsmeaKCStwV4biCqjv/bgCs2J8&#10;LnEFxRgPoyGJIx2X59TFOq5TZzG57ZPpFN1yhgNveAbgGu22zfkReJQ+l8QWn0zTNbpHvEnx71zW&#10;P5tqOks1QzzRZu9BMs14mrtYnU7B9FsdLgbns0yNM3lfqY503XLSNLNk4xsqu+UMfxPtvDsBxDd6&#10;mqqNfpfDQuhXnfiNdTQxyaRF+M0NXS4miGhINnmBljukWXuQeeuJXaw8FhQN1W3yaIdaygPS+SEP&#10;q9adojusWgc6LqmQkmodKLl88sVA8wNNF/v04fYHJ4I0TT4jT0JBqw8OBSGVRDgBAAl1O9DKcjxr&#10;yMVRKqw/Ck4RFwX7w2BbJ9bsJz2G1Y6U3MZA0UU/pFojHZc1okS17jyTaSaxfitPJUG/HZhLgoI7&#10;UKR/Grhu0iQHBPsjQmeJDM7jUMtljXKolf0xMek7ByrvDwo5+gOmBMZO3aWusHYtCOFd2j2NpqRk&#10;KQq1XaNdp0J+KaJHEcquqF0H+pbRdYVGBYMA323qX1phMAKl0XVTFPoPhNV1hRpD5A1YaY0B7NB1&#10;xXZFuq4xHyXtinTdAXMZaT/d8JAntWRUizyWC0ih1vgliDdDvyzSmyWpAHvWddHPpKwAe9Z1pbIC&#10;7FnXlcoKsGddV5IKsEfOUrH14SkiRGFLfexOEaEng85TcahiC/UX167Dcxro0BhSnhC5atSdVJWN&#10;bsCQPu8GjC7f4PSzszXYG/ye9r3fQMNPTbq4ht99g/GRxqQ62wdxHMyNsf5OKwfr73ieA4dsu14J&#10;+rt9i5D+7l49ogKPp5qAcZ7tgwq8lXND6rXfN7frxbfL34IjMKws9sVs/Y20dqNng9k3h1WApOIW&#10;ePV7ERTpKrLSFjQv7C67z98nxhtoQO9KcZ9RaWfEfE9iubBHrt92Sjp9wv7aYWc37eFv3SiFBb4f&#10;C8Rr/sOGuPlmv5qbozGgdoLrNguFtTCwoScwPXxuJgrGjpTuS00U04LIC2ujaEo6DsmkPijMD9ZG&#10;YX4YMlEQDf05myjwnIkmCl5DLjZRGAtdDVXZTVxnonDGC+Xi6UXjNl6kYcucnt8pkYhM0vltki8l&#10;2VT6PZJR5ZWLT60dHuhhg0FooaDjRQVFu7NO0B6S9o8DI9uZKFhwmFsN7BS9PWnfugTNpdvDkwyK&#10;i/fmgYXCvPm7DW5QWF8hUC6+D01kpxj2ExFsFfIDLtgq5MdcMFUMCAaaWjE8A5WLxxqsXLx94fdy&#10;dtKCpFy8S/erXHyqpSoXz3HPZywel6Ak6/LKxZOjgNOw3adTiq0DwDn93lmYrGbqSnk/mvAwef65&#10;KbpswnuOovtFcPHY44qKLptlLlZ0nTqLhUDSdpWQ72+eA3VXJrC8FkaKqjNJsn2wY9tDfVcJ+T7E&#10;Ssjfue1soO4qId870EQJedmxRAn5bpGVnM8FejwwNSgh71XGATOdEvJudVZCngnNtwurnKQqdsSv&#10;i0QwE8jIrH1vDFmBf7wS8ka1JlCAroySY/CVkGc2iuwZSshvjZ9CyJ8724MS8t/OmAzG0xXw+384&#10;ZoDjOZ5jp/giCHms+6KdwrsvXJSt3FjM8nFZFy4ZqTLymzRLamCikAm7wEQhM3ChhYJipJSRx1u4&#10;0y4CM4VGx/OxksrI92dIYKPQ6PgAGr8CEU/LLulpIHrp1yASMv771tOyeww1On7+sCTVyS/7zHxr&#10;dLw96Faj40d/lqMG49h1Me47UIQjchp8GLPZbm+fGiSiG84bJKIbXA0ubvtsDa4PF9/gCN/hoIWo&#10;Sa6GoNPKyGOvFqm7rG0oI7/ZsIlNTlt+eXQ8e+g/R9P9Ihh5vIRFTdf7L1yk6fYYeVHdVUq+v5f0&#10;Gx/m2zk/V+w27HebSsmnXuOe/zKO9Rojb8K7B2KjlZKfETEoxPEH6i5kNEbeaGZKyXfaulLyjjzW&#10;GHmPRGDm0Rj5xV2QM91q77cDJPszE7gjVCRg2M9rwNENSskrJU9Bn2Ro0Rj5J8wJLtpfY+TbzfzE&#10;q07AtX+sNH48SZ9jqPgiKHks46KhwjswXGSosJR8XRdTZPNhH3el5JWSJz6KcoSY7E4IRh9Kq9cP&#10;0qbTwQfCzDVhfRcRoEHysCzE9j1NWA9QNEh+xNQ3ElqQ8SmeIxok7xVuvLa7xHsaJO8jHjRh/btt&#10;5Gp+CdmslPwlKCklr5T8BunOx9MP5HxuXnnP0XS/CEoe1mVR0/UODBdpun1KXlJ3lZJXSt7QfZ3i&#10;y84GmrZeODUuSAdHid6kLHRBPjhmk5WSZ1ffQNu1CSaUkh+1YS44TVvfywunaev7Gq+mrXfO8aTx&#10;SgnplZIP9GCl5JnvvTipfG292C++wcWwf/gbNEpeo+SVkv+klDx2/6CKn2Oo+CIoeSQ4Fw0V3oHh&#10;IkOFoeSL8WRcNRx1ML9WSl4peaXk+/YpzVsv5db3UTKgUfUM+f580bz13gFFz5B3NDrlt+7R6KRK&#10;6xnySNSgZ8h/WHPBJWSzUvKXoKSUvFLyH5aSZ0/F52i6XwIlT8eIS5quydpIaF2k6fYoeVHdVUq+&#10;v4XVKHly81NKnrJtITg7SQOglLwUr1709/h6krxTfUqfM4I8rtnzXD4LQyn56OCPzgtdKfm+9qyU&#10;vFLyo0BnOzydXP7D6thR0LtGyT8j6P3ZHL5S8krJKyX/aSl5zh75HEPFl0DJ5zgoQTRUeAeGiwwV&#10;lpKvp1Mc9KZR8k4PTyI0AxOFJq53ylauUfJ9Q1ZgqBg4oyoIHSAZie72CQqgw2ri+j7EQSY/TVwf&#10;QNN3ktDE9SbivqCI+zR/fxVYiezJesmqr4nr3UIvnKyHQw/iPAZ18DqoStntoA6wV0r+w5oLAsNF&#10;i1RIz8xD79LKBzncn+Lwzxskoia5Gi7OQ+/6cPEN1uW/1sT1o9aB5o5rd59RRvo4f96AmCau36zv&#10;Xq/fT+L6wh+Ofru7+/WnQ/Z2eTjdjFa7w2+j7PEw39+Mjv96Mz8sR9nmh+3xZjT5Iih5PO6ipusd&#10;GC7SdPuUvKTuKiXf30sG+q7Mn/ndpiauTxjrLiucJq53KYyIw9YoeY2SV0reHIqG11rnok0J8lqc&#10;36CUvAxEHeaFU0peKXml5NvL2ennBr1rlPwou0WqYNi9eEnez0+rH48nPp8AX7PHm5HdFWcrfG0q&#10;5FIyZo2H3dulOeDcatQ2IT3n9IKrQnc9UqmtXKx4i8ekW1k9S17Pkv8UiesLVnj+PJT81eP+/vr+&#10;sP95//Jr/v54T9+g8MKoslovXs1P8/7PLHW9LHar3eZueXj5bwEAAAD//wMAUEsDBBQABgAIAAAA&#10;IQC2wHCd4QAAAAoBAAAPAAAAZHJzL2Rvd25yZXYueG1sTI/BasJAEIbvhb7DMoXe6ibaRhOzEZG2&#10;JxGqheJtTMYkmJ0N2TWJb9/11J6Gn/n455t0NepG9NTZ2rCCcBKAIM5NUXOp4Pvw8bIAYR1ygY1h&#10;UnAjC6vs8SHFpDADf1G/d6XwJWwTVFA51yZS2rwijXZiWmK/O5tOo/OxK2XR4eDLdSOnQRBJjTX7&#10;CxW2tKkov+yvWsHngMN6Fr7328t5czse3nY/25CUen4a10sQjkb3B8Nd36tD5p1O5sqFFY3P88iT&#10;9xnHIDwQz6evIE4KosUsApml8v8L2S8AAAD//wMAUEsBAi0AFAAGAAgAAAAhALaDOJL+AAAA4QEA&#10;ABMAAAAAAAAAAAAAAAAAAAAAAFtDb250ZW50X1R5cGVzXS54bWxQSwECLQAUAAYACAAAACEAOP0h&#10;/9YAAACUAQAACwAAAAAAAAAAAAAAAAAvAQAAX3JlbHMvLnJlbHNQSwECLQAUAAYACAAAACEAkfCz&#10;xosYAABmFQEADgAAAAAAAAAAAAAAAAAuAgAAZHJzL2Uyb0RvYy54bWxQSwECLQAUAAYACAAAACEA&#10;tsBwneEAAAAKAQAADwAAAAAAAAAAAAAAAADlGgAAZHJzL2Rvd25yZXYueG1sUEsFBgAAAAAEAAQA&#10;8wAAAPMbAAAAAA==&#10;">
                <v:shape id="Runde Klammer rechts 5" o:spid="_x0000_s1054" style="position:absolute;left:44495;top:2040;width:4854;height:15029;visibility:visible;mso-wrap-style:square;v-text-anchor:top" coordsize="485336,150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JctMMA&#10;AADcAAAADwAAAGRycy9kb3ducmV2LnhtbESPQWsCMRCF70L/QxihN83qoejWrIhQ7K3UKnicbsZN&#10;2M1kSaK77a9vCoXeZnhv3vtmsx1dJ+4UovWsYDEvQBDXXltuFJw+XmYrEDEha+w8k4IvirCtHiYb&#10;LLUf+J3ux9SIHMKxRAUmpb6UMtaGHMa574mzdvXBYcpraKQOOORw18llUTxJh5Zzg8Ge9obq9nhz&#10;Cr4XprUyrMJgL4czvnWfY0ZU6nE67p5BJBrTv/nv+lVn/PUSfp/JE8j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JctMMAAADcAAAADwAAAAAAAAAAAAAAAACYAgAAZHJzL2Rv&#10;d25yZXYueG1sUEsFBgAAAAAEAAQA9QAAAIgDAAAAAA==&#10;" path="m,nswa-485336,,485336,80886,,,485336,40443l485336,1462473wa-485336,1422030,485336,1502916,485336,1462473,,1502916l,xem,nfwa-485336,,485336,80886,,,485336,40443l485336,1462473wa-485336,1422030,485336,1502916,485336,1462473,,1502916e" filled="f" strokecolor="#008b93" strokeweight=".17625mm">
                  <v:stroke joinstyle="miter"/>
                  <v:path arrowok="t" o:connecttype="custom" o:connectlocs="242668,0;485336,751458;242668,1502916;0,751458;0,0;0,1502916;485336,751458" o:connectangles="270,0,90,180,90,270,180" textboxrect="0,11845,343184,1491071"/>
                </v:shape>
                <v:shape id="Runde Klammer rechts 6" o:spid="_x0000_s1055" style="position:absolute;left:44422;top:17940;width:4854;height:4712;visibility:visible;mso-wrap-style:square;v-text-anchor:top" coordsize="485336,47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Ur8AA&#10;AADcAAAADwAAAGRycy9kb3ducmV2LnhtbERPTYvCMBC9C/sfwix403QVxK1G2RUEERTUFTyOzdiW&#10;bSYliVr99UYQvM3jfc542phKXMj50rKCr24CgjizuuRcwd9u3hmC8AFZY2WZFNzIw3Ty0Rpjqu2V&#10;N3TZhlzEEPYpKihCqFMpfVaQQd+1NXHkTtYZDBG6XGqH1xhuKtlLkoE0WHJsKLCmWUHZ//ZsFLiV&#10;O9DO8/q+TI777PfEsjasVPuz+RmBCNSEt/jlXug4/7sPz2fiBX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SUr8AAAADcAAAADwAAAAAAAAAAAAAAAACYAgAAZHJzL2Rvd25y&#10;ZXYueG1sUEsFBgAAAAAEAAQA9QAAAIUDAAAAAA==&#10;" path="m,nswa-485336,,485336,78534,,,485336,39267l485336,431959wa-485336,392692,485336,471226,485336,431959,,471226l,xem,nfwa-485336,,485336,78534,,,485336,39267l485336,431959wa-485336,392692,485336,471226,485336,431959,,471226e" filled="f" strokecolor="#008b93" strokeweight=".17625mm">
                  <v:stroke joinstyle="miter"/>
                  <v:path arrowok="t" o:connecttype="custom" o:connectlocs="242668,0;485336,235613;242668,471226;0,235613;0,0;0,471226;485336,235613" o:connectangles="270,0,90,180,90,270,180" textboxrect="0,11501,343184,459725"/>
                </v:shape>
                <v:shape id="Runde Klammer rechts 8" o:spid="_x0000_s1056" style="position:absolute;left:44495;top:23262;width:4854;height:4769;visibility:visible;mso-wrap-style:square;v-text-anchor:top" coordsize="485336,47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lvsQA&#10;AADcAAAADwAAAGRycy9kb3ducmV2LnhtbERPTWvCQBC9F/oflil4Ed2opcTUVVpRFHqqFcHbkJ1m&#10;02ZnY3aN8d+7BaG3ebzPmS06W4mWGl86VjAaJiCIc6dLLhTsv9aDFIQPyBorx6TgSh4W88eHGWba&#10;XfiT2l0oRAxhn6ECE0KdSelzQxb90NXEkft2jcUQYVNI3eAlhttKjpPkRVosOTYYrGlpKP/dna2C&#10;j9VpdHw/pfjT57S9pofJ1BQbpXpP3dsriEBd+Bff3Vsd50+f4e+ZeIG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0pb7EAAAA3AAAAA8AAAAAAAAAAAAAAAAAmAIAAGRycy9k&#10;b3ducmV2LnhtbFBLBQYAAAAABAAEAPUAAACJAwAAAAA=&#10;" path="m,nswa-485336,,485336,79468,,,485336,39734l485336,437098wa-485336,397364,485336,476832,485336,437098,,476832l,xem,nfwa-485336,,485336,79468,,,485336,39734l485336,437098wa-485336,397364,485336,476832,485336,437098,,476832e" filled="f" strokecolor="#008b93" strokeweight=".17625mm">
                  <v:stroke joinstyle="miter"/>
                  <v:path arrowok="t" o:connecttype="custom" o:connectlocs="242668,0;485336,238416;242668,476832;0,238416;0,0;0,476832;485336,238416" o:connectangles="270,0,90,180,90,270,180" textboxrect="0,11638,343184,465194"/>
                </v:shape>
                <v:shape id="Textfeld 9" o:spid="_x0000_s1057" type="#_x0000_t202" style="position:absolute;left:46548;top:6019;width:14081;height:6774;rotation:589825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C2cMA&#10;AADcAAAADwAAAGRycy9kb3ducmV2LnhtbERPTWvCQBC9F/oflil4azYqTTW6igjSXoqYirmO2TEJ&#10;ZmdDdpuk/75bKPQ2j/c56+1oGtFT52rLCqZRDIK4sLrmUsH58/C8AOE8ssbGMin4JgfbzePDGlNt&#10;Bz5Rn/lShBB2KSqovG9TKV1RkUEX2ZY4cDfbGfQBdqXUHQ4h3DRyFseJNFhzaKiwpX1FxT37Mgra&#10;6/V4rOWHTYqLz4f8bT6411ypydO4W4HwNPp/8Z/7XYf5yxf4fSZc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XC2cMAAADcAAAADwAAAAAAAAAAAAAAAACYAgAAZHJzL2Rv&#10;d25yZXYueG1sUEsFBgAAAAAEAAQA9QAAAIgDAAAAAA==&#10;" filled="f" stroked="f">
                  <v:textbox>
                    <w:txbxContent>
                      <w:p w:rsidR="00BC10A5" w:rsidRDefault="00BC10A5" w:rsidP="00B43C1D">
                        <w:pPr>
                          <w:jc w:val="center"/>
                          <w:rPr>
                            <w:lang w:val="en-GB"/>
                          </w:rPr>
                        </w:pPr>
                        <w:r>
                          <w:rPr>
                            <w:lang w:val="en-GB"/>
                          </w:rPr>
                          <w:t>Status Quo</w:t>
                        </w:r>
                      </w:p>
                    </w:txbxContent>
                  </v:textbox>
                </v:shape>
                <v:shape id="Textfeld 11" o:spid="_x0000_s1058" type="#_x0000_t202" style="position:absolute;left:49966;top:19032;width:7134;height:2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6MsEA&#10;AADcAAAADwAAAGRycy9kb3ducmV2LnhtbERPzYrCMBC+C75DGMGLrKkeqlajiCCI7B6sPsBsMzbF&#10;ZlKaWOvbbxYW9jYf3+9sdr2tRUetrxwrmE0TEMSF0xWXCm7X48cShA/IGmvHpOBNHnbb4WCDmXYv&#10;vlCXh1LEEPYZKjAhNJmUvjBk0U9dQxy5u2sthgjbUuoWXzHc1nKeJKm0WHFsMNjQwVDxyJ9WwcQ0&#10;ydfn/fR91GlhHmePC9udlRqP+v0aRKA+/Iv/3Ccd569S+H0mX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xujLBAAAA3AAAAA8AAAAAAAAAAAAAAAAAmAIAAGRycy9kb3du&#10;cmV2LnhtbFBLBQYAAAAABAAEAPUAAACGAwAAAAA=&#10;" filled="f" stroked="f">
                  <v:textbox>
                    <w:txbxContent>
                      <w:p w:rsidR="00BC10A5" w:rsidRDefault="00BC10A5" w:rsidP="00B43C1D">
                        <w:pPr>
                          <w:jc w:val="center"/>
                          <w:rPr>
                            <w:lang w:val="en-GB"/>
                          </w:rPr>
                        </w:pPr>
                        <w:r>
                          <w:rPr>
                            <w:lang w:val="en-GB"/>
                          </w:rPr>
                          <w:t>Analysis</w:t>
                        </w:r>
                      </w:p>
                    </w:txbxContent>
                  </v:textbox>
                </v:shape>
                <v:shape id="Textfeld 12" o:spid="_x0000_s1059" type="#_x0000_t202" style="position:absolute;left:50039;top:24422;width:7134;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0fqcEA&#10;AADcAAAADwAAAGRycy9kb3ducmV2LnhtbERPzYrCMBC+C75DGMGLrOl6ULfbKCIIIu7BnweYbaZN&#10;sZmUJlvr2xthwdt8fL+TrXtbi45aXzlW8DlNQBDnTldcKrhedh9LED4ga6wdk4IHeVivhoMMU+3u&#10;fKLuHEoRQ9inqMCE0KRS+tyQRT91DXHkCtdaDBG2pdQt3mO4reUsSebSYsWxwWBDW0P57fxnFUxM&#10;k/wci/3vTs9zczt4XNjuoNR41G++QQTqw1v8797rOP9rAa9n4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9H6nBAAAA3AAAAA8AAAAAAAAAAAAAAAAAmAIAAGRycy9kb3du&#10;cmV2LnhtbFBLBQYAAAAABAAEAPUAAACGAwAAAAA=&#10;" filled="f" stroked="f">
                  <v:textbox>
                    <w:txbxContent>
                      <w:p w:rsidR="00BC10A5" w:rsidRDefault="00BC10A5" w:rsidP="00B43C1D">
                        <w:pPr>
                          <w:jc w:val="center"/>
                          <w:rPr>
                            <w:lang w:val="en-GB"/>
                          </w:rPr>
                        </w:pPr>
                        <w:r>
                          <w:rPr>
                            <w:lang w:val="en-GB"/>
                          </w:rPr>
                          <w:t>Propose</w:t>
                        </w:r>
                      </w:p>
                    </w:txbxContent>
                  </v:textbox>
                </v:shape>
                <v:shape id="Pfeil nach oben und unten 14" o:spid="_x0000_s1060" style="position:absolute;left:53154;top:15333;width:1328;height:2260;visibility:visible;mso-wrap-style:square;v-text-anchor:top" coordsize="132780,226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rMYA&#10;AADcAAAADwAAAGRycy9kb3ducmV2LnhtbESPT2vDMAzF74N9B6PBbquzHtY1rVu6QNnYCKN/6Fm1&#10;1SQ0lkPstem3nw6D3STe03s/zZeDb9WF+tgENvA8ykAR2+Aargzsd+unV1AxITtsA5OBG0VYLu7v&#10;5pi7cOUNXbapUhLCMUcDdUpdrnW0NXmMo9ARi3YKvccka19p1+NVwn2rx1n2oj02LA01dlTUZM/b&#10;H2/gPa2y8lAcqu/yrdxNbTE5ftovYx4fhtUMVKIh/Zv/rj+c4E+FVp6RC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FrMYAAADcAAAADwAAAAAAAAAAAAAAAACYAgAAZHJz&#10;L2Rvd25yZXYueG1sUEsFBgAAAAAEAAQA9QAAAIsDAAAAAA==&#10;" path="m,66390l66390,r66390,66390l99585,66390r,93287l132780,159677,66390,226067,,159677r33195,l33195,66390,,66390xe" fillcolor="#ffc000" stroked="f">
                  <v:path arrowok="t" o:connecttype="custom" o:connectlocs="66390,0;132780,113034;66390,226067;0,113034;0,66390;33195,113034;0,159677;132780,159677;99585,113034;132780,66390" o:connectangles="270,0,90,180,180,180,180,0,0,0" textboxrect="33195,33195,99585,192872"/>
                </v:shape>
                <v:shape id="Pfeil nach oben und unten 15" o:spid="_x0000_s1061" style="position:absolute;left:53154;top:22034;width:1328;height:2261;visibility:visible;mso-wrap-style:square;v-text-anchor:top" coordsize="132780,226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gN8MA&#10;AADcAAAADwAAAGRycy9kb3ducmV2LnhtbERPS2vCQBC+F/wPywje6kYPtomuooHS0hLEB57H3TEJ&#10;ZmdDdqvpv+8WCt7m43vOYtXbRtyo87VjBZNxAoJYO1NzqeB4eHt+BeEDssHGMSn4IQ+r5eBpgZlx&#10;d97RbR9KEUPYZ6igCqHNpPS6Iot+7FriyF1cZzFE2JXSdHiP4baR0ySZSYs1x4YKW8or0tf9t1Xw&#10;HtZJccpP5bbYFIdU5y/nT/2l1GjYr+cgAvXhIf53f5g4P03h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QgN8MAAADcAAAADwAAAAAAAAAAAAAAAACYAgAAZHJzL2Rv&#10;d25yZXYueG1sUEsFBgAAAAAEAAQA9QAAAIgDAAAAAA==&#10;" path="m,66390l66390,r66390,66390l99585,66390r,93287l132780,159677,66390,226067,,159677r33195,l33195,66390,,66390xe" fillcolor="#ffc000" stroked="f">
                  <v:path arrowok="t" o:connecttype="custom" o:connectlocs="66390,0;132780,113034;66390,226067;0,113034;0,66390;33195,113034;0,159677;132780,159677;99585,113034;132780,66390" o:connectangles="270,0,90,180,180,180,180,0,0,0" textboxrect="33195,33195,99585,192872"/>
                </v:shape>
                <v:group id="Diagramm 13" o:spid="_x0000_s1062" style="position:absolute;width:43578;height:31990" coordsize="43578,31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ihandform 201" o:spid="_x0000_s1063" style="position:absolute;width:4572;height:6110;visibility:visible;mso-wrap-style:square;v-text-anchor:middle-center" coordsize="611013,4277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1FcEA&#10;AADcAAAADwAAAGRycy9kb3ducmV2LnhtbESP3WoCMRSE7wu+QzhC7zRRaJHVKFUo1Et/HuC4OW6W&#10;bk6WJLrRp28KhV4OM/MNs9pk14k7hdh61jCbKhDEtTctNxrOp8/JAkRMyAY7z6ThQRE269HLCivj&#10;Bz7Q/ZgaUSAcK9RgU+orKWNtyWGc+p64eFcfHKYiQyNNwKHAXSfnSr1Lhy2XBYs97SzV38eb07B9&#10;sHwGGmzeu4tSTbBvh7zV+nWcP5YgEuX0H/5rfxkNczWD3zPlCM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TNRXBAAAA3AAAAA8AAAAAAAAAAAAAAAAAmAIAAGRycy9kb3du&#10;cmV2LnhtbFBLBQYAAAAABAAEAPUAAACGAwAAAAA=&#10;" adj="-11796480,,5400" path="m611012,r,278011l305506,427709,1,278011,1,,305506,149698,611012,xe" fillcolor="#008b93" strokecolor="#008b93" strokeweight=".35281mm">
                    <v:stroke joinstyle="miter"/>
                    <v:formulas/>
                    <v:path arrowok="t" o:connecttype="custom" o:connectlocs="228600,0;457200,305506;228600,611011;0,305506;0,0;297180,0;457200,305506;297180,611011;0,611011;160020,305506;0,0" o:connectangles="270,0,90,180,0,0,0,0,0,0,0" textboxrect="0,0,611013,427709"/>
                    <v:textbox inset=".21156mm,6.15211mm,.21156mm,6.15211mm">
                      <w:txbxContent>
                        <w:p w:rsidR="00BC10A5" w:rsidRDefault="00BC10A5" w:rsidP="00B43C1D">
                          <w:pPr>
                            <w:spacing w:after="100" w:line="216" w:lineRule="auto"/>
                            <w:jc w:val="center"/>
                            <w:textAlignment w:val="auto"/>
                          </w:pPr>
                          <w:r>
                            <w:rPr>
                              <w:rFonts w:cs="Calibri"/>
                              <w:color w:val="FFFFFF"/>
                              <w:kern w:val="3"/>
                              <w:sz w:val="18"/>
                              <w:szCs w:val="24"/>
                            </w:rPr>
                            <w:t>Stage  1</w:t>
                          </w:r>
                        </w:p>
                      </w:txbxContent>
                    </v:textbox>
                  </v:shape>
                  <v:shape id="Freihandform 202" o:spid="_x0000_s1064" style="position:absolute;left:4572;width:39006;height:3971;visibility:visible;mso-wrap-style:square;v-text-anchor:middle" coordsize="397159,3648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6PecQA&#10;AADcAAAADwAAAGRycy9kb3ducmV2LnhtbESPQYvCMBSE74L/IbwFb5puwXWpRhFRkVWEVfH8aJ5t&#10;sXkpTax1f/1GEDwOM/MNM5m1phQN1a6wrOBzEIEgTq0uOFNwOq763yCcR9ZYWiYFD3Iwm3Y7E0y0&#10;vfMvNQefiQBhl6CC3PsqkdKlORl0A1sRB+9ia4M+yDqTusZ7gJtSxlH0JQ0WHBZyrGiRU3o93IyC&#10;Y3MbLn9W5+1y1LpNs9/Fo/3fWqneRzsfg/DU+nf41d5oBXEUw/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j3nEAAAA3AAAAA8AAAAAAAAAAAAAAAAAmAIAAGRycy9k&#10;b3ducmV2LnhtbFBLBQYAAAAABAAEAPUAAACJAwAAAAA=&#10;" adj="-11796480,,5400" path="m397159,608176r,2432638c397159,3376699,393933,3648985,389954,3648985l,3648985r,l,5r,l389954,5v3979,,7205,272286,7205,608171xe" strokecolor="#008b93" strokeweight=".35281mm">
                    <v:fill opacity="59110f"/>
                    <v:stroke joinstyle="miter"/>
                    <v:formulas/>
                    <v:path arrowok="t" o:connecttype="custom" o:connectlocs="1950301,0;3900601,198580;1950301,397160;0,198580;650108,0;3250493,0;3900601,7205;3900601,397160;3900601,397160;0,397160;0,397160;0,7205;650108,0" o:connectangles="270,0,90,180,0,0,0,0,0,0,0,0,0" textboxrect="0,0,397159,3648990"/>
                    <v:textbox inset="2.17322mm,.73253mm,.73253mm,.73253mm">
                      <w:txbxContent>
                        <w:p w:rsidR="00BC10A5" w:rsidRPr="00B43C1D" w:rsidRDefault="00BC10A5" w:rsidP="00B43C1D">
                          <w:pPr>
                            <w:numPr>
                              <w:ilvl w:val="1"/>
                              <w:numId w:val="33"/>
                            </w:numPr>
                            <w:spacing w:after="40" w:line="216" w:lineRule="auto"/>
                            <w:textAlignment w:val="auto"/>
                            <w:rPr>
                              <w:lang w:val="en-US"/>
                            </w:rPr>
                          </w:pPr>
                          <w:r>
                            <w:rPr>
                              <w:rFonts w:cs="Calibri"/>
                              <w:color w:val="000000"/>
                              <w:kern w:val="3"/>
                              <w:lang w:val="en-US"/>
                            </w:rPr>
                            <w:t xml:space="preserve">Rationale, vision, aim, objective and general work </w:t>
                          </w:r>
                          <w:proofErr w:type="spellStart"/>
                          <w:r>
                            <w:rPr>
                              <w:rFonts w:cs="Calibri"/>
                              <w:color w:val="000000"/>
                              <w:kern w:val="3"/>
                              <w:lang w:val="en-US"/>
                            </w:rPr>
                            <w:t>proccess</w:t>
                          </w:r>
                          <w:proofErr w:type="spellEnd"/>
                          <w:r>
                            <w:rPr>
                              <w:rFonts w:cs="Calibri"/>
                              <w:color w:val="000000"/>
                              <w:kern w:val="3"/>
                              <w:lang w:val="en-US"/>
                            </w:rPr>
                            <w:t xml:space="preserve"> of the project</w:t>
                          </w:r>
                        </w:p>
                      </w:txbxContent>
                    </v:textbox>
                  </v:shape>
                  <v:shape id="Freihandform 203" o:spid="_x0000_s1065" style="position:absolute;top:5176;width:4572;height:6110;visibility:visible;mso-wrap-style:square;v-text-anchor:middle-center" coordsize="611013,4277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0O+cEA&#10;AADcAAAADwAAAGRycy9kb3ducmV2LnhtbESP3WoCMRSE7wu+QziCdzXRUimrUbRQaC/9eYDTzXGz&#10;uDlZkuhGn74pFHo5zMw3zGqTXSduFGLrWcNsqkAQ19603Gg4HT+e30DEhGyw80wa7hRhsx49rbAy&#10;fuA93Q6pEQXCsUINNqW+kjLWlhzGqe+Ji3f2wWEqMjTSBBwK3HVyrtRCOmy5LFjs6d1SfTlcnYbd&#10;neUj0GDzl/tWqgn2dZ93Wk/GebsEkSin//Bf+9NomKsX+D1TjoB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NDvnBAAAA3AAAAA8AAAAAAAAAAAAAAAAAmAIAAGRycy9kb3du&#10;cmV2LnhtbFBLBQYAAAAABAAEAPUAAACGAwAAAAA=&#10;" adj="-11796480,,5400" path="m611012,r,278011l305506,427709,1,278011,1,,305506,149698,611012,xe" fillcolor="#008b93" strokecolor="#008b93" strokeweight=".35281mm">
                    <v:stroke joinstyle="miter"/>
                    <v:formulas/>
                    <v:path arrowok="t" o:connecttype="custom" o:connectlocs="228600,0;457200,305506;228600,611011;0,305506;0,0;297180,0;457200,305506;297180,611011;0,611011;160020,305506;0,0" o:connectangles="270,0,90,180,0,0,0,0,0,0,0" textboxrect="0,0,611013,427709"/>
                    <v:textbox inset=".21156mm,6.15211mm,.21156mm,6.15211mm">
                      <w:txbxContent>
                        <w:p w:rsidR="00BC10A5" w:rsidRDefault="00BC10A5" w:rsidP="00B43C1D">
                          <w:pPr>
                            <w:spacing w:after="100" w:line="216" w:lineRule="auto"/>
                            <w:jc w:val="center"/>
                            <w:textAlignment w:val="auto"/>
                          </w:pPr>
                          <w:r>
                            <w:rPr>
                              <w:rFonts w:cs="Calibri"/>
                              <w:color w:val="FFFFFF"/>
                              <w:kern w:val="3"/>
                              <w:sz w:val="20"/>
                              <w:szCs w:val="24"/>
                            </w:rPr>
                            <w:t>Stage 2</w:t>
                          </w:r>
                        </w:p>
                      </w:txbxContent>
                    </v:textbox>
                  </v:shape>
                  <v:shape id="Freihandform 204" o:spid="_x0000_s1066" style="position:absolute;left:4572;top:5176;width:39006;height:3971;visibility:visible;mso-wrap-style:square;v-text-anchor:middle" coordsize="397159,3648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ylsYA&#10;AADcAAAADwAAAGRycy9kb3ducmV2LnhtbESP3WrCQBSE74W+w3IK3unG4E+JrlKKilQRquL1IXtM&#10;gtmzIbvGtE/fFQQvh5n5hpktWlOKhmpXWFYw6EcgiFOrC84UnI6r3gcI55E1lpZJwS85WMzfOjNM&#10;tL3zDzUHn4kAYZeggtz7KpHSpTkZdH1bEQfvYmuDPsg6k7rGe4CbUsZRNJYGCw4LOVb0lVN6PdyM&#10;gmNzGy2/V+ftctK6TbPfxZP931qp7nv7OQXhqfWv8LO90QriaAiP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uylsYAAADcAAAADwAAAAAAAAAAAAAAAACYAgAAZHJz&#10;L2Rvd25yZXYueG1sUEsFBgAAAAAEAAQA9QAAAIsDAAAAAA==&#10;" adj="-11796480,,5400" path="m397159,608176r,2432638c397159,3376699,393933,3648985,389954,3648985l,3648985r,l,5r,l389954,5v3979,,7205,272286,7205,608171xe" strokecolor="#008b93" strokeweight=".35281mm">
                    <v:fill opacity="59110f"/>
                    <v:stroke joinstyle="miter"/>
                    <v:formulas/>
                    <v:path arrowok="t" o:connecttype="custom" o:connectlocs="1950301,0;3900601,198580;1950301,397160;0,198580;650108,0;3250493,0;3900601,7205;3900601,397160;3900601,397160;0,397160;0,397160;0,7205;650108,0" o:connectangles="270,0,90,180,0,0,0,0,0,0,0,0,0" textboxrect="0,0,397159,3648990"/>
                    <v:textbox inset="2.17322mm,.73253mm,.73253mm,.73253mm">
                      <w:txbxContent>
                        <w:p w:rsidR="00BC10A5" w:rsidRPr="00B43C1D" w:rsidRDefault="00BC10A5" w:rsidP="00B43C1D">
                          <w:pPr>
                            <w:numPr>
                              <w:ilvl w:val="1"/>
                              <w:numId w:val="34"/>
                            </w:numPr>
                            <w:spacing w:after="40" w:line="216" w:lineRule="auto"/>
                            <w:textAlignment w:val="auto"/>
                            <w:rPr>
                              <w:lang w:val="en-US"/>
                            </w:rPr>
                          </w:pPr>
                          <w:r>
                            <w:rPr>
                              <w:rFonts w:cs="Calibri"/>
                              <w:color w:val="000000"/>
                              <w:kern w:val="3"/>
                              <w:lang w:val="en-US"/>
                            </w:rPr>
                            <w:t>Developing the methodological framework on transferability issue with a focus on transferability of DANS Model</w:t>
                          </w:r>
                        </w:p>
                      </w:txbxContent>
                    </v:textbox>
                  </v:shape>
                  <v:shape id="Freihandform 205" o:spid="_x0000_s1067" style="position:absolute;top:10352;width:4572;height:6110;visibility:visible;mso-wrap-style:square;v-text-anchor:middle-center" coordsize="611013,4277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zFsEA&#10;AADcAAAADwAAAGRycy9kb3ducmV2LnhtbESP3WoCMRSE7wu+QziCdzVRsJTVKFUo1Et/HuC4OW6W&#10;bk6WJHVjn94IhV4OM/MNs9pk14kbhdh61jCbKhDEtTctNxrOp8/XdxAxIRvsPJOGO0XYrEcvK6yM&#10;H/hAt2NqRIFwrFCDTamvpIy1JYdx6nvi4l19cJiKDI00AYcCd52cK/UmHbZcFiz2tLNUfx9/nIbt&#10;neVvoMHmvbso1QS7OOSt1pNx/liCSJTTf/iv/WU0zNUCnmfK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oMxbBAAAA3AAAAA8AAAAAAAAAAAAAAAAAmAIAAGRycy9kb3du&#10;cmV2LnhtbFBLBQYAAAAABAAEAPUAAACGAwAAAAA=&#10;" adj="-11796480,,5400" path="m611012,r,278011l305506,427709,1,278011,1,,305506,149698,611012,xe" fillcolor="#008b93" strokecolor="#008b93" strokeweight=".35281mm">
                    <v:stroke joinstyle="miter"/>
                    <v:formulas/>
                    <v:path arrowok="t" o:connecttype="custom" o:connectlocs="228600,0;457200,305506;228600,611011;0,305506;0,0;297180,0;457200,305506;297180,611011;0,611011;160020,305506;0,0" o:connectangles="270,0,90,180,0,0,0,0,0,0,0" textboxrect="0,0,611013,427709"/>
                    <v:textbox inset=".21156mm,6.15211mm,.21156mm,6.15211mm">
                      <w:txbxContent>
                        <w:p w:rsidR="00BC10A5" w:rsidRDefault="00BC10A5" w:rsidP="00B43C1D">
                          <w:pPr>
                            <w:spacing w:after="100" w:line="216" w:lineRule="auto"/>
                            <w:jc w:val="center"/>
                            <w:textAlignment w:val="auto"/>
                          </w:pPr>
                          <w:r>
                            <w:rPr>
                              <w:rFonts w:cs="Calibri"/>
                              <w:color w:val="FFFFFF"/>
                              <w:kern w:val="3"/>
                              <w:sz w:val="20"/>
                              <w:szCs w:val="24"/>
                            </w:rPr>
                            <w:t>Stage 3</w:t>
                          </w:r>
                        </w:p>
                      </w:txbxContent>
                    </v:textbox>
                  </v:shape>
                  <v:shape id="Freihandform 206" o:spid="_x0000_s1068" style="position:absolute;left:4572;top:10352;width:39006;height:3971;visibility:visible;mso-wrap-style:square;v-text-anchor:middle" coordsize="397159,3648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JesYA&#10;AADcAAAADwAAAGRycy9kb3ducmV2LnhtbESPQWvCQBSE74L/YXmCN900YJQ0q5SiJbQi1EjPj+xr&#10;Epp9G7JrTPvruwWhx2FmvmGy3WhaMVDvGssKHpYRCOLS6oYrBZfisNiAcB5ZY2uZFHyTg912Oskw&#10;1fbG7zScfSUChF2KCmrvu1RKV9Zk0C1tRxy8T9sb9EH2ldQ93gLctDKOokQabDgs1NjRc03l1/lq&#10;FBTDdbV/PXy87dejy4fTMV6ffl6Ums/Gp0cQnkb/H763c60gjhL4OxO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WJesYAAADcAAAADwAAAAAAAAAAAAAAAACYAgAAZHJz&#10;L2Rvd25yZXYueG1sUEsFBgAAAAAEAAQA9QAAAIsDAAAAAA==&#10;" adj="-11796480,,5400" path="m397159,608176r,2432638c397159,3376699,393933,3648985,389954,3648985l,3648985r,l,5r,l389954,5v3979,,7205,272286,7205,608171xe" strokecolor="#008b93" strokeweight=".35281mm">
                    <v:fill opacity="59110f"/>
                    <v:stroke joinstyle="miter"/>
                    <v:formulas/>
                    <v:path arrowok="t" o:connecttype="custom" o:connectlocs="1950301,0;3900601,198580;1950301,397160;0,198580;650108,0;3250493,0;3900601,7205;3900601,397160;3900601,397160;0,397160;0,397160;0,7205;650108,0" o:connectangles="270,0,90,180,0,0,0,0,0,0,0,0,0" textboxrect="0,0,397159,3648990"/>
                    <v:textbox inset="2.17322mm,.73253mm,.73253mm,.73253mm">
                      <w:txbxContent>
                        <w:p w:rsidR="00BC10A5" w:rsidRPr="00B43C1D" w:rsidRDefault="00BC10A5" w:rsidP="00B43C1D">
                          <w:pPr>
                            <w:numPr>
                              <w:ilvl w:val="1"/>
                              <w:numId w:val="35"/>
                            </w:numPr>
                            <w:spacing w:after="40" w:line="216" w:lineRule="auto"/>
                            <w:textAlignment w:val="auto"/>
                            <w:rPr>
                              <w:lang w:val="en-US"/>
                            </w:rPr>
                          </w:pPr>
                          <w:r>
                            <w:rPr>
                              <w:rFonts w:cs="Calibri"/>
                              <w:color w:val="000000"/>
                              <w:kern w:val="3"/>
                              <w:lang w:val="en-US"/>
                            </w:rPr>
                            <w:t>Studies on target groups (target group classification)</w:t>
                          </w:r>
                        </w:p>
                      </w:txbxContent>
                    </v:textbox>
                  </v:shape>
                  <v:shape id="Freihandform 207" o:spid="_x0000_s1069" style="position:absolute;top:15528;width:4572;height:6110;visibility:visible;mso-wrap-style:square;v-text-anchor:middle-center" coordsize="611013,4277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I+sEA&#10;AADcAAAADwAAAGRycy9kb3ducmV2LnhtbESP3WoCMRSE7wu+QziCdzVRaC2rUbRQaC/9eYDTzXGz&#10;uDlZkuhGn74pFHo5zMw3zGqTXSduFGLrWcNsqkAQ19603Gg4HT+e30DEhGyw80wa7hRhsx49rbAy&#10;fuA93Q6pEQXCsUINNqW+kjLWlhzGqe+Ji3f2wWEqMjTSBBwK3HVyrtSrdNhyWbDY07ul+nK4Og27&#10;O8tHoMHmL/etVBPsyz7vtJ6M83YJIlFO/+G/9qfRMFcL+D1TjoB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2CPrBAAAA3AAAAA8AAAAAAAAAAAAAAAAAmAIAAGRycy9kb3du&#10;cmV2LnhtbFBLBQYAAAAABAAEAPUAAACGAwAAAAA=&#10;" adj="-11796480,,5400" path="m611012,r,278011l305506,427709,1,278011,1,,305506,149698,611012,xe" fillcolor="#008b93" strokecolor="#008b93" strokeweight=".35281mm">
                    <v:stroke joinstyle="miter"/>
                    <v:formulas/>
                    <v:path arrowok="t" o:connecttype="custom" o:connectlocs="228600,0;457200,305506;228600,611011;0,305506;0,0;297180,0;457200,305506;297180,611011;0,611011;160020,305506;0,0" o:connectangles="270,0,90,180,0,0,0,0,0,0,0" textboxrect="0,0,611013,427709"/>
                    <v:textbox inset=".21156mm,6.15211mm,.21156mm,6.15211mm">
                      <w:txbxContent>
                        <w:p w:rsidR="00BC10A5" w:rsidRDefault="00BC10A5" w:rsidP="00B43C1D">
                          <w:pPr>
                            <w:spacing w:after="100" w:line="216" w:lineRule="auto"/>
                            <w:jc w:val="center"/>
                            <w:textAlignment w:val="auto"/>
                          </w:pPr>
                          <w:r>
                            <w:rPr>
                              <w:rFonts w:cs="Calibri"/>
                              <w:color w:val="FFFFFF"/>
                              <w:kern w:val="3"/>
                              <w:sz w:val="20"/>
                              <w:szCs w:val="24"/>
                            </w:rPr>
                            <w:t>Stage 4</w:t>
                          </w:r>
                        </w:p>
                      </w:txbxContent>
                    </v:textbox>
                  </v:shape>
                  <v:shape id="Freihandform 208" o:spid="_x0000_s1070" style="position:absolute;left:4572;top:15528;width:39006;height:3972;visibility:visible;mso-wrap-style:square;v-text-anchor:middle" coordsize="397159,3648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4k8IA&#10;AADcAAAADwAAAGRycy9kb3ducmV2LnhtbERPTYvCMBC9C/6HMMLebLqF1aUaZREVURHUxfPQzLZl&#10;m0lpYq3+enMQPD7e93TemUq01LjSsoLPKAZBnFldcq7g97wafoNwHlljZZkU3MnBfNbvTTHV9sZH&#10;ak8+FyGEXYoKCu/rVEqXFWTQRbYmDtyfbQz6AJtc6gZvIdxUMonjkTRYcmgosKZFQdn/6WoUnNvr&#10;13K7uuyW485t2sM+GR8ea6U+Bt3PBISnzr/FL/dGK0jisDacC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1riTwgAAANwAAAAPAAAAAAAAAAAAAAAAAJgCAABkcnMvZG93&#10;bnJldi54bWxQSwUGAAAAAAQABAD1AAAAhwMAAAAA&#10;" adj="-11796480,,5400" path="m397159,608176r,2432638c397159,3376699,393933,3648985,389954,3648985l,3648985r,l,5r,l389954,5v3979,,7205,272286,7205,608171xe" strokecolor="#008b93" strokeweight=".35281mm">
                    <v:fill opacity="59110f"/>
                    <v:stroke joinstyle="miter"/>
                    <v:formulas/>
                    <v:path arrowok="t" o:connecttype="custom" o:connectlocs="1950301,0;3900601,198580;1950301,397160;0,198580;650108,0;3250493,0;3900601,7205;3900601,397160;3900601,397160;0,397160;0,397160;0,7205;650108,0" o:connectangles="270,0,90,180,0,0,0,0,0,0,0,0,0" textboxrect="0,0,397159,3648990"/>
                    <v:textbox inset="2.17322mm,.73253mm,.73253mm,.73253mm">
                      <w:txbxContent>
                        <w:p w:rsidR="00BC10A5" w:rsidRDefault="00BC10A5" w:rsidP="00B43C1D">
                          <w:pPr>
                            <w:numPr>
                              <w:ilvl w:val="1"/>
                              <w:numId w:val="36"/>
                            </w:numPr>
                            <w:spacing w:after="40" w:line="216" w:lineRule="auto"/>
                            <w:textAlignment w:val="auto"/>
                          </w:pPr>
                          <w:r>
                            <w:rPr>
                              <w:rFonts w:cs="Calibri"/>
                              <w:color w:val="000000"/>
                              <w:kern w:val="3"/>
                              <w:lang w:val="en-GB"/>
                            </w:rPr>
                            <w:t>Transfer content and channel analysis</w:t>
                          </w:r>
                        </w:p>
                      </w:txbxContent>
                    </v:textbox>
                  </v:shape>
                  <v:shape id="Freihandform 209" o:spid="_x0000_s1071" style="position:absolute;top:20704;width:4572;height:6110;visibility:visible;mso-wrap-style:square;v-text-anchor:middle-center" coordsize="611013,4277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E8EA&#10;AADcAAAADwAAAGRycy9kb3ducmV2LnhtbESP3WoCMRSE7wu+QziCdzVRaLGrUbRQaC/9eYDTzXGz&#10;uDlZkuhGn74pFHo5zMw3zGqTXSduFGLrWcNsqkAQ19603Gg4HT+eFyBiQjbYeSYNd4qwWY+eVlgZ&#10;P/CebofUiALhWKEGm1JfSRlrSw7j1PfExTv74DAVGRppAg4F7jo5V+pVOmy5LFjs6d1SfTlcnYbd&#10;neUj0GDzl/tWqgn2ZZ93Wk/GebsEkSin//Bf+9NomKs3+D1TjoB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ORPBAAAA3AAAAA8AAAAAAAAAAAAAAAAAmAIAAGRycy9kb3du&#10;cmV2LnhtbFBLBQYAAAAABAAEAPUAAACGAwAAAAA=&#10;" adj="-11796480,,5400" path="m611012,r,278011l305506,427709,1,278011,1,,305506,149698,611012,xe" fillcolor="#008b93" strokecolor="#008b93" strokeweight=".35281mm">
                    <v:stroke joinstyle="miter"/>
                    <v:formulas/>
                    <v:path arrowok="t" o:connecttype="custom" o:connectlocs="228600,0;457200,305506;228600,611011;0,305506;0,0;297180,0;457200,305506;297180,611011;0,611011;160020,305506;0,0" o:connectangles="270,0,90,180,0,0,0,0,0,0,0" textboxrect="0,0,611013,427709"/>
                    <v:textbox inset=".21156mm,6.15211mm,.21156mm,6.15211mm">
                      <w:txbxContent>
                        <w:p w:rsidR="00BC10A5" w:rsidRDefault="00BC10A5" w:rsidP="00B43C1D">
                          <w:pPr>
                            <w:spacing w:after="100" w:line="216" w:lineRule="auto"/>
                            <w:jc w:val="center"/>
                            <w:textAlignment w:val="auto"/>
                          </w:pPr>
                          <w:r>
                            <w:rPr>
                              <w:rFonts w:cs="Calibri"/>
                              <w:color w:val="FFFFFF"/>
                              <w:kern w:val="3"/>
                              <w:sz w:val="20"/>
                              <w:szCs w:val="24"/>
                            </w:rPr>
                            <w:t>Stage 5</w:t>
                          </w:r>
                        </w:p>
                      </w:txbxContent>
                    </v:textbox>
                  </v:shape>
                  <v:shape id="Freihandform 210" o:spid="_x0000_s1072" style="position:absolute;left:4572;top:20704;width:39006;height:3972;visibility:visible;mso-wrap-style:square;v-text-anchor:middle" coordsize="397159,3648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iSMIA&#10;AADcAAAADwAAAGRycy9kb3ducmV2LnhtbERPy4rCMBTdC/5DuII7TS04SjWKiIo4g+AD15fm2hab&#10;m9LEWufrJ4sBl4fzni9bU4qGaldYVjAaRiCIU6sLzhRcL9vBFITzyBpLy6TgTQ6Wi25njom2Lz5R&#10;c/aZCCHsElSQe18lUro0J4NuaCviwN1tbdAHWGdS1/gK4aaUcRR9SYMFh4YcK1rnlD7OT6Pg0jzH&#10;m8P29r2ZtG7fHH/iyfF3p1S/165mIDy1/iP+d++1gngU5ocz4Qj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SJIwgAAANwAAAAPAAAAAAAAAAAAAAAAAJgCAABkcnMvZG93&#10;bnJldi54bWxQSwUGAAAAAAQABAD1AAAAhwMAAAAA&#10;" adj="-11796480,,5400" path="m397159,608176r,2432638c397159,3376699,393933,3648985,389954,3648985l,3648985r,l,5r,l389954,5v3979,,7205,272286,7205,608171xe" strokecolor="#008b93" strokeweight=".35281mm">
                    <v:fill opacity="59110f"/>
                    <v:stroke joinstyle="miter"/>
                    <v:formulas/>
                    <v:path arrowok="t" o:connecttype="custom" o:connectlocs="1950301,0;3900601,198580;1950301,397160;0,198580;650108,0;3250493,0;3900601,7205;3900601,397160;3900601,397160;0,397160;0,397160;0,7205;650108,0" o:connectangles="270,0,90,180,0,0,0,0,0,0,0,0,0" textboxrect="0,0,397159,3648990"/>
                    <v:textbox inset="2.17322mm,.73253mm,.73253mm,.73253mm">
                      <w:txbxContent>
                        <w:p w:rsidR="00BC10A5" w:rsidRPr="00B43C1D" w:rsidRDefault="00BC10A5" w:rsidP="00B43C1D">
                          <w:pPr>
                            <w:numPr>
                              <w:ilvl w:val="1"/>
                              <w:numId w:val="37"/>
                            </w:numPr>
                            <w:spacing w:after="40" w:line="216" w:lineRule="auto"/>
                            <w:textAlignment w:val="auto"/>
                            <w:rPr>
                              <w:lang w:val="en-US"/>
                            </w:rPr>
                          </w:pPr>
                          <w:r>
                            <w:rPr>
                              <w:rFonts w:cs="Calibri"/>
                              <w:color w:val="000000"/>
                              <w:kern w:val="3"/>
                              <w:lang w:val="en-US"/>
                            </w:rPr>
                            <w:t>Analysis of correlations: Methods, Content, Channels and ta</w:t>
                          </w:r>
                          <w:r>
                            <w:rPr>
                              <w:rFonts w:cs="Calibri"/>
                              <w:color w:val="000000"/>
                              <w:kern w:val="3"/>
                              <w:lang w:val="en-US"/>
                            </w:rPr>
                            <w:t>r</w:t>
                          </w:r>
                          <w:r>
                            <w:rPr>
                              <w:rFonts w:cs="Calibri"/>
                              <w:color w:val="000000"/>
                              <w:kern w:val="3"/>
                              <w:lang w:val="en-US"/>
                            </w:rPr>
                            <w:t>get groups</w:t>
                          </w:r>
                        </w:p>
                      </w:txbxContent>
                    </v:textbox>
                  </v:shape>
                  <v:shape id="Freihandform 211" o:spid="_x0000_s1073" style="position:absolute;top:25880;width:4572;height:6110;visibility:visible;mso-wrap-style:square;v-text-anchor:middle-center" coordsize="611013,4277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jyMEA&#10;AADcAAAADwAAAGRycy9kb3ducmV2LnhtbESP0WoCMRRE3wX/IVyhb5qs0CJbo6hQaB+1/YDr5naz&#10;uLlZkujGfn1TKPg4zMwZZr3Nrhc3CrHzrKFaKBDEjTcdtxq+Pt/mKxAxIRvsPZOGO0XYbqaTNdbG&#10;j3yk2ym1okA41qjBpjTUUsbGksO48ANx8b59cJiKDK00AccCd71cKvUiHXZcFiwOdLDUXE5Xp2F/&#10;Z/kTaLT5w52VaoN9Pua91k+zvHsFkSinR/i//W40LKsK/s6UI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o8jBAAAA3AAAAA8AAAAAAAAAAAAAAAAAmAIAAGRycy9kb3du&#10;cmV2LnhtbFBLBQYAAAAABAAEAPUAAACGAwAAAAA=&#10;" adj="-11796480,,5400" path="m611012,r,278011l305506,427709,1,278011,1,,305506,149698,611012,xe" fillcolor="#008b93" strokecolor="#008b93" strokeweight=".35281mm">
                    <v:stroke joinstyle="miter"/>
                    <v:formulas/>
                    <v:path arrowok="t" o:connecttype="custom" o:connectlocs="228600,0;457200,305506;228600,611011;0,305506;0,0;297180,0;457200,305506;297180,611011;0,611011;160020,305506;0,0" o:connectangles="270,0,90,180,0,0,0,0,0,0,0" textboxrect="0,0,611013,427709"/>
                    <v:textbox inset=".21156mm,6.15211mm,.21156mm,6.15211mm">
                      <w:txbxContent>
                        <w:p w:rsidR="00BC10A5" w:rsidRDefault="00BC10A5" w:rsidP="00B43C1D">
                          <w:pPr>
                            <w:spacing w:after="100" w:line="216" w:lineRule="auto"/>
                            <w:jc w:val="center"/>
                            <w:textAlignment w:val="auto"/>
                          </w:pPr>
                          <w:r>
                            <w:rPr>
                              <w:rFonts w:cs="Calibri"/>
                              <w:color w:val="FFFFFF"/>
                              <w:kern w:val="3"/>
                              <w:sz w:val="20"/>
                              <w:szCs w:val="24"/>
                            </w:rPr>
                            <w:t>Stage 6</w:t>
                          </w:r>
                        </w:p>
                      </w:txbxContent>
                    </v:textbox>
                  </v:shape>
                  <v:shape id="Freihandform 212" o:spid="_x0000_s1074" style="position:absolute;left:4572;top:25880;width:39006;height:3972;visibility:visible;mso-wrap-style:square;v-text-anchor:middle" coordsize="397159,3648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ZpMQA&#10;AADcAAAADwAAAGRycy9kb3ducmV2LnhtbESPQYvCMBSE7wv+h/CEva2pBXWpRhFRERVBXTw/mmdb&#10;bF5KE2t3f/1GEDwOM/MNM5m1phQN1a6wrKDfi0AQp1YXnCn4Oa++vkE4j6yxtEwKfsnBbNr5mGCi&#10;7YOP1Jx8JgKEXYIKcu+rREqX5mTQ9WxFHLyrrQ36IOtM6hofAW5KGUfRUBosOCzkWNEip/R2uhsF&#10;5+Y+WG5Xl91y1LpNc9jHo8PfWqnPbjsfg/DU+nf41d5oBXE/hueZcAT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nGaTEAAAA3AAAAA8AAAAAAAAAAAAAAAAAmAIAAGRycy9k&#10;b3ducmV2LnhtbFBLBQYAAAAABAAEAPUAAACJAwAAAAA=&#10;" adj="-11796480,,5400" path="m397159,608176r,2432638c397159,3376699,393933,3648985,389954,3648985l,3648985r,l,5r,l389954,5v3979,,7205,272286,7205,608171xe" strokecolor="#008b93" strokeweight=".35281mm">
                    <v:fill opacity="59110f"/>
                    <v:stroke joinstyle="miter"/>
                    <v:formulas/>
                    <v:path arrowok="t" o:connecttype="custom" o:connectlocs="1950301,0;3900601,198580;1950301,397160;0,198580;650108,0;3250493,0;3900601,7205;3900601,397160;3900601,397160;0,397160;0,397160;0,7205;650108,0" o:connectangles="270,0,90,180,0,0,0,0,0,0,0,0,0" textboxrect="0,0,397159,3648990"/>
                    <v:textbox inset="2.17322mm,.73253mm,.73253mm,.73253mm">
                      <w:txbxContent>
                        <w:p w:rsidR="00BC10A5" w:rsidRPr="00B43C1D" w:rsidRDefault="00BC10A5" w:rsidP="00B43C1D">
                          <w:pPr>
                            <w:numPr>
                              <w:ilvl w:val="1"/>
                              <w:numId w:val="38"/>
                            </w:numPr>
                            <w:spacing w:after="40" w:line="216" w:lineRule="auto"/>
                            <w:textAlignment w:val="auto"/>
                            <w:rPr>
                              <w:lang w:val="en-US"/>
                            </w:rPr>
                          </w:pPr>
                          <w:r>
                            <w:rPr>
                              <w:rFonts w:cs="Calibri"/>
                              <w:color w:val="000000"/>
                              <w:kern w:val="3"/>
                              <w:lang w:val="en-US"/>
                            </w:rPr>
                            <w:t>Analysis of the results, policy measures</w:t>
                          </w:r>
                        </w:p>
                      </w:txbxContent>
                    </v:textbox>
                  </v:shape>
                </v:group>
                <w10:wrap type="square"/>
              </v:group>
            </w:pict>
          </mc:Fallback>
        </mc:AlternateContent>
      </w:r>
      <w:r>
        <w:rPr>
          <w:lang w:val="en-GB"/>
        </w:rPr>
        <w:t xml:space="preserve">In order to achieve the aims of transferring the DANS Model to other regions in the North Sea region a step by step procedure in cooperation with all the stakeholders and beneficiaries is required to be conducted. As it is clarified in the aforementioned work process, the core point of the process is to identify the existing suitable methods for transferring the DANS Model. Therefore, an essential factor is to identify the main existing channels, contents and last but not the least, target group analysis. </w:t>
      </w:r>
    </w:p>
    <w:p w:rsidR="00B43C1D" w:rsidRPr="00CF4FC6" w:rsidRDefault="00B43C1D" w:rsidP="00B43C1D">
      <w:pPr>
        <w:jc w:val="center"/>
        <w:rPr>
          <w:color w:val="008B93" w:themeColor="accent1"/>
          <w:lang w:val="en-US"/>
        </w:rPr>
      </w:pPr>
      <w:r w:rsidRPr="00CF4FC6">
        <w:rPr>
          <w:rStyle w:val="Stark"/>
          <w:color w:val="008B93" w:themeColor="accent1"/>
          <w:lang w:val="en-US"/>
        </w:rPr>
        <w:t>Figure</w:t>
      </w:r>
      <w:r w:rsidR="00CF4FC6">
        <w:rPr>
          <w:rStyle w:val="Stark"/>
          <w:color w:val="008B93" w:themeColor="accent1"/>
          <w:lang w:val="en-US"/>
        </w:rPr>
        <w:t xml:space="preserve"> </w:t>
      </w:r>
      <w:r w:rsidR="00921639" w:rsidRPr="00CF4FC6">
        <w:rPr>
          <w:rStyle w:val="Stark"/>
          <w:color w:val="008B93" w:themeColor="accent1"/>
          <w:lang w:val="en-US"/>
        </w:rPr>
        <w:t>2 Further</w:t>
      </w:r>
      <w:r w:rsidRPr="00CF4FC6">
        <w:rPr>
          <w:rStyle w:val="Stark"/>
          <w:color w:val="008B93" w:themeColor="accent1"/>
          <w:lang w:val="en-US"/>
        </w:rPr>
        <w:t xml:space="preserve"> steps</w:t>
      </w:r>
      <w:r w:rsidR="00CF4FC6">
        <w:rPr>
          <w:rStyle w:val="Stark"/>
          <w:color w:val="008B93" w:themeColor="accent1"/>
          <w:lang w:val="en-US"/>
        </w:rPr>
        <w:t xml:space="preserve"> for transfer process</w:t>
      </w:r>
    </w:p>
    <w:p w:rsidR="00B43C1D" w:rsidRDefault="00B43C1D" w:rsidP="00B43C1D">
      <w:pPr>
        <w:rPr>
          <w:lang w:val="en-GB"/>
        </w:rPr>
      </w:pPr>
    </w:p>
    <w:p w:rsidR="00B43C1D" w:rsidRDefault="00B43C1D" w:rsidP="00B43C1D">
      <w:pPr>
        <w:rPr>
          <w:lang w:val="en-GB"/>
        </w:rPr>
      </w:pPr>
      <w:r>
        <w:rPr>
          <w:lang w:val="en-GB"/>
        </w:rPr>
        <w:t xml:space="preserve">In a simple way it should be analysed and planned, which content can be transferred according to which channels and methods to a specific target group. In order to achieve this aim, different target </w:t>
      </w:r>
      <w:r>
        <w:rPr>
          <w:lang w:val="en-GB"/>
        </w:rPr>
        <w:lastRenderedPageBreak/>
        <w:t>groups based on the DANS Model should be classified and categorized. In the next step, an analysis on the suitability correlation of each method, content and techniques for each target groups need to be done.  After clarifying the optimum correlations in the main four components of the process (i</w:t>
      </w:r>
      <w:r>
        <w:rPr>
          <w:lang w:val="en-GB"/>
        </w:rPr>
        <w:t>n</w:t>
      </w:r>
      <w:r>
        <w:rPr>
          <w:lang w:val="en-GB"/>
        </w:rPr>
        <w:t>cluding: target groups, transfer methods, transfer channels and transfer content) the implement</w:t>
      </w:r>
      <w:r>
        <w:rPr>
          <w:lang w:val="en-GB"/>
        </w:rPr>
        <w:t>a</w:t>
      </w:r>
      <w:r>
        <w:rPr>
          <w:lang w:val="en-GB"/>
        </w:rPr>
        <w:t xml:space="preserve">tion and application process of transferring the DANS Model can be started. </w:t>
      </w:r>
    </w:p>
    <w:p w:rsidR="00B43C1D" w:rsidRDefault="00FF3EB3" w:rsidP="00B43C1D">
      <w:pPr>
        <w:pStyle w:val="Rubrik1"/>
        <w:numPr>
          <w:ilvl w:val="0"/>
          <w:numId w:val="14"/>
        </w:numPr>
      </w:pPr>
      <w:bookmarkStart w:id="33" w:name="_Toc417310696"/>
      <w:bookmarkStart w:id="34" w:name="_Toc417388263"/>
      <w:bookmarkStart w:id="35" w:name="_Toc417466798"/>
      <w:bookmarkStart w:id="36" w:name="_Toc417476491"/>
      <w:bookmarkStart w:id="37" w:name="_Toc423502618"/>
      <w:bookmarkStart w:id="38" w:name="_Toc400703875"/>
      <w:r>
        <w:t>Trans</w:t>
      </w:r>
      <w:r w:rsidR="00B43C1D">
        <w:t>ferability methods and techniques</w:t>
      </w:r>
      <w:bookmarkEnd w:id="33"/>
      <w:bookmarkEnd w:id="34"/>
      <w:bookmarkEnd w:id="35"/>
      <w:bookmarkEnd w:id="36"/>
      <w:bookmarkEnd w:id="37"/>
    </w:p>
    <w:bookmarkStart w:id="39" w:name="_Toc417388264"/>
    <w:bookmarkStart w:id="40" w:name="_Toc417466799"/>
    <w:bookmarkStart w:id="41" w:name="_Toc417476492"/>
    <w:bookmarkStart w:id="42" w:name="_Toc423502619"/>
    <w:bookmarkStart w:id="43" w:name="_Toc417310697"/>
    <w:p w:rsidR="00B43C1D" w:rsidRDefault="00B43C1D" w:rsidP="00B43C1D">
      <w:pPr>
        <w:pStyle w:val="Rubrik2"/>
        <w:numPr>
          <w:ilvl w:val="1"/>
          <w:numId w:val="14"/>
        </w:numPr>
      </w:pPr>
      <w:r>
        <w:rPr>
          <w:noProof/>
          <w:lang w:val="sv-SE" w:eastAsia="sv-SE"/>
        </w:rPr>
        <mc:AlternateContent>
          <mc:Choice Requires="wpg">
            <w:drawing>
              <wp:anchor distT="0" distB="0" distL="114300" distR="114300" simplePos="0" relativeHeight="251664384" behindDoc="0" locked="0" layoutInCell="1" allowOverlap="1" wp14:anchorId="7E717397" wp14:editId="616C6BCD">
                <wp:simplePos x="0" y="0"/>
                <wp:positionH relativeFrom="column">
                  <wp:posOffset>2964183</wp:posOffset>
                </wp:positionH>
                <wp:positionV relativeFrom="paragraph">
                  <wp:posOffset>226057</wp:posOffset>
                </wp:positionV>
                <wp:extent cx="2720339" cy="2794635"/>
                <wp:effectExtent l="0" t="19050" r="3811" b="0"/>
                <wp:wrapSquare wrapText="bothSides"/>
                <wp:docPr id="52" name="Gruppieren 207"/>
                <wp:cNvGraphicFramePr/>
                <a:graphic xmlns:a="http://schemas.openxmlformats.org/drawingml/2006/main">
                  <a:graphicData uri="http://schemas.microsoft.com/office/word/2010/wordprocessingGroup">
                    <wpg:wgp>
                      <wpg:cNvGrpSpPr/>
                      <wpg:grpSpPr>
                        <a:xfrm>
                          <a:off x="0" y="0"/>
                          <a:ext cx="2720339" cy="2794635"/>
                          <a:chOff x="0" y="0"/>
                          <a:chExt cx="2720339" cy="2794635"/>
                        </a:xfrm>
                      </wpg:grpSpPr>
                      <wpg:grpSp>
                        <wpg:cNvPr id="53" name="Diagramm 230"/>
                        <wpg:cNvGrpSpPr/>
                        <wpg:grpSpPr>
                          <a:xfrm>
                            <a:off x="0" y="0"/>
                            <a:ext cx="2714313" cy="2418826"/>
                            <a:chOff x="0" y="0"/>
                            <a:chExt cx="2714313" cy="2418826"/>
                          </a:xfrm>
                        </wpg:grpSpPr>
                        <wps:wsp>
                          <wps:cNvPr id="54" name="Freihandform 53"/>
                          <wps:cNvSpPr/>
                          <wps:spPr>
                            <a:xfrm>
                              <a:off x="0" y="0"/>
                              <a:ext cx="379512" cy="542166"/>
                            </a:xfrm>
                            <a:custGeom>
                              <a:avLst/>
                              <a:gdLst>
                                <a:gd name="f0" fmla="val 10800000"/>
                                <a:gd name="f1" fmla="val 5400000"/>
                                <a:gd name="f2" fmla="val 180"/>
                                <a:gd name="f3" fmla="val w"/>
                                <a:gd name="f4" fmla="val h"/>
                                <a:gd name="f5" fmla="val 0"/>
                                <a:gd name="f6" fmla="val 542227"/>
                                <a:gd name="f7" fmla="val 379559"/>
                                <a:gd name="f8" fmla="val 542226"/>
                                <a:gd name="f9" fmla="val 246714"/>
                                <a:gd name="f10" fmla="val 271113"/>
                                <a:gd name="f11" fmla="val 1"/>
                                <a:gd name="f12" fmla="val 132846"/>
                                <a:gd name="f13" fmla="+- 0 0 -90"/>
                                <a:gd name="f14" fmla="*/ f3 1 542227"/>
                                <a:gd name="f15" fmla="*/ f4 1 379559"/>
                                <a:gd name="f16" fmla="+- f7 0 f5"/>
                                <a:gd name="f17" fmla="+- f6 0 f5"/>
                                <a:gd name="f18" fmla="*/ f13 f0 1"/>
                                <a:gd name="f19" fmla="*/ f17 1 542227"/>
                                <a:gd name="f20" fmla="*/ f16 1 379559"/>
                                <a:gd name="f21" fmla="*/ 0 f17 1"/>
                                <a:gd name="f22" fmla="*/ 0 f16 1"/>
                                <a:gd name="f23" fmla="*/ 352448 f17 1"/>
                                <a:gd name="f24" fmla="*/ 542227 f17 1"/>
                                <a:gd name="f25" fmla="*/ 189780 f16 1"/>
                                <a:gd name="f26" fmla="*/ 379559 f16 1"/>
                                <a:gd name="f27" fmla="*/ 189780 f17 1"/>
                                <a:gd name="f28" fmla="*/ f18 1 f2"/>
                                <a:gd name="f29" fmla="*/ f21 1 542227"/>
                                <a:gd name="f30" fmla="*/ f22 1 379559"/>
                                <a:gd name="f31" fmla="*/ f23 1 542227"/>
                                <a:gd name="f32" fmla="*/ f24 1 542227"/>
                                <a:gd name="f33" fmla="*/ f25 1 379559"/>
                                <a:gd name="f34" fmla="*/ f26 1 379559"/>
                                <a:gd name="f35" fmla="*/ f27 1 542227"/>
                                <a:gd name="f36" fmla="*/ f5 1 f19"/>
                                <a:gd name="f37" fmla="*/ f6 1 f19"/>
                                <a:gd name="f38" fmla="*/ f5 1 f20"/>
                                <a:gd name="f39" fmla="*/ f7 1 f20"/>
                                <a:gd name="f40" fmla="+- f28 0 f1"/>
                                <a:gd name="f41" fmla="*/ f29 1 f19"/>
                                <a:gd name="f42" fmla="*/ f30 1 f20"/>
                                <a:gd name="f43" fmla="*/ f31 1 f19"/>
                                <a:gd name="f44" fmla="*/ f32 1 f19"/>
                                <a:gd name="f45" fmla="*/ f33 1 f20"/>
                                <a:gd name="f46" fmla="*/ f34 1 f20"/>
                                <a:gd name="f47" fmla="*/ f35 1 f19"/>
                                <a:gd name="f48" fmla="*/ f36 f14 1"/>
                                <a:gd name="f49" fmla="*/ f37 f14 1"/>
                                <a:gd name="f50" fmla="*/ f39 f15 1"/>
                                <a:gd name="f51" fmla="*/ f38 f15 1"/>
                                <a:gd name="f52" fmla="*/ f41 f14 1"/>
                                <a:gd name="f53" fmla="*/ f42 f15 1"/>
                                <a:gd name="f54" fmla="*/ f43 f14 1"/>
                                <a:gd name="f55" fmla="*/ f44 f14 1"/>
                                <a:gd name="f56" fmla="*/ f45 f15 1"/>
                                <a:gd name="f57" fmla="*/ f46 f15 1"/>
                                <a:gd name="f58" fmla="*/ f47 f14 1"/>
                              </a:gdLst>
                              <a:ahLst/>
                              <a:cxnLst>
                                <a:cxn ang="3cd4">
                                  <a:pos x="hc" y="t"/>
                                </a:cxn>
                                <a:cxn ang="0">
                                  <a:pos x="r" y="vc"/>
                                </a:cxn>
                                <a:cxn ang="cd4">
                                  <a:pos x="hc" y="b"/>
                                </a:cxn>
                                <a:cxn ang="cd2">
                                  <a:pos x="l" y="vc"/>
                                </a:cxn>
                                <a:cxn ang="f40">
                                  <a:pos x="f52" y="f53"/>
                                </a:cxn>
                                <a:cxn ang="f40">
                                  <a:pos x="f54" y="f53"/>
                                </a:cxn>
                                <a:cxn ang="f40">
                                  <a:pos x="f55" y="f56"/>
                                </a:cxn>
                                <a:cxn ang="f40">
                                  <a:pos x="f54" y="f57"/>
                                </a:cxn>
                                <a:cxn ang="f40">
                                  <a:pos x="f52" y="f57"/>
                                </a:cxn>
                                <a:cxn ang="f40">
                                  <a:pos x="f58" y="f56"/>
                                </a:cxn>
                                <a:cxn ang="f40">
                                  <a:pos x="f52" y="f53"/>
                                </a:cxn>
                              </a:cxnLst>
                              <a:rect l="f48" t="f51" r="f49" b="f50"/>
                              <a:pathLst>
                                <a:path w="542227" h="379559">
                                  <a:moveTo>
                                    <a:pt x="f8" y="f5"/>
                                  </a:moveTo>
                                  <a:lnTo>
                                    <a:pt x="f8" y="f9"/>
                                  </a:lnTo>
                                  <a:lnTo>
                                    <a:pt x="f10" y="f7"/>
                                  </a:lnTo>
                                  <a:lnTo>
                                    <a:pt x="f11" y="f9"/>
                                  </a:lnTo>
                                  <a:lnTo>
                                    <a:pt x="f11" y="f5"/>
                                  </a:lnTo>
                                  <a:lnTo>
                                    <a:pt x="f10" y="f12"/>
                                  </a:lnTo>
                                  <a:lnTo>
                                    <a:pt x="f8" y="f5"/>
                                  </a:lnTo>
                                  <a:close/>
                                </a:path>
                              </a:pathLst>
                            </a:custGeom>
                            <a:solidFill>
                              <a:srgbClr val="008B93"/>
                            </a:solidFill>
                            <a:ln w="12701" cap="flat">
                              <a:solidFill>
                                <a:srgbClr val="008B93"/>
                              </a:solidFill>
                              <a:prstDash val="solid"/>
                              <a:miter/>
                            </a:ln>
                          </wps:spPr>
                          <wps:txbx>
                            <w:txbxContent>
                              <w:p w:rsidR="00BC10A5" w:rsidRDefault="00BC10A5" w:rsidP="00B43C1D">
                                <w:pPr>
                                  <w:spacing w:after="80" w:line="216" w:lineRule="auto"/>
                                  <w:jc w:val="center"/>
                                  <w:textAlignment w:val="auto"/>
                                </w:pPr>
                                <w:r>
                                  <w:rPr>
                                    <w:rFonts w:cs="Calibri"/>
                                    <w:color w:val="FFFFFF"/>
                                    <w:kern w:val="3"/>
                                    <w:sz w:val="20"/>
                                    <w:szCs w:val="20"/>
                                  </w:rPr>
                                  <w:t>step 1</w:t>
                                </w:r>
                              </w:p>
                            </w:txbxContent>
                          </wps:txbx>
                          <wps:bodyPr vert="horz" wrap="square" lIns="6355" tIns="196129" rIns="6345" bIns="196129" anchor="ctr" anchorCtr="1" compatLnSpc="0">
                            <a:noAutofit/>
                          </wps:bodyPr>
                        </wps:wsp>
                        <wps:wsp>
                          <wps:cNvPr id="55" name="Freihandform 54"/>
                          <wps:cNvSpPr/>
                          <wps:spPr>
                            <a:xfrm>
                              <a:off x="379521" y="10"/>
                              <a:ext cx="2334792" cy="352400"/>
                            </a:xfrm>
                            <a:custGeom>
                              <a:avLst/>
                              <a:gdLst>
                                <a:gd name="f0" fmla="val 10800000"/>
                                <a:gd name="f1" fmla="val 5400000"/>
                                <a:gd name="f2" fmla="val 180"/>
                                <a:gd name="f3" fmla="val w"/>
                                <a:gd name="f4" fmla="val h"/>
                                <a:gd name="f5" fmla="val 0"/>
                                <a:gd name="f6" fmla="val 352447"/>
                                <a:gd name="f7" fmla="val 2335065"/>
                                <a:gd name="f8" fmla="val 389183"/>
                                <a:gd name="f9" fmla="val 1945882"/>
                                <a:gd name="f10" fmla="val 2160820"/>
                                <a:gd name="f11" fmla="val 348477"/>
                                <a:gd name="f12" fmla="val 343581"/>
                                <a:gd name="f13" fmla="val 174245"/>
                                <a:gd name="f14" fmla="+- 0 0 -90"/>
                                <a:gd name="f15" fmla="*/ f3 1 352447"/>
                                <a:gd name="f16" fmla="*/ f4 1 2335065"/>
                                <a:gd name="f17" fmla="+- f7 0 f5"/>
                                <a:gd name="f18" fmla="+- f6 0 f5"/>
                                <a:gd name="f19" fmla="*/ f14 f0 1"/>
                                <a:gd name="f20" fmla="*/ f18 1 352447"/>
                                <a:gd name="f21" fmla="*/ f17 1 2335065"/>
                                <a:gd name="f22" fmla="*/ 58742 f18 1"/>
                                <a:gd name="f23" fmla="*/ 0 f17 1"/>
                                <a:gd name="f24" fmla="*/ 293705 f18 1"/>
                                <a:gd name="f25" fmla="*/ 352447 f18 1"/>
                                <a:gd name="f26" fmla="*/ 58742 f17 1"/>
                                <a:gd name="f27" fmla="*/ 2335065 f17 1"/>
                                <a:gd name="f28" fmla="*/ 0 f18 1"/>
                                <a:gd name="f29" fmla="*/ f19 1 f2"/>
                                <a:gd name="f30" fmla="*/ f22 1 352447"/>
                                <a:gd name="f31" fmla="*/ f23 1 2335065"/>
                                <a:gd name="f32" fmla="*/ f24 1 352447"/>
                                <a:gd name="f33" fmla="*/ f25 1 352447"/>
                                <a:gd name="f34" fmla="*/ f26 1 2335065"/>
                                <a:gd name="f35" fmla="*/ f27 1 2335065"/>
                                <a:gd name="f36" fmla="*/ f28 1 352447"/>
                                <a:gd name="f37" fmla="*/ f5 1 f20"/>
                                <a:gd name="f38" fmla="*/ f6 1 f20"/>
                                <a:gd name="f39" fmla="*/ f5 1 f21"/>
                                <a:gd name="f40" fmla="*/ f7 1 f21"/>
                                <a:gd name="f41" fmla="+- f29 0 f1"/>
                                <a:gd name="f42" fmla="*/ f30 1 f20"/>
                                <a:gd name="f43" fmla="*/ f31 1 f21"/>
                                <a:gd name="f44" fmla="*/ f32 1 f20"/>
                                <a:gd name="f45" fmla="*/ f33 1 f20"/>
                                <a:gd name="f46" fmla="*/ f34 1 f21"/>
                                <a:gd name="f47" fmla="*/ f35 1 f21"/>
                                <a:gd name="f48" fmla="*/ f36 1 f20"/>
                                <a:gd name="f49" fmla="*/ f37 f15 1"/>
                                <a:gd name="f50" fmla="*/ f38 f15 1"/>
                                <a:gd name="f51" fmla="*/ f40 f16 1"/>
                                <a:gd name="f52" fmla="*/ f39 f16 1"/>
                                <a:gd name="f53" fmla="*/ f42 f15 1"/>
                                <a:gd name="f54" fmla="*/ f43 f16 1"/>
                                <a:gd name="f55" fmla="*/ f44 f15 1"/>
                                <a:gd name="f56" fmla="*/ f45 f15 1"/>
                                <a:gd name="f57" fmla="*/ f46 f16 1"/>
                                <a:gd name="f58" fmla="*/ f47 f16 1"/>
                                <a:gd name="f59" fmla="*/ f48 f15 1"/>
                              </a:gdLst>
                              <a:ahLst/>
                              <a:cxnLst>
                                <a:cxn ang="3cd4">
                                  <a:pos x="hc" y="t"/>
                                </a:cxn>
                                <a:cxn ang="0">
                                  <a:pos x="r" y="vc"/>
                                </a:cxn>
                                <a:cxn ang="cd4">
                                  <a:pos x="hc" y="b"/>
                                </a:cxn>
                                <a:cxn ang="cd2">
                                  <a:pos x="l" y="vc"/>
                                </a:cxn>
                                <a:cxn ang="f41">
                                  <a:pos x="f53" y="f54"/>
                                </a:cxn>
                                <a:cxn ang="f41">
                                  <a:pos x="f55" y="f54"/>
                                </a:cxn>
                                <a:cxn ang="f41">
                                  <a:pos x="f56" y="f57"/>
                                </a:cxn>
                                <a:cxn ang="f41">
                                  <a:pos x="f56" y="f58"/>
                                </a:cxn>
                                <a:cxn ang="f41">
                                  <a:pos x="f56" y="f58"/>
                                </a:cxn>
                                <a:cxn ang="f41">
                                  <a:pos x="f59" y="f58"/>
                                </a:cxn>
                                <a:cxn ang="f41">
                                  <a:pos x="f59" y="f58"/>
                                </a:cxn>
                                <a:cxn ang="f41">
                                  <a:pos x="f59" y="f57"/>
                                </a:cxn>
                                <a:cxn ang="f41">
                                  <a:pos x="f53" y="f54"/>
                                </a:cxn>
                              </a:cxnLst>
                              <a:rect l="f49" t="f52" r="f50" b="f51"/>
                              <a:pathLst>
                                <a:path w="352447" h="2335065">
                                  <a:moveTo>
                                    <a:pt x="f6" y="f8"/>
                                  </a:moveTo>
                                  <a:lnTo>
                                    <a:pt x="f6" y="f9"/>
                                  </a:lnTo>
                                  <a:cubicBezTo>
                                    <a:pt x="f6" y="f10"/>
                                    <a:pt x="f11" y="f7"/>
                                    <a:pt x="f12" y="f7"/>
                                  </a:cubicBezTo>
                                  <a:lnTo>
                                    <a:pt x="f5" y="f7"/>
                                  </a:lnTo>
                                  <a:lnTo>
                                    <a:pt x="f5" y="f7"/>
                                  </a:lnTo>
                                  <a:lnTo>
                                    <a:pt x="f5" y="f5"/>
                                  </a:lnTo>
                                  <a:lnTo>
                                    <a:pt x="f5" y="f5"/>
                                  </a:lnTo>
                                  <a:lnTo>
                                    <a:pt x="f12" y="f5"/>
                                  </a:lnTo>
                                  <a:cubicBezTo>
                                    <a:pt x="f11" y="f5"/>
                                    <a:pt x="f6" y="f13"/>
                                    <a:pt x="f6" y="f8"/>
                                  </a:cubicBezTo>
                                  <a:close/>
                                </a:path>
                              </a:pathLst>
                            </a:custGeom>
                            <a:solidFill>
                              <a:srgbClr val="FFFFFF">
                                <a:alpha val="90000"/>
                              </a:srgbClr>
                            </a:solidFill>
                            <a:ln w="12701" cap="flat">
                              <a:solidFill>
                                <a:srgbClr val="008B93"/>
                              </a:solidFill>
                              <a:prstDash val="solid"/>
                              <a:miter/>
                            </a:ln>
                          </wps:spPr>
                          <wps:txbx>
                            <w:txbxContent>
                              <w:p w:rsidR="00BC10A5" w:rsidRDefault="00BC10A5" w:rsidP="00B43C1D">
                                <w:pPr>
                                  <w:numPr>
                                    <w:ilvl w:val="1"/>
                                    <w:numId w:val="39"/>
                                  </w:numPr>
                                  <w:tabs>
                                    <w:tab w:val="left" w:pos="-76"/>
                                  </w:tabs>
                                  <w:spacing w:after="40" w:line="216" w:lineRule="auto"/>
                                  <w:textAlignment w:val="auto"/>
                                </w:pPr>
                                <w:r>
                                  <w:rPr>
                                    <w:rFonts w:cs="Calibri"/>
                                    <w:color w:val="000000"/>
                                    <w:kern w:val="3"/>
                                    <w:sz w:val="20"/>
                                    <w:szCs w:val="20"/>
                                  </w:rPr>
                                  <w:t xml:space="preserve">Transfer </w:t>
                                </w:r>
                                <w:r>
                                  <w:rPr>
                                    <w:rFonts w:cs="Calibri"/>
                                    <w:color w:val="000000"/>
                                    <w:kern w:val="3"/>
                                    <w:sz w:val="20"/>
                                    <w:szCs w:val="20"/>
                                    <w:lang w:val="en-GB"/>
                                  </w:rPr>
                                  <w:t>process</w:t>
                                </w:r>
                              </w:p>
                            </w:txbxContent>
                          </wps:txbx>
                          <wps:bodyPr vert="horz" wrap="square" lIns="71122" tIns="23554" rIns="23554" bIns="23554" anchor="ctr" anchorCtr="0" compatLnSpc="0">
                            <a:noAutofit/>
                          </wps:bodyPr>
                        </wps:wsp>
                        <wps:wsp>
                          <wps:cNvPr id="56" name="Freihandform 55"/>
                          <wps:cNvSpPr/>
                          <wps:spPr>
                            <a:xfrm>
                              <a:off x="0" y="469170"/>
                              <a:ext cx="379512" cy="542166"/>
                            </a:xfrm>
                            <a:custGeom>
                              <a:avLst/>
                              <a:gdLst>
                                <a:gd name="f0" fmla="val 10800000"/>
                                <a:gd name="f1" fmla="val 5400000"/>
                                <a:gd name="f2" fmla="val 180"/>
                                <a:gd name="f3" fmla="val w"/>
                                <a:gd name="f4" fmla="val h"/>
                                <a:gd name="f5" fmla="val 0"/>
                                <a:gd name="f6" fmla="val 542227"/>
                                <a:gd name="f7" fmla="val 379559"/>
                                <a:gd name="f8" fmla="val 542226"/>
                                <a:gd name="f9" fmla="val 246714"/>
                                <a:gd name="f10" fmla="val 271113"/>
                                <a:gd name="f11" fmla="val 1"/>
                                <a:gd name="f12" fmla="val 132846"/>
                                <a:gd name="f13" fmla="+- 0 0 -90"/>
                                <a:gd name="f14" fmla="*/ f3 1 542227"/>
                                <a:gd name="f15" fmla="*/ f4 1 379559"/>
                                <a:gd name="f16" fmla="+- f7 0 f5"/>
                                <a:gd name="f17" fmla="+- f6 0 f5"/>
                                <a:gd name="f18" fmla="*/ f13 f0 1"/>
                                <a:gd name="f19" fmla="*/ f17 1 542227"/>
                                <a:gd name="f20" fmla="*/ f16 1 379559"/>
                                <a:gd name="f21" fmla="*/ 0 f17 1"/>
                                <a:gd name="f22" fmla="*/ 0 f16 1"/>
                                <a:gd name="f23" fmla="*/ 352448 f17 1"/>
                                <a:gd name="f24" fmla="*/ 542227 f17 1"/>
                                <a:gd name="f25" fmla="*/ 189780 f16 1"/>
                                <a:gd name="f26" fmla="*/ 379559 f16 1"/>
                                <a:gd name="f27" fmla="*/ 189780 f17 1"/>
                                <a:gd name="f28" fmla="*/ f18 1 f2"/>
                                <a:gd name="f29" fmla="*/ f21 1 542227"/>
                                <a:gd name="f30" fmla="*/ f22 1 379559"/>
                                <a:gd name="f31" fmla="*/ f23 1 542227"/>
                                <a:gd name="f32" fmla="*/ f24 1 542227"/>
                                <a:gd name="f33" fmla="*/ f25 1 379559"/>
                                <a:gd name="f34" fmla="*/ f26 1 379559"/>
                                <a:gd name="f35" fmla="*/ f27 1 542227"/>
                                <a:gd name="f36" fmla="*/ f5 1 f19"/>
                                <a:gd name="f37" fmla="*/ f6 1 f19"/>
                                <a:gd name="f38" fmla="*/ f5 1 f20"/>
                                <a:gd name="f39" fmla="*/ f7 1 f20"/>
                                <a:gd name="f40" fmla="+- f28 0 f1"/>
                                <a:gd name="f41" fmla="*/ f29 1 f19"/>
                                <a:gd name="f42" fmla="*/ f30 1 f20"/>
                                <a:gd name="f43" fmla="*/ f31 1 f19"/>
                                <a:gd name="f44" fmla="*/ f32 1 f19"/>
                                <a:gd name="f45" fmla="*/ f33 1 f20"/>
                                <a:gd name="f46" fmla="*/ f34 1 f20"/>
                                <a:gd name="f47" fmla="*/ f35 1 f19"/>
                                <a:gd name="f48" fmla="*/ f36 f14 1"/>
                                <a:gd name="f49" fmla="*/ f37 f14 1"/>
                                <a:gd name="f50" fmla="*/ f39 f15 1"/>
                                <a:gd name="f51" fmla="*/ f38 f15 1"/>
                                <a:gd name="f52" fmla="*/ f41 f14 1"/>
                                <a:gd name="f53" fmla="*/ f42 f15 1"/>
                                <a:gd name="f54" fmla="*/ f43 f14 1"/>
                                <a:gd name="f55" fmla="*/ f44 f14 1"/>
                                <a:gd name="f56" fmla="*/ f45 f15 1"/>
                                <a:gd name="f57" fmla="*/ f46 f15 1"/>
                                <a:gd name="f58" fmla="*/ f47 f14 1"/>
                              </a:gdLst>
                              <a:ahLst/>
                              <a:cxnLst>
                                <a:cxn ang="3cd4">
                                  <a:pos x="hc" y="t"/>
                                </a:cxn>
                                <a:cxn ang="0">
                                  <a:pos x="r" y="vc"/>
                                </a:cxn>
                                <a:cxn ang="cd4">
                                  <a:pos x="hc" y="b"/>
                                </a:cxn>
                                <a:cxn ang="cd2">
                                  <a:pos x="l" y="vc"/>
                                </a:cxn>
                                <a:cxn ang="f40">
                                  <a:pos x="f52" y="f53"/>
                                </a:cxn>
                                <a:cxn ang="f40">
                                  <a:pos x="f54" y="f53"/>
                                </a:cxn>
                                <a:cxn ang="f40">
                                  <a:pos x="f55" y="f56"/>
                                </a:cxn>
                                <a:cxn ang="f40">
                                  <a:pos x="f54" y="f57"/>
                                </a:cxn>
                                <a:cxn ang="f40">
                                  <a:pos x="f52" y="f57"/>
                                </a:cxn>
                                <a:cxn ang="f40">
                                  <a:pos x="f58" y="f56"/>
                                </a:cxn>
                                <a:cxn ang="f40">
                                  <a:pos x="f52" y="f53"/>
                                </a:cxn>
                              </a:cxnLst>
                              <a:rect l="f48" t="f51" r="f49" b="f50"/>
                              <a:pathLst>
                                <a:path w="542227" h="379559">
                                  <a:moveTo>
                                    <a:pt x="f8" y="f5"/>
                                  </a:moveTo>
                                  <a:lnTo>
                                    <a:pt x="f8" y="f9"/>
                                  </a:lnTo>
                                  <a:lnTo>
                                    <a:pt x="f10" y="f7"/>
                                  </a:lnTo>
                                  <a:lnTo>
                                    <a:pt x="f11" y="f9"/>
                                  </a:lnTo>
                                  <a:lnTo>
                                    <a:pt x="f11" y="f5"/>
                                  </a:lnTo>
                                  <a:lnTo>
                                    <a:pt x="f10" y="f12"/>
                                  </a:lnTo>
                                  <a:lnTo>
                                    <a:pt x="f8" y="f5"/>
                                  </a:lnTo>
                                  <a:close/>
                                </a:path>
                              </a:pathLst>
                            </a:custGeom>
                            <a:solidFill>
                              <a:srgbClr val="008B93"/>
                            </a:solidFill>
                            <a:ln w="12701" cap="flat">
                              <a:solidFill>
                                <a:srgbClr val="008B93"/>
                              </a:solidFill>
                              <a:prstDash val="solid"/>
                              <a:miter/>
                            </a:ln>
                          </wps:spPr>
                          <wps:txbx>
                            <w:txbxContent>
                              <w:p w:rsidR="00BC10A5" w:rsidRDefault="00BC10A5" w:rsidP="00B43C1D">
                                <w:pPr>
                                  <w:spacing w:after="80" w:line="216" w:lineRule="auto"/>
                                  <w:jc w:val="center"/>
                                  <w:textAlignment w:val="auto"/>
                                </w:pPr>
                                <w:r>
                                  <w:rPr>
                                    <w:rFonts w:cs="Calibri"/>
                                    <w:color w:val="FFFFFF"/>
                                    <w:kern w:val="3"/>
                                    <w:sz w:val="20"/>
                                    <w:szCs w:val="20"/>
                                  </w:rPr>
                                  <w:t>step 2</w:t>
                                </w:r>
                              </w:p>
                            </w:txbxContent>
                          </wps:txbx>
                          <wps:bodyPr vert="horz" wrap="square" lIns="6355" tIns="196129" rIns="6345" bIns="196129" anchor="ctr" anchorCtr="1" compatLnSpc="0">
                            <a:noAutofit/>
                          </wps:bodyPr>
                        </wps:wsp>
                        <wps:wsp>
                          <wps:cNvPr id="57" name="Freihandform 56"/>
                          <wps:cNvSpPr/>
                          <wps:spPr>
                            <a:xfrm>
                              <a:off x="379521" y="469170"/>
                              <a:ext cx="2334792" cy="352400"/>
                            </a:xfrm>
                            <a:custGeom>
                              <a:avLst/>
                              <a:gdLst>
                                <a:gd name="f0" fmla="val 10800000"/>
                                <a:gd name="f1" fmla="val 5400000"/>
                                <a:gd name="f2" fmla="val 180"/>
                                <a:gd name="f3" fmla="val w"/>
                                <a:gd name="f4" fmla="val h"/>
                                <a:gd name="f5" fmla="val 0"/>
                                <a:gd name="f6" fmla="val 352447"/>
                                <a:gd name="f7" fmla="val 2335065"/>
                                <a:gd name="f8" fmla="val 389183"/>
                                <a:gd name="f9" fmla="val 1945882"/>
                                <a:gd name="f10" fmla="val 2160820"/>
                                <a:gd name="f11" fmla="val 348477"/>
                                <a:gd name="f12" fmla="val 343581"/>
                                <a:gd name="f13" fmla="val 174245"/>
                                <a:gd name="f14" fmla="+- 0 0 -90"/>
                                <a:gd name="f15" fmla="*/ f3 1 352447"/>
                                <a:gd name="f16" fmla="*/ f4 1 2335065"/>
                                <a:gd name="f17" fmla="+- f7 0 f5"/>
                                <a:gd name="f18" fmla="+- f6 0 f5"/>
                                <a:gd name="f19" fmla="*/ f14 f0 1"/>
                                <a:gd name="f20" fmla="*/ f18 1 352447"/>
                                <a:gd name="f21" fmla="*/ f17 1 2335065"/>
                                <a:gd name="f22" fmla="*/ 58742 f18 1"/>
                                <a:gd name="f23" fmla="*/ 0 f17 1"/>
                                <a:gd name="f24" fmla="*/ 293705 f18 1"/>
                                <a:gd name="f25" fmla="*/ 352447 f18 1"/>
                                <a:gd name="f26" fmla="*/ 58742 f17 1"/>
                                <a:gd name="f27" fmla="*/ 2335065 f17 1"/>
                                <a:gd name="f28" fmla="*/ 0 f18 1"/>
                                <a:gd name="f29" fmla="*/ f19 1 f2"/>
                                <a:gd name="f30" fmla="*/ f22 1 352447"/>
                                <a:gd name="f31" fmla="*/ f23 1 2335065"/>
                                <a:gd name="f32" fmla="*/ f24 1 352447"/>
                                <a:gd name="f33" fmla="*/ f25 1 352447"/>
                                <a:gd name="f34" fmla="*/ f26 1 2335065"/>
                                <a:gd name="f35" fmla="*/ f27 1 2335065"/>
                                <a:gd name="f36" fmla="*/ f28 1 352447"/>
                                <a:gd name="f37" fmla="*/ f5 1 f20"/>
                                <a:gd name="f38" fmla="*/ f6 1 f20"/>
                                <a:gd name="f39" fmla="*/ f5 1 f21"/>
                                <a:gd name="f40" fmla="*/ f7 1 f21"/>
                                <a:gd name="f41" fmla="+- f29 0 f1"/>
                                <a:gd name="f42" fmla="*/ f30 1 f20"/>
                                <a:gd name="f43" fmla="*/ f31 1 f21"/>
                                <a:gd name="f44" fmla="*/ f32 1 f20"/>
                                <a:gd name="f45" fmla="*/ f33 1 f20"/>
                                <a:gd name="f46" fmla="*/ f34 1 f21"/>
                                <a:gd name="f47" fmla="*/ f35 1 f21"/>
                                <a:gd name="f48" fmla="*/ f36 1 f20"/>
                                <a:gd name="f49" fmla="*/ f37 f15 1"/>
                                <a:gd name="f50" fmla="*/ f38 f15 1"/>
                                <a:gd name="f51" fmla="*/ f40 f16 1"/>
                                <a:gd name="f52" fmla="*/ f39 f16 1"/>
                                <a:gd name="f53" fmla="*/ f42 f15 1"/>
                                <a:gd name="f54" fmla="*/ f43 f16 1"/>
                                <a:gd name="f55" fmla="*/ f44 f15 1"/>
                                <a:gd name="f56" fmla="*/ f45 f15 1"/>
                                <a:gd name="f57" fmla="*/ f46 f16 1"/>
                                <a:gd name="f58" fmla="*/ f47 f16 1"/>
                                <a:gd name="f59" fmla="*/ f48 f15 1"/>
                              </a:gdLst>
                              <a:ahLst/>
                              <a:cxnLst>
                                <a:cxn ang="3cd4">
                                  <a:pos x="hc" y="t"/>
                                </a:cxn>
                                <a:cxn ang="0">
                                  <a:pos x="r" y="vc"/>
                                </a:cxn>
                                <a:cxn ang="cd4">
                                  <a:pos x="hc" y="b"/>
                                </a:cxn>
                                <a:cxn ang="cd2">
                                  <a:pos x="l" y="vc"/>
                                </a:cxn>
                                <a:cxn ang="f41">
                                  <a:pos x="f53" y="f54"/>
                                </a:cxn>
                                <a:cxn ang="f41">
                                  <a:pos x="f55" y="f54"/>
                                </a:cxn>
                                <a:cxn ang="f41">
                                  <a:pos x="f56" y="f57"/>
                                </a:cxn>
                                <a:cxn ang="f41">
                                  <a:pos x="f56" y="f58"/>
                                </a:cxn>
                                <a:cxn ang="f41">
                                  <a:pos x="f56" y="f58"/>
                                </a:cxn>
                                <a:cxn ang="f41">
                                  <a:pos x="f59" y="f58"/>
                                </a:cxn>
                                <a:cxn ang="f41">
                                  <a:pos x="f59" y="f58"/>
                                </a:cxn>
                                <a:cxn ang="f41">
                                  <a:pos x="f59" y="f57"/>
                                </a:cxn>
                                <a:cxn ang="f41">
                                  <a:pos x="f53" y="f54"/>
                                </a:cxn>
                              </a:cxnLst>
                              <a:rect l="f49" t="f52" r="f50" b="f51"/>
                              <a:pathLst>
                                <a:path w="352447" h="2335065">
                                  <a:moveTo>
                                    <a:pt x="f6" y="f8"/>
                                  </a:moveTo>
                                  <a:lnTo>
                                    <a:pt x="f6" y="f9"/>
                                  </a:lnTo>
                                  <a:cubicBezTo>
                                    <a:pt x="f6" y="f10"/>
                                    <a:pt x="f11" y="f7"/>
                                    <a:pt x="f12" y="f7"/>
                                  </a:cubicBezTo>
                                  <a:lnTo>
                                    <a:pt x="f5" y="f7"/>
                                  </a:lnTo>
                                  <a:lnTo>
                                    <a:pt x="f5" y="f7"/>
                                  </a:lnTo>
                                  <a:lnTo>
                                    <a:pt x="f5" y="f5"/>
                                  </a:lnTo>
                                  <a:lnTo>
                                    <a:pt x="f5" y="f5"/>
                                  </a:lnTo>
                                  <a:lnTo>
                                    <a:pt x="f12" y="f5"/>
                                  </a:lnTo>
                                  <a:cubicBezTo>
                                    <a:pt x="f11" y="f5"/>
                                    <a:pt x="f6" y="f13"/>
                                    <a:pt x="f6" y="f8"/>
                                  </a:cubicBezTo>
                                  <a:close/>
                                </a:path>
                              </a:pathLst>
                            </a:custGeom>
                            <a:solidFill>
                              <a:srgbClr val="FFFFFF">
                                <a:alpha val="90000"/>
                              </a:srgbClr>
                            </a:solidFill>
                            <a:ln w="12701" cap="flat">
                              <a:solidFill>
                                <a:srgbClr val="008B93"/>
                              </a:solidFill>
                              <a:prstDash val="solid"/>
                              <a:miter/>
                            </a:ln>
                          </wps:spPr>
                          <wps:txbx>
                            <w:txbxContent>
                              <w:p w:rsidR="00BC10A5" w:rsidRPr="00B43C1D" w:rsidRDefault="00BC10A5" w:rsidP="00B43C1D">
                                <w:pPr>
                                  <w:numPr>
                                    <w:ilvl w:val="1"/>
                                    <w:numId w:val="39"/>
                                  </w:numPr>
                                  <w:tabs>
                                    <w:tab w:val="left" w:pos="-76"/>
                                  </w:tabs>
                                  <w:spacing w:after="40" w:line="216" w:lineRule="auto"/>
                                  <w:textAlignment w:val="auto"/>
                                  <w:rPr>
                                    <w:lang w:val="en-US"/>
                                  </w:rPr>
                                </w:pPr>
                                <w:r>
                                  <w:rPr>
                                    <w:rFonts w:cs="Calibri"/>
                                    <w:color w:val="000000"/>
                                    <w:kern w:val="3"/>
                                    <w:sz w:val="20"/>
                                    <w:szCs w:val="20"/>
                                    <w:lang w:val="en-US"/>
                                  </w:rPr>
                                  <w:t>Elements</w:t>
                                </w:r>
                                <w:r>
                                  <w:rPr>
                                    <w:rFonts w:cs="Calibri"/>
                                    <w:color w:val="000000"/>
                                    <w:kern w:val="3"/>
                                    <w:sz w:val="20"/>
                                    <w:szCs w:val="20"/>
                                    <w:lang w:val="en-GB"/>
                                  </w:rPr>
                                  <w:t xml:space="preserve"> involved in a transfer process</w:t>
                                </w:r>
                              </w:p>
                            </w:txbxContent>
                          </wps:txbx>
                          <wps:bodyPr vert="horz" wrap="square" lIns="71122" tIns="23554" rIns="23554" bIns="23554" anchor="ctr" anchorCtr="0" compatLnSpc="0">
                            <a:noAutofit/>
                          </wps:bodyPr>
                        </wps:wsp>
                        <wps:wsp>
                          <wps:cNvPr id="58" name="Freihandform 57"/>
                          <wps:cNvSpPr/>
                          <wps:spPr>
                            <a:xfrm>
                              <a:off x="0" y="938330"/>
                              <a:ext cx="379512" cy="542166"/>
                            </a:xfrm>
                            <a:custGeom>
                              <a:avLst/>
                              <a:gdLst>
                                <a:gd name="f0" fmla="val 10800000"/>
                                <a:gd name="f1" fmla="val 5400000"/>
                                <a:gd name="f2" fmla="val 180"/>
                                <a:gd name="f3" fmla="val w"/>
                                <a:gd name="f4" fmla="val h"/>
                                <a:gd name="f5" fmla="val 0"/>
                                <a:gd name="f6" fmla="val 542227"/>
                                <a:gd name="f7" fmla="val 379559"/>
                                <a:gd name="f8" fmla="val 542226"/>
                                <a:gd name="f9" fmla="val 246714"/>
                                <a:gd name="f10" fmla="val 271113"/>
                                <a:gd name="f11" fmla="val 1"/>
                                <a:gd name="f12" fmla="val 132846"/>
                                <a:gd name="f13" fmla="+- 0 0 -90"/>
                                <a:gd name="f14" fmla="*/ f3 1 542227"/>
                                <a:gd name="f15" fmla="*/ f4 1 379559"/>
                                <a:gd name="f16" fmla="+- f7 0 f5"/>
                                <a:gd name="f17" fmla="+- f6 0 f5"/>
                                <a:gd name="f18" fmla="*/ f13 f0 1"/>
                                <a:gd name="f19" fmla="*/ f17 1 542227"/>
                                <a:gd name="f20" fmla="*/ f16 1 379559"/>
                                <a:gd name="f21" fmla="*/ 0 f17 1"/>
                                <a:gd name="f22" fmla="*/ 0 f16 1"/>
                                <a:gd name="f23" fmla="*/ 352448 f17 1"/>
                                <a:gd name="f24" fmla="*/ 542227 f17 1"/>
                                <a:gd name="f25" fmla="*/ 189780 f16 1"/>
                                <a:gd name="f26" fmla="*/ 379559 f16 1"/>
                                <a:gd name="f27" fmla="*/ 189780 f17 1"/>
                                <a:gd name="f28" fmla="*/ f18 1 f2"/>
                                <a:gd name="f29" fmla="*/ f21 1 542227"/>
                                <a:gd name="f30" fmla="*/ f22 1 379559"/>
                                <a:gd name="f31" fmla="*/ f23 1 542227"/>
                                <a:gd name="f32" fmla="*/ f24 1 542227"/>
                                <a:gd name="f33" fmla="*/ f25 1 379559"/>
                                <a:gd name="f34" fmla="*/ f26 1 379559"/>
                                <a:gd name="f35" fmla="*/ f27 1 542227"/>
                                <a:gd name="f36" fmla="*/ f5 1 f19"/>
                                <a:gd name="f37" fmla="*/ f6 1 f19"/>
                                <a:gd name="f38" fmla="*/ f5 1 f20"/>
                                <a:gd name="f39" fmla="*/ f7 1 f20"/>
                                <a:gd name="f40" fmla="+- f28 0 f1"/>
                                <a:gd name="f41" fmla="*/ f29 1 f19"/>
                                <a:gd name="f42" fmla="*/ f30 1 f20"/>
                                <a:gd name="f43" fmla="*/ f31 1 f19"/>
                                <a:gd name="f44" fmla="*/ f32 1 f19"/>
                                <a:gd name="f45" fmla="*/ f33 1 f20"/>
                                <a:gd name="f46" fmla="*/ f34 1 f20"/>
                                <a:gd name="f47" fmla="*/ f35 1 f19"/>
                                <a:gd name="f48" fmla="*/ f36 f14 1"/>
                                <a:gd name="f49" fmla="*/ f37 f14 1"/>
                                <a:gd name="f50" fmla="*/ f39 f15 1"/>
                                <a:gd name="f51" fmla="*/ f38 f15 1"/>
                                <a:gd name="f52" fmla="*/ f41 f14 1"/>
                                <a:gd name="f53" fmla="*/ f42 f15 1"/>
                                <a:gd name="f54" fmla="*/ f43 f14 1"/>
                                <a:gd name="f55" fmla="*/ f44 f14 1"/>
                                <a:gd name="f56" fmla="*/ f45 f15 1"/>
                                <a:gd name="f57" fmla="*/ f46 f15 1"/>
                                <a:gd name="f58" fmla="*/ f47 f14 1"/>
                              </a:gdLst>
                              <a:ahLst/>
                              <a:cxnLst>
                                <a:cxn ang="3cd4">
                                  <a:pos x="hc" y="t"/>
                                </a:cxn>
                                <a:cxn ang="0">
                                  <a:pos x="r" y="vc"/>
                                </a:cxn>
                                <a:cxn ang="cd4">
                                  <a:pos x="hc" y="b"/>
                                </a:cxn>
                                <a:cxn ang="cd2">
                                  <a:pos x="l" y="vc"/>
                                </a:cxn>
                                <a:cxn ang="f40">
                                  <a:pos x="f52" y="f53"/>
                                </a:cxn>
                                <a:cxn ang="f40">
                                  <a:pos x="f54" y="f53"/>
                                </a:cxn>
                                <a:cxn ang="f40">
                                  <a:pos x="f55" y="f56"/>
                                </a:cxn>
                                <a:cxn ang="f40">
                                  <a:pos x="f54" y="f57"/>
                                </a:cxn>
                                <a:cxn ang="f40">
                                  <a:pos x="f52" y="f57"/>
                                </a:cxn>
                                <a:cxn ang="f40">
                                  <a:pos x="f58" y="f56"/>
                                </a:cxn>
                                <a:cxn ang="f40">
                                  <a:pos x="f52" y="f53"/>
                                </a:cxn>
                              </a:cxnLst>
                              <a:rect l="f48" t="f51" r="f49" b="f50"/>
                              <a:pathLst>
                                <a:path w="542227" h="379559">
                                  <a:moveTo>
                                    <a:pt x="f8" y="f5"/>
                                  </a:moveTo>
                                  <a:lnTo>
                                    <a:pt x="f8" y="f9"/>
                                  </a:lnTo>
                                  <a:lnTo>
                                    <a:pt x="f10" y="f7"/>
                                  </a:lnTo>
                                  <a:lnTo>
                                    <a:pt x="f11" y="f9"/>
                                  </a:lnTo>
                                  <a:lnTo>
                                    <a:pt x="f11" y="f5"/>
                                  </a:lnTo>
                                  <a:lnTo>
                                    <a:pt x="f10" y="f12"/>
                                  </a:lnTo>
                                  <a:lnTo>
                                    <a:pt x="f8" y="f5"/>
                                  </a:lnTo>
                                  <a:close/>
                                </a:path>
                              </a:pathLst>
                            </a:custGeom>
                            <a:solidFill>
                              <a:srgbClr val="008B93"/>
                            </a:solidFill>
                            <a:ln w="12701" cap="flat">
                              <a:solidFill>
                                <a:srgbClr val="008B93"/>
                              </a:solidFill>
                              <a:prstDash val="solid"/>
                              <a:miter/>
                            </a:ln>
                          </wps:spPr>
                          <wps:txbx>
                            <w:txbxContent>
                              <w:p w:rsidR="00BC10A5" w:rsidRDefault="00BC10A5" w:rsidP="00B43C1D">
                                <w:pPr>
                                  <w:spacing w:after="80" w:line="216" w:lineRule="auto"/>
                                  <w:jc w:val="center"/>
                                  <w:textAlignment w:val="auto"/>
                                </w:pPr>
                                <w:r>
                                  <w:rPr>
                                    <w:rFonts w:cs="Calibri"/>
                                    <w:color w:val="FFFFFF"/>
                                    <w:kern w:val="3"/>
                                    <w:sz w:val="20"/>
                                    <w:szCs w:val="20"/>
                                  </w:rPr>
                                  <w:t>step 3</w:t>
                                </w:r>
                              </w:p>
                            </w:txbxContent>
                          </wps:txbx>
                          <wps:bodyPr vert="horz" wrap="square" lIns="6355" tIns="196129" rIns="6345" bIns="196129" anchor="ctr" anchorCtr="1" compatLnSpc="0">
                            <a:noAutofit/>
                          </wps:bodyPr>
                        </wps:wsp>
                        <wps:wsp>
                          <wps:cNvPr id="59" name="Freihandform 58"/>
                          <wps:cNvSpPr/>
                          <wps:spPr>
                            <a:xfrm>
                              <a:off x="379521" y="938330"/>
                              <a:ext cx="2334792" cy="352400"/>
                            </a:xfrm>
                            <a:custGeom>
                              <a:avLst/>
                              <a:gdLst>
                                <a:gd name="f0" fmla="val 10800000"/>
                                <a:gd name="f1" fmla="val 5400000"/>
                                <a:gd name="f2" fmla="val 180"/>
                                <a:gd name="f3" fmla="val w"/>
                                <a:gd name="f4" fmla="val h"/>
                                <a:gd name="f5" fmla="val 0"/>
                                <a:gd name="f6" fmla="val 352447"/>
                                <a:gd name="f7" fmla="val 2335065"/>
                                <a:gd name="f8" fmla="val 389183"/>
                                <a:gd name="f9" fmla="val 1945882"/>
                                <a:gd name="f10" fmla="val 2160820"/>
                                <a:gd name="f11" fmla="val 348477"/>
                                <a:gd name="f12" fmla="val 343581"/>
                                <a:gd name="f13" fmla="val 174245"/>
                                <a:gd name="f14" fmla="+- 0 0 -90"/>
                                <a:gd name="f15" fmla="*/ f3 1 352447"/>
                                <a:gd name="f16" fmla="*/ f4 1 2335065"/>
                                <a:gd name="f17" fmla="+- f7 0 f5"/>
                                <a:gd name="f18" fmla="+- f6 0 f5"/>
                                <a:gd name="f19" fmla="*/ f14 f0 1"/>
                                <a:gd name="f20" fmla="*/ f18 1 352447"/>
                                <a:gd name="f21" fmla="*/ f17 1 2335065"/>
                                <a:gd name="f22" fmla="*/ 58742 f18 1"/>
                                <a:gd name="f23" fmla="*/ 0 f17 1"/>
                                <a:gd name="f24" fmla="*/ 293705 f18 1"/>
                                <a:gd name="f25" fmla="*/ 352447 f18 1"/>
                                <a:gd name="f26" fmla="*/ 58742 f17 1"/>
                                <a:gd name="f27" fmla="*/ 2335065 f17 1"/>
                                <a:gd name="f28" fmla="*/ 0 f18 1"/>
                                <a:gd name="f29" fmla="*/ f19 1 f2"/>
                                <a:gd name="f30" fmla="*/ f22 1 352447"/>
                                <a:gd name="f31" fmla="*/ f23 1 2335065"/>
                                <a:gd name="f32" fmla="*/ f24 1 352447"/>
                                <a:gd name="f33" fmla="*/ f25 1 352447"/>
                                <a:gd name="f34" fmla="*/ f26 1 2335065"/>
                                <a:gd name="f35" fmla="*/ f27 1 2335065"/>
                                <a:gd name="f36" fmla="*/ f28 1 352447"/>
                                <a:gd name="f37" fmla="*/ f5 1 f20"/>
                                <a:gd name="f38" fmla="*/ f6 1 f20"/>
                                <a:gd name="f39" fmla="*/ f5 1 f21"/>
                                <a:gd name="f40" fmla="*/ f7 1 f21"/>
                                <a:gd name="f41" fmla="+- f29 0 f1"/>
                                <a:gd name="f42" fmla="*/ f30 1 f20"/>
                                <a:gd name="f43" fmla="*/ f31 1 f21"/>
                                <a:gd name="f44" fmla="*/ f32 1 f20"/>
                                <a:gd name="f45" fmla="*/ f33 1 f20"/>
                                <a:gd name="f46" fmla="*/ f34 1 f21"/>
                                <a:gd name="f47" fmla="*/ f35 1 f21"/>
                                <a:gd name="f48" fmla="*/ f36 1 f20"/>
                                <a:gd name="f49" fmla="*/ f37 f15 1"/>
                                <a:gd name="f50" fmla="*/ f38 f15 1"/>
                                <a:gd name="f51" fmla="*/ f40 f16 1"/>
                                <a:gd name="f52" fmla="*/ f39 f16 1"/>
                                <a:gd name="f53" fmla="*/ f42 f15 1"/>
                                <a:gd name="f54" fmla="*/ f43 f16 1"/>
                                <a:gd name="f55" fmla="*/ f44 f15 1"/>
                                <a:gd name="f56" fmla="*/ f45 f15 1"/>
                                <a:gd name="f57" fmla="*/ f46 f16 1"/>
                                <a:gd name="f58" fmla="*/ f47 f16 1"/>
                                <a:gd name="f59" fmla="*/ f48 f15 1"/>
                              </a:gdLst>
                              <a:ahLst/>
                              <a:cxnLst>
                                <a:cxn ang="3cd4">
                                  <a:pos x="hc" y="t"/>
                                </a:cxn>
                                <a:cxn ang="0">
                                  <a:pos x="r" y="vc"/>
                                </a:cxn>
                                <a:cxn ang="cd4">
                                  <a:pos x="hc" y="b"/>
                                </a:cxn>
                                <a:cxn ang="cd2">
                                  <a:pos x="l" y="vc"/>
                                </a:cxn>
                                <a:cxn ang="f41">
                                  <a:pos x="f53" y="f54"/>
                                </a:cxn>
                                <a:cxn ang="f41">
                                  <a:pos x="f55" y="f54"/>
                                </a:cxn>
                                <a:cxn ang="f41">
                                  <a:pos x="f56" y="f57"/>
                                </a:cxn>
                                <a:cxn ang="f41">
                                  <a:pos x="f56" y="f58"/>
                                </a:cxn>
                                <a:cxn ang="f41">
                                  <a:pos x="f56" y="f58"/>
                                </a:cxn>
                                <a:cxn ang="f41">
                                  <a:pos x="f59" y="f58"/>
                                </a:cxn>
                                <a:cxn ang="f41">
                                  <a:pos x="f59" y="f58"/>
                                </a:cxn>
                                <a:cxn ang="f41">
                                  <a:pos x="f59" y="f57"/>
                                </a:cxn>
                                <a:cxn ang="f41">
                                  <a:pos x="f53" y="f54"/>
                                </a:cxn>
                              </a:cxnLst>
                              <a:rect l="f49" t="f52" r="f50" b="f51"/>
                              <a:pathLst>
                                <a:path w="352447" h="2335065">
                                  <a:moveTo>
                                    <a:pt x="f6" y="f8"/>
                                  </a:moveTo>
                                  <a:lnTo>
                                    <a:pt x="f6" y="f9"/>
                                  </a:lnTo>
                                  <a:cubicBezTo>
                                    <a:pt x="f6" y="f10"/>
                                    <a:pt x="f11" y="f7"/>
                                    <a:pt x="f12" y="f7"/>
                                  </a:cubicBezTo>
                                  <a:lnTo>
                                    <a:pt x="f5" y="f7"/>
                                  </a:lnTo>
                                  <a:lnTo>
                                    <a:pt x="f5" y="f7"/>
                                  </a:lnTo>
                                  <a:lnTo>
                                    <a:pt x="f5" y="f5"/>
                                  </a:lnTo>
                                  <a:lnTo>
                                    <a:pt x="f5" y="f5"/>
                                  </a:lnTo>
                                  <a:lnTo>
                                    <a:pt x="f12" y="f5"/>
                                  </a:lnTo>
                                  <a:cubicBezTo>
                                    <a:pt x="f11" y="f5"/>
                                    <a:pt x="f6" y="f13"/>
                                    <a:pt x="f6" y="f8"/>
                                  </a:cubicBezTo>
                                  <a:close/>
                                </a:path>
                              </a:pathLst>
                            </a:custGeom>
                            <a:solidFill>
                              <a:srgbClr val="FFFFFF">
                                <a:alpha val="90000"/>
                              </a:srgbClr>
                            </a:solidFill>
                            <a:ln w="12701" cap="flat">
                              <a:solidFill>
                                <a:srgbClr val="008B93"/>
                              </a:solidFill>
                              <a:prstDash val="solid"/>
                              <a:miter/>
                            </a:ln>
                          </wps:spPr>
                          <wps:txbx>
                            <w:txbxContent>
                              <w:p w:rsidR="00BC10A5" w:rsidRDefault="00BC10A5" w:rsidP="00B43C1D">
                                <w:pPr>
                                  <w:numPr>
                                    <w:ilvl w:val="1"/>
                                    <w:numId w:val="39"/>
                                  </w:numPr>
                                  <w:tabs>
                                    <w:tab w:val="left" w:pos="-76"/>
                                  </w:tabs>
                                  <w:spacing w:after="40" w:line="216" w:lineRule="auto"/>
                                  <w:textAlignment w:val="auto"/>
                                </w:pPr>
                                <w:r>
                                  <w:rPr>
                                    <w:rFonts w:cs="Calibri"/>
                                    <w:color w:val="000000"/>
                                    <w:kern w:val="3"/>
                                    <w:sz w:val="20"/>
                                    <w:szCs w:val="20"/>
                                  </w:rPr>
                                  <w:t>Selection</w:t>
                                </w:r>
                                <w:r>
                                  <w:rPr>
                                    <w:rFonts w:cs="Calibri"/>
                                    <w:color w:val="000000"/>
                                    <w:kern w:val="3"/>
                                    <w:sz w:val="20"/>
                                    <w:szCs w:val="20"/>
                                    <w:lang w:val="en-GB"/>
                                  </w:rPr>
                                  <w:t xml:space="preserve"> of criteria</w:t>
                                </w:r>
                              </w:p>
                            </w:txbxContent>
                          </wps:txbx>
                          <wps:bodyPr vert="horz" wrap="square" lIns="71122" tIns="23554" rIns="23554" bIns="23554" anchor="ctr" anchorCtr="0" compatLnSpc="0">
                            <a:noAutofit/>
                          </wps:bodyPr>
                        </wps:wsp>
                        <wps:wsp>
                          <wps:cNvPr id="60" name="Freihandform 59"/>
                          <wps:cNvSpPr/>
                          <wps:spPr>
                            <a:xfrm>
                              <a:off x="0" y="1407500"/>
                              <a:ext cx="379512" cy="542166"/>
                            </a:xfrm>
                            <a:custGeom>
                              <a:avLst/>
                              <a:gdLst>
                                <a:gd name="f0" fmla="val 10800000"/>
                                <a:gd name="f1" fmla="val 5400000"/>
                                <a:gd name="f2" fmla="val 180"/>
                                <a:gd name="f3" fmla="val w"/>
                                <a:gd name="f4" fmla="val h"/>
                                <a:gd name="f5" fmla="val 0"/>
                                <a:gd name="f6" fmla="val 542227"/>
                                <a:gd name="f7" fmla="val 379559"/>
                                <a:gd name="f8" fmla="val 542226"/>
                                <a:gd name="f9" fmla="val 246714"/>
                                <a:gd name="f10" fmla="val 271113"/>
                                <a:gd name="f11" fmla="val 1"/>
                                <a:gd name="f12" fmla="val 132846"/>
                                <a:gd name="f13" fmla="+- 0 0 -90"/>
                                <a:gd name="f14" fmla="*/ f3 1 542227"/>
                                <a:gd name="f15" fmla="*/ f4 1 379559"/>
                                <a:gd name="f16" fmla="+- f7 0 f5"/>
                                <a:gd name="f17" fmla="+- f6 0 f5"/>
                                <a:gd name="f18" fmla="*/ f13 f0 1"/>
                                <a:gd name="f19" fmla="*/ f17 1 542227"/>
                                <a:gd name="f20" fmla="*/ f16 1 379559"/>
                                <a:gd name="f21" fmla="*/ 0 f17 1"/>
                                <a:gd name="f22" fmla="*/ 0 f16 1"/>
                                <a:gd name="f23" fmla="*/ 352448 f17 1"/>
                                <a:gd name="f24" fmla="*/ 542227 f17 1"/>
                                <a:gd name="f25" fmla="*/ 189780 f16 1"/>
                                <a:gd name="f26" fmla="*/ 379559 f16 1"/>
                                <a:gd name="f27" fmla="*/ 189780 f17 1"/>
                                <a:gd name="f28" fmla="*/ f18 1 f2"/>
                                <a:gd name="f29" fmla="*/ f21 1 542227"/>
                                <a:gd name="f30" fmla="*/ f22 1 379559"/>
                                <a:gd name="f31" fmla="*/ f23 1 542227"/>
                                <a:gd name="f32" fmla="*/ f24 1 542227"/>
                                <a:gd name="f33" fmla="*/ f25 1 379559"/>
                                <a:gd name="f34" fmla="*/ f26 1 379559"/>
                                <a:gd name="f35" fmla="*/ f27 1 542227"/>
                                <a:gd name="f36" fmla="*/ f5 1 f19"/>
                                <a:gd name="f37" fmla="*/ f6 1 f19"/>
                                <a:gd name="f38" fmla="*/ f5 1 f20"/>
                                <a:gd name="f39" fmla="*/ f7 1 f20"/>
                                <a:gd name="f40" fmla="+- f28 0 f1"/>
                                <a:gd name="f41" fmla="*/ f29 1 f19"/>
                                <a:gd name="f42" fmla="*/ f30 1 f20"/>
                                <a:gd name="f43" fmla="*/ f31 1 f19"/>
                                <a:gd name="f44" fmla="*/ f32 1 f19"/>
                                <a:gd name="f45" fmla="*/ f33 1 f20"/>
                                <a:gd name="f46" fmla="*/ f34 1 f20"/>
                                <a:gd name="f47" fmla="*/ f35 1 f19"/>
                                <a:gd name="f48" fmla="*/ f36 f14 1"/>
                                <a:gd name="f49" fmla="*/ f37 f14 1"/>
                                <a:gd name="f50" fmla="*/ f39 f15 1"/>
                                <a:gd name="f51" fmla="*/ f38 f15 1"/>
                                <a:gd name="f52" fmla="*/ f41 f14 1"/>
                                <a:gd name="f53" fmla="*/ f42 f15 1"/>
                                <a:gd name="f54" fmla="*/ f43 f14 1"/>
                                <a:gd name="f55" fmla="*/ f44 f14 1"/>
                                <a:gd name="f56" fmla="*/ f45 f15 1"/>
                                <a:gd name="f57" fmla="*/ f46 f15 1"/>
                                <a:gd name="f58" fmla="*/ f47 f14 1"/>
                              </a:gdLst>
                              <a:ahLst/>
                              <a:cxnLst>
                                <a:cxn ang="3cd4">
                                  <a:pos x="hc" y="t"/>
                                </a:cxn>
                                <a:cxn ang="0">
                                  <a:pos x="r" y="vc"/>
                                </a:cxn>
                                <a:cxn ang="cd4">
                                  <a:pos x="hc" y="b"/>
                                </a:cxn>
                                <a:cxn ang="cd2">
                                  <a:pos x="l" y="vc"/>
                                </a:cxn>
                                <a:cxn ang="f40">
                                  <a:pos x="f52" y="f53"/>
                                </a:cxn>
                                <a:cxn ang="f40">
                                  <a:pos x="f54" y="f53"/>
                                </a:cxn>
                                <a:cxn ang="f40">
                                  <a:pos x="f55" y="f56"/>
                                </a:cxn>
                                <a:cxn ang="f40">
                                  <a:pos x="f54" y="f57"/>
                                </a:cxn>
                                <a:cxn ang="f40">
                                  <a:pos x="f52" y="f57"/>
                                </a:cxn>
                                <a:cxn ang="f40">
                                  <a:pos x="f58" y="f56"/>
                                </a:cxn>
                                <a:cxn ang="f40">
                                  <a:pos x="f52" y="f53"/>
                                </a:cxn>
                              </a:cxnLst>
                              <a:rect l="f48" t="f51" r="f49" b="f50"/>
                              <a:pathLst>
                                <a:path w="542227" h="379559">
                                  <a:moveTo>
                                    <a:pt x="f8" y="f5"/>
                                  </a:moveTo>
                                  <a:lnTo>
                                    <a:pt x="f8" y="f9"/>
                                  </a:lnTo>
                                  <a:lnTo>
                                    <a:pt x="f10" y="f7"/>
                                  </a:lnTo>
                                  <a:lnTo>
                                    <a:pt x="f11" y="f9"/>
                                  </a:lnTo>
                                  <a:lnTo>
                                    <a:pt x="f11" y="f5"/>
                                  </a:lnTo>
                                  <a:lnTo>
                                    <a:pt x="f10" y="f12"/>
                                  </a:lnTo>
                                  <a:lnTo>
                                    <a:pt x="f8" y="f5"/>
                                  </a:lnTo>
                                  <a:close/>
                                </a:path>
                              </a:pathLst>
                            </a:custGeom>
                            <a:solidFill>
                              <a:srgbClr val="008B93"/>
                            </a:solidFill>
                            <a:ln w="12701" cap="flat">
                              <a:solidFill>
                                <a:srgbClr val="008B93"/>
                              </a:solidFill>
                              <a:prstDash val="solid"/>
                              <a:miter/>
                            </a:ln>
                          </wps:spPr>
                          <wps:txbx>
                            <w:txbxContent>
                              <w:p w:rsidR="00BC10A5" w:rsidRDefault="00BC10A5" w:rsidP="00B43C1D">
                                <w:pPr>
                                  <w:spacing w:after="80" w:line="216" w:lineRule="auto"/>
                                  <w:jc w:val="center"/>
                                  <w:textAlignment w:val="auto"/>
                                </w:pPr>
                                <w:r>
                                  <w:rPr>
                                    <w:rFonts w:cs="Calibri"/>
                                    <w:color w:val="FFFFFF"/>
                                    <w:kern w:val="3"/>
                                    <w:sz w:val="20"/>
                                    <w:szCs w:val="20"/>
                                  </w:rPr>
                                  <w:t>step 4</w:t>
                                </w:r>
                              </w:p>
                            </w:txbxContent>
                          </wps:txbx>
                          <wps:bodyPr vert="horz" wrap="square" lIns="6355" tIns="196129" rIns="6345" bIns="196129" anchor="ctr" anchorCtr="1" compatLnSpc="0">
                            <a:noAutofit/>
                          </wps:bodyPr>
                        </wps:wsp>
                        <wps:wsp>
                          <wps:cNvPr id="61" name="Freihandform 60"/>
                          <wps:cNvSpPr/>
                          <wps:spPr>
                            <a:xfrm>
                              <a:off x="379521" y="1407500"/>
                              <a:ext cx="2334792" cy="352400"/>
                            </a:xfrm>
                            <a:custGeom>
                              <a:avLst/>
                              <a:gdLst>
                                <a:gd name="f0" fmla="val 10800000"/>
                                <a:gd name="f1" fmla="val 5400000"/>
                                <a:gd name="f2" fmla="val 180"/>
                                <a:gd name="f3" fmla="val w"/>
                                <a:gd name="f4" fmla="val h"/>
                                <a:gd name="f5" fmla="val 0"/>
                                <a:gd name="f6" fmla="val 352447"/>
                                <a:gd name="f7" fmla="val 2335065"/>
                                <a:gd name="f8" fmla="val 389183"/>
                                <a:gd name="f9" fmla="val 1945882"/>
                                <a:gd name="f10" fmla="val 2160820"/>
                                <a:gd name="f11" fmla="val 348477"/>
                                <a:gd name="f12" fmla="val 343581"/>
                                <a:gd name="f13" fmla="val 174245"/>
                                <a:gd name="f14" fmla="+- 0 0 -90"/>
                                <a:gd name="f15" fmla="*/ f3 1 352447"/>
                                <a:gd name="f16" fmla="*/ f4 1 2335065"/>
                                <a:gd name="f17" fmla="+- f7 0 f5"/>
                                <a:gd name="f18" fmla="+- f6 0 f5"/>
                                <a:gd name="f19" fmla="*/ f14 f0 1"/>
                                <a:gd name="f20" fmla="*/ f18 1 352447"/>
                                <a:gd name="f21" fmla="*/ f17 1 2335065"/>
                                <a:gd name="f22" fmla="*/ 58742 f18 1"/>
                                <a:gd name="f23" fmla="*/ 0 f17 1"/>
                                <a:gd name="f24" fmla="*/ 293705 f18 1"/>
                                <a:gd name="f25" fmla="*/ 352447 f18 1"/>
                                <a:gd name="f26" fmla="*/ 58742 f17 1"/>
                                <a:gd name="f27" fmla="*/ 2335065 f17 1"/>
                                <a:gd name="f28" fmla="*/ 0 f18 1"/>
                                <a:gd name="f29" fmla="*/ f19 1 f2"/>
                                <a:gd name="f30" fmla="*/ f22 1 352447"/>
                                <a:gd name="f31" fmla="*/ f23 1 2335065"/>
                                <a:gd name="f32" fmla="*/ f24 1 352447"/>
                                <a:gd name="f33" fmla="*/ f25 1 352447"/>
                                <a:gd name="f34" fmla="*/ f26 1 2335065"/>
                                <a:gd name="f35" fmla="*/ f27 1 2335065"/>
                                <a:gd name="f36" fmla="*/ f28 1 352447"/>
                                <a:gd name="f37" fmla="*/ f5 1 f20"/>
                                <a:gd name="f38" fmla="*/ f6 1 f20"/>
                                <a:gd name="f39" fmla="*/ f5 1 f21"/>
                                <a:gd name="f40" fmla="*/ f7 1 f21"/>
                                <a:gd name="f41" fmla="+- f29 0 f1"/>
                                <a:gd name="f42" fmla="*/ f30 1 f20"/>
                                <a:gd name="f43" fmla="*/ f31 1 f21"/>
                                <a:gd name="f44" fmla="*/ f32 1 f20"/>
                                <a:gd name="f45" fmla="*/ f33 1 f20"/>
                                <a:gd name="f46" fmla="*/ f34 1 f21"/>
                                <a:gd name="f47" fmla="*/ f35 1 f21"/>
                                <a:gd name="f48" fmla="*/ f36 1 f20"/>
                                <a:gd name="f49" fmla="*/ f37 f15 1"/>
                                <a:gd name="f50" fmla="*/ f38 f15 1"/>
                                <a:gd name="f51" fmla="*/ f40 f16 1"/>
                                <a:gd name="f52" fmla="*/ f39 f16 1"/>
                                <a:gd name="f53" fmla="*/ f42 f15 1"/>
                                <a:gd name="f54" fmla="*/ f43 f16 1"/>
                                <a:gd name="f55" fmla="*/ f44 f15 1"/>
                                <a:gd name="f56" fmla="*/ f45 f15 1"/>
                                <a:gd name="f57" fmla="*/ f46 f16 1"/>
                                <a:gd name="f58" fmla="*/ f47 f16 1"/>
                                <a:gd name="f59" fmla="*/ f48 f15 1"/>
                              </a:gdLst>
                              <a:ahLst/>
                              <a:cxnLst>
                                <a:cxn ang="3cd4">
                                  <a:pos x="hc" y="t"/>
                                </a:cxn>
                                <a:cxn ang="0">
                                  <a:pos x="r" y="vc"/>
                                </a:cxn>
                                <a:cxn ang="cd4">
                                  <a:pos x="hc" y="b"/>
                                </a:cxn>
                                <a:cxn ang="cd2">
                                  <a:pos x="l" y="vc"/>
                                </a:cxn>
                                <a:cxn ang="f41">
                                  <a:pos x="f53" y="f54"/>
                                </a:cxn>
                                <a:cxn ang="f41">
                                  <a:pos x="f55" y="f54"/>
                                </a:cxn>
                                <a:cxn ang="f41">
                                  <a:pos x="f56" y="f57"/>
                                </a:cxn>
                                <a:cxn ang="f41">
                                  <a:pos x="f56" y="f58"/>
                                </a:cxn>
                                <a:cxn ang="f41">
                                  <a:pos x="f56" y="f58"/>
                                </a:cxn>
                                <a:cxn ang="f41">
                                  <a:pos x="f59" y="f58"/>
                                </a:cxn>
                                <a:cxn ang="f41">
                                  <a:pos x="f59" y="f58"/>
                                </a:cxn>
                                <a:cxn ang="f41">
                                  <a:pos x="f59" y="f57"/>
                                </a:cxn>
                                <a:cxn ang="f41">
                                  <a:pos x="f53" y="f54"/>
                                </a:cxn>
                              </a:cxnLst>
                              <a:rect l="f49" t="f52" r="f50" b="f51"/>
                              <a:pathLst>
                                <a:path w="352447" h="2335065">
                                  <a:moveTo>
                                    <a:pt x="f6" y="f8"/>
                                  </a:moveTo>
                                  <a:lnTo>
                                    <a:pt x="f6" y="f9"/>
                                  </a:lnTo>
                                  <a:cubicBezTo>
                                    <a:pt x="f6" y="f10"/>
                                    <a:pt x="f11" y="f7"/>
                                    <a:pt x="f12" y="f7"/>
                                  </a:cubicBezTo>
                                  <a:lnTo>
                                    <a:pt x="f5" y="f7"/>
                                  </a:lnTo>
                                  <a:lnTo>
                                    <a:pt x="f5" y="f7"/>
                                  </a:lnTo>
                                  <a:lnTo>
                                    <a:pt x="f5" y="f5"/>
                                  </a:lnTo>
                                  <a:lnTo>
                                    <a:pt x="f5" y="f5"/>
                                  </a:lnTo>
                                  <a:lnTo>
                                    <a:pt x="f12" y="f5"/>
                                  </a:lnTo>
                                  <a:cubicBezTo>
                                    <a:pt x="f11" y="f5"/>
                                    <a:pt x="f6" y="f13"/>
                                    <a:pt x="f6" y="f8"/>
                                  </a:cubicBezTo>
                                  <a:close/>
                                </a:path>
                              </a:pathLst>
                            </a:custGeom>
                            <a:solidFill>
                              <a:srgbClr val="FFFFFF">
                                <a:alpha val="90000"/>
                              </a:srgbClr>
                            </a:solidFill>
                            <a:ln w="12701" cap="flat">
                              <a:solidFill>
                                <a:srgbClr val="008B93"/>
                              </a:solidFill>
                              <a:prstDash val="solid"/>
                              <a:miter/>
                            </a:ln>
                          </wps:spPr>
                          <wps:txbx>
                            <w:txbxContent>
                              <w:p w:rsidR="00BC10A5" w:rsidRDefault="00BC10A5" w:rsidP="00B43C1D">
                                <w:pPr>
                                  <w:numPr>
                                    <w:ilvl w:val="1"/>
                                    <w:numId w:val="39"/>
                                  </w:numPr>
                                  <w:tabs>
                                    <w:tab w:val="left" w:pos="-76"/>
                                  </w:tabs>
                                  <w:spacing w:after="40" w:line="216" w:lineRule="auto"/>
                                  <w:textAlignment w:val="auto"/>
                                </w:pPr>
                                <w:r>
                                  <w:rPr>
                                    <w:rFonts w:cs="Calibri"/>
                                    <w:color w:val="000000"/>
                                    <w:kern w:val="3"/>
                                    <w:sz w:val="20"/>
                                    <w:szCs w:val="20"/>
                                  </w:rPr>
                                  <w:t>Methods</w:t>
                                </w:r>
                                <w:r>
                                  <w:rPr>
                                    <w:rFonts w:cs="Calibri"/>
                                    <w:color w:val="000000"/>
                                    <w:kern w:val="3"/>
                                    <w:sz w:val="20"/>
                                    <w:szCs w:val="20"/>
                                    <w:lang w:val="en-GB"/>
                                  </w:rPr>
                                  <w:t xml:space="preserve"> and techniques</w:t>
                                </w:r>
                              </w:p>
                            </w:txbxContent>
                          </wps:txbx>
                          <wps:bodyPr vert="horz" wrap="square" lIns="71122" tIns="23554" rIns="23554" bIns="23554" anchor="ctr" anchorCtr="0" compatLnSpc="0">
                            <a:noAutofit/>
                          </wps:bodyPr>
                        </wps:wsp>
                        <wps:wsp>
                          <wps:cNvPr id="62" name="Freihandform 61"/>
                          <wps:cNvSpPr/>
                          <wps:spPr>
                            <a:xfrm>
                              <a:off x="0" y="1876660"/>
                              <a:ext cx="379512" cy="542166"/>
                            </a:xfrm>
                            <a:custGeom>
                              <a:avLst/>
                              <a:gdLst>
                                <a:gd name="f0" fmla="val 10800000"/>
                                <a:gd name="f1" fmla="val 5400000"/>
                                <a:gd name="f2" fmla="val 180"/>
                                <a:gd name="f3" fmla="val w"/>
                                <a:gd name="f4" fmla="val h"/>
                                <a:gd name="f5" fmla="val 0"/>
                                <a:gd name="f6" fmla="val 542227"/>
                                <a:gd name="f7" fmla="val 379559"/>
                                <a:gd name="f8" fmla="val 542226"/>
                                <a:gd name="f9" fmla="val 246714"/>
                                <a:gd name="f10" fmla="val 271113"/>
                                <a:gd name="f11" fmla="val 1"/>
                                <a:gd name="f12" fmla="val 132846"/>
                                <a:gd name="f13" fmla="+- 0 0 -90"/>
                                <a:gd name="f14" fmla="*/ f3 1 542227"/>
                                <a:gd name="f15" fmla="*/ f4 1 379559"/>
                                <a:gd name="f16" fmla="+- f7 0 f5"/>
                                <a:gd name="f17" fmla="+- f6 0 f5"/>
                                <a:gd name="f18" fmla="*/ f13 f0 1"/>
                                <a:gd name="f19" fmla="*/ f17 1 542227"/>
                                <a:gd name="f20" fmla="*/ f16 1 379559"/>
                                <a:gd name="f21" fmla="*/ 0 f17 1"/>
                                <a:gd name="f22" fmla="*/ 0 f16 1"/>
                                <a:gd name="f23" fmla="*/ 352448 f17 1"/>
                                <a:gd name="f24" fmla="*/ 542227 f17 1"/>
                                <a:gd name="f25" fmla="*/ 189780 f16 1"/>
                                <a:gd name="f26" fmla="*/ 379559 f16 1"/>
                                <a:gd name="f27" fmla="*/ 189780 f17 1"/>
                                <a:gd name="f28" fmla="*/ f18 1 f2"/>
                                <a:gd name="f29" fmla="*/ f21 1 542227"/>
                                <a:gd name="f30" fmla="*/ f22 1 379559"/>
                                <a:gd name="f31" fmla="*/ f23 1 542227"/>
                                <a:gd name="f32" fmla="*/ f24 1 542227"/>
                                <a:gd name="f33" fmla="*/ f25 1 379559"/>
                                <a:gd name="f34" fmla="*/ f26 1 379559"/>
                                <a:gd name="f35" fmla="*/ f27 1 542227"/>
                                <a:gd name="f36" fmla="*/ f5 1 f19"/>
                                <a:gd name="f37" fmla="*/ f6 1 f19"/>
                                <a:gd name="f38" fmla="*/ f5 1 f20"/>
                                <a:gd name="f39" fmla="*/ f7 1 f20"/>
                                <a:gd name="f40" fmla="+- f28 0 f1"/>
                                <a:gd name="f41" fmla="*/ f29 1 f19"/>
                                <a:gd name="f42" fmla="*/ f30 1 f20"/>
                                <a:gd name="f43" fmla="*/ f31 1 f19"/>
                                <a:gd name="f44" fmla="*/ f32 1 f19"/>
                                <a:gd name="f45" fmla="*/ f33 1 f20"/>
                                <a:gd name="f46" fmla="*/ f34 1 f20"/>
                                <a:gd name="f47" fmla="*/ f35 1 f19"/>
                                <a:gd name="f48" fmla="*/ f36 f14 1"/>
                                <a:gd name="f49" fmla="*/ f37 f14 1"/>
                                <a:gd name="f50" fmla="*/ f39 f15 1"/>
                                <a:gd name="f51" fmla="*/ f38 f15 1"/>
                                <a:gd name="f52" fmla="*/ f41 f14 1"/>
                                <a:gd name="f53" fmla="*/ f42 f15 1"/>
                                <a:gd name="f54" fmla="*/ f43 f14 1"/>
                                <a:gd name="f55" fmla="*/ f44 f14 1"/>
                                <a:gd name="f56" fmla="*/ f45 f15 1"/>
                                <a:gd name="f57" fmla="*/ f46 f15 1"/>
                                <a:gd name="f58" fmla="*/ f47 f14 1"/>
                              </a:gdLst>
                              <a:ahLst/>
                              <a:cxnLst>
                                <a:cxn ang="3cd4">
                                  <a:pos x="hc" y="t"/>
                                </a:cxn>
                                <a:cxn ang="0">
                                  <a:pos x="r" y="vc"/>
                                </a:cxn>
                                <a:cxn ang="cd4">
                                  <a:pos x="hc" y="b"/>
                                </a:cxn>
                                <a:cxn ang="cd2">
                                  <a:pos x="l" y="vc"/>
                                </a:cxn>
                                <a:cxn ang="f40">
                                  <a:pos x="f52" y="f53"/>
                                </a:cxn>
                                <a:cxn ang="f40">
                                  <a:pos x="f54" y="f53"/>
                                </a:cxn>
                                <a:cxn ang="f40">
                                  <a:pos x="f55" y="f56"/>
                                </a:cxn>
                                <a:cxn ang="f40">
                                  <a:pos x="f54" y="f57"/>
                                </a:cxn>
                                <a:cxn ang="f40">
                                  <a:pos x="f52" y="f57"/>
                                </a:cxn>
                                <a:cxn ang="f40">
                                  <a:pos x="f58" y="f56"/>
                                </a:cxn>
                                <a:cxn ang="f40">
                                  <a:pos x="f52" y="f53"/>
                                </a:cxn>
                              </a:cxnLst>
                              <a:rect l="f48" t="f51" r="f49" b="f50"/>
                              <a:pathLst>
                                <a:path w="542227" h="379559">
                                  <a:moveTo>
                                    <a:pt x="f8" y="f5"/>
                                  </a:moveTo>
                                  <a:lnTo>
                                    <a:pt x="f8" y="f9"/>
                                  </a:lnTo>
                                  <a:lnTo>
                                    <a:pt x="f10" y="f7"/>
                                  </a:lnTo>
                                  <a:lnTo>
                                    <a:pt x="f11" y="f9"/>
                                  </a:lnTo>
                                  <a:lnTo>
                                    <a:pt x="f11" y="f5"/>
                                  </a:lnTo>
                                  <a:lnTo>
                                    <a:pt x="f10" y="f12"/>
                                  </a:lnTo>
                                  <a:lnTo>
                                    <a:pt x="f8" y="f5"/>
                                  </a:lnTo>
                                  <a:close/>
                                </a:path>
                              </a:pathLst>
                            </a:custGeom>
                            <a:solidFill>
                              <a:srgbClr val="008B93"/>
                            </a:solidFill>
                            <a:ln w="12701" cap="flat">
                              <a:solidFill>
                                <a:srgbClr val="008B93"/>
                              </a:solidFill>
                              <a:prstDash val="solid"/>
                              <a:miter/>
                            </a:ln>
                          </wps:spPr>
                          <wps:txbx>
                            <w:txbxContent>
                              <w:p w:rsidR="00BC10A5" w:rsidRDefault="00BC10A5" w:rsidP="00B43C1D">
                                <w:pPr>
                                  <w:spacing w:after="80" w:line="216" w:lineRule="auto"/>
                                  <w:jc w:val="center"/>
                                  <w:textAlignment w:val="auto"/>
                                </w:pPr>
                                <w:r>
                                  <w:rPr>
                                    <w:rFonts w:cs="Calibri"/>
                                    <w:color w:val="FFFFFF"/>
                                    <w:kern w:val="3"/>
                                    <w:sz w:val="20"/>
                                    <w:szCs w:val="20"/>
                                  </w:rPr>
                                  <w:t>step 5</w:t>
                                </w:r>
                              </w:p>
                            </w:txbxContent>
                          </wps:txbx>
                          <wps:bodyPr vert="horz" wrap="square" lIns="6355" tIns="196129" rIns="6345" bIns="196129" anchor="ctr" anchorCtr="1" compatLnSpc="0">
                            <a:noAutofit/>
                          </wps:bodyPr>
                        </wps:wsp>
                        <wps:wsp>
                          <wps:cNvPr id="63" name="Freihandform 62"/>
                          <wps:cNvSpPr/>
                          <wps:spPr>
                            <a:xfrm>
                              <a:off x="379521" y="1876660"/>
                              <a:ext cx="2334792" cy="352400"/>
                            </a:xfrm>
                            <a:custGeom>
                              <a:avLst/>
                              <a:gdLst>
                                <a:gd name="f0" fmla="val 10800000"/>
                                <a:gd name="f1" fmla="val 5400000"/>
                                <a:gd name="f2" fmla="val 180"/>
                                <a:gd name="f3" fmla="val w"/>
                                <a:gd name="f4" fmla="val h"/>
                                <a:gd name="f5" fmla="val 0"/>
                                <a:gd name="f6" fmla="val 352447"/>
                                <a:gd name="f7" fmla="val 2335065"/>
                                <a:gd name="f8" fmla="val 389183"/>
                                <a:gd name="f9" fmla="val 1945882"/>
                                <a:gd name="f10" fmla="val 2160820"/>
                                <a:gd name="f11" fmla="val 348477"/>
                                <a:gd name="f12" fmla="val 343581"/>
                                <a:gd name="f13" fmla="val 174245"/>
                                <a:gd name="f14" fmla="+- 0 0 -90"/>
                                <a:gd name="f15" fmla="*/ f3 1 352447"/>
                                <a:gd name="f16" fmla="*/ f4 1 2335065"/>
                                <a:gd name="f17" fmla="+- f7 0 f5"/>
                                <a:gd name="f18" fmla="+- f6 0 f5"/>
                                <a:gd name="f19" fmla="*/ f14 f0 1"/>
                                <a:gd name="f20" fmla="*/ f18 1 352447"/>
                                <a:gd name="f21" fmla="*/ f17 1 2335065"/>
                                <a:gd name="f22" fmla="*/ 58742 f18 1"/>
                                <a:gd name="f23" fmla="*/ 0 f17 1"/>
                                <a:gd name="f24" fmla="*/ 293705 f18 1"/>
                                <a:gd name="f25" fmla="*/ 352447 f18 1"/>
                                <a:gd name="f26" fmla="*/ 58742 f17 1"/>
                                <a:gd name="f27" fmla="*/ 2335065 f17 1"/>
                                <a:gd name="f28" fmla="*/ 0 f18 1"/>
                                <a:gd name="f29" fmla="*/ f19 1 f2"/>
                                <a:gd name="f30" fmla="*/ f22 1 352447"/>
                                <a:gd name="f31" fmla="*/ f23 1 2335065"/>
                                <a:gd name="f32" fmla="*/ f24 1 352447"/>
                                <a:gd name="f33" fmla="*/ f25 1 352447"/>
                                <a:gd name="f34" fmla="*/ f26 1 2335065"/>
                                <a:gd name="f35" fmla="*/ f27 1 2335065"/>
                                <a:gd name="f36" fmla="*/ f28 1 352447"/>
                                <a:gd name="f37" fmla="*/ f5 1 f20"/>
                                <a:gd name="f38" fmla="*/ f6 1 f20"/>
                                <a:gd name="f39" fmla="*/ f5 1 f21"/>
                                <a:gd name="f40" fmla="*/ f7 1 f21"/>
                                <a:gd name="f41" fmla="+- f29 0 f1"/>
                                <a:gd name="f42" fmla="*/ f30 1 f20"/>
                                <a:gd name="f43" fmla="*/ f31 1 f21"/>
                                <a:gd name="f44" fmla="*/ f32 1 f20"/>
                                <a:gd name="f45" fmla="*/ f33 1 f20"/>
                                <a:gd name="f46" fmla="*/ f34 1 f21"/>
                                <a:gd name="f47" fmla="*/ f35 1 f21"/>
                                <a:gd name="f48" fmla="*/ f36 1 f20"/>
                                <a:gd name="f49" fmla="*/ f37 f15 1"/>
                                <a:gd name="f50" fmla="*/ f38 f15 1"/>
                                <a:gd name="f51" fmla="*/ f40 f16 1"/>
                                <a:gd name="f52" fmla="*/ f39 f16 1"/>
                                <a:gd name="f53" fmla="*/ f42 f15 1"/>
                                <a:gd name="f54" fmla="*/ f43 f16 1"/>
                                <a:gd name="f55" fmla="*/ f44 f15 1"/>
                                <a:gd name="f56" fmla="*/ f45 f15 1"/>
                                <a:gd name="f57" fmla="*/ f46 f16 1"/>
                                <a:gd name="f58" fmla="*/ f47 f16 1"/>
                                <a:gd name="f59" fmla="*/ f48 f15 1"/>
                              </a:gdLst>
                              <a:ahLst/>
                              <a:cxnLst>
                                <a:cxn ang="3cd4">
                                  <a:pos x="hc" y="t"/>
                                </a:cxn>
                                <a:cxn ang="0">
                                  <a:pos x="r" y="vc"/>
                                </a:cxn>
                                <a:cxn ang="cd4">
                                  <a:pos x="hc" y="b"/>
                                </a:cxn>
                                <a:cxn ang="cd2">
                                  <a:pos x="l" y="vc"/>
                                </a:cxn>
                                <a:cxn ang="f41">
                                  <a:pos x="f53" y="f54"/>
                                </a:cxn>
                                <a:cxn ang="f41">
                                  <a:pos x="f55" y="f54"/>
                                </a:cxn>
                                <a:cxn ang="f41">
                                  <a:pos x="f56" y="f57"/>
                                </a:cxn>
                                <a:cxn ang="f41">
                                  <a:pos x="f56" y="f58"/>
                                </a:cxn>
                                <a:cxn ang="f41">
                                  <a:pos x="f56" y="f58"/>
                                </a:cxn>
                                <a:cxn ang="f41">
                                  <a:pos x="f59" y="f58"/>
                                </a:cxn>
                                <a:cxn ang="f41">
                                  <a:pos x="f59" y="f58"/>
                                </a:cxn>
                                <a:cxn ang="f41">
                                  <a:pos x="f59" y="f57"/>
                                </a:cxn>
                                <a:cxn ang="f41">
                                  <a:pos x="f53" y="f54"/>
                                </a:cxn>
                              </a:cxnLst>
                              <a:rect l="f49" t="f52" r="f50" b="f51"/>
                              <a:pathLst>
                                <a:path w="352447" h="2335065">
                                  <a:moveTo>
                                    <a:pt x="f6" y="f8"/>
                                  </a:moveTo>
                                  <a:lnTo>
                                    <a:pt x="f6" y="f9"/>
                                  </a:lnTo>
                                  <a:cubicBezTo>
                                    <a:pt x="f6" y="f10"/>
                                    <a:pt x="f11" y="f7"/>
                                    <a:pt x="f12" y="f7"/>
                                  </a:cubicBezTo>
                                  <a:lnTo>
                                    <a:pt x="f5" y="f7"/>
                                  </a:lnTo>
                                  <a:lnTo>
                                    <a:pt x="f5" y="f7"/>
                                  </a:lnTo>
                                  <a:lnTo>
                                    <a:pt x="f5" y="f5"/>
                                  </a:lnTo>
                                  <a:lnTo>
                                    <a:pt x="f5" y="f5"/>
                                  </a:lnTo>
                                  <a:lnTo>
                                    <a:pt x="f12" y="f5"/>
                                  </a:lnTo>
                                  <a:cubicBezTo>
                                    <a:pt x="f11" y="f5"/>
                                    <a:pt x="f6" y="f13"/>
                                    <a:pt x="f6" y="f8"/>
                                  </a:cubicBezTo>
                                  <a:close/>
                                </a:path>
                              </a:pathLst>
                            </a:custGeom>
                            <a:solidFill>
                              <a:srgbClr val="FFFFFF">
                                <a:alpha val="90000"/>
                              </a:srgbClr>
                            </a:solidFill>
                            <a:ln w="12701" cap="flat">
                              <a:solidFill>
                                <a:srgbClr val="008B93"/>
                              </a:solidFill>
                              <a:prstDash val="solid"/>
                              <a:miter/>
                            </a:ln>
                          </wps:spPr>
                          <wps:txbx>
                            <w:txbxContent>
                              <w:p w:rsidR="00BC10A5" w:rsidRDefault="00BC10A5" w:rsidP="00B43C1D">
                                <w:pPr>
                                  <w:numPr>
                                    <w:ilvl w:val="1"/>
                                    <w:numId w:val="39"/>
                                  </w:numPr>
                                  <w:tabs>
                                    <w:tab w:val="left" w:pos="-76"/>
                                  </w:tabs>
                                  <w:spacing w:after="40" w:line="216" w:lineRule="auto"/>
                                  <w:textAlignment w:val="auto"/>
                                </w:pPr>
                                <w:r>
                                  <w:rPr>
                                    <w:rFonts w:cs="Calibri"/>
                                    <w:color w:val="000000"/>
                                    <w:kern w:val="3"/>
                                    <w:sz w:val="20"/>
                                    <w:szCs w:val="20"/>
                                    <w:lang w:val="en-GB"/>
                                  </w:rPr>
                                  <w:t>The main prerequisites</w:t>
                                </w:r>
                              </w:p>
                            </w:txbxContent>
                          </wps:txbx>
                          <wps:bodyPr vert="horz" wrap="square" lIns="71122" tIns="23554" rIns="23554" bIns="23554" anchor="ctr" anchorCtr="0" compatLnSpc="0">
                            <a:noAutofit/>
                          </wps:bodyPr>
                        </wps:wsp>
                      </wpg:grpSp>
                      <wps:wsp>
                        <wps:cNvPr id="64" name="Textfeld 20"/>
                        <wps:cNvSpPr txBox="1"/>
                        <wps:spPr>
                          <a:xfrm>
                            <a:off x="51745" y="2346113"/>
                            <a:ext cx="2668594" cy="448522"/>
                          </a:xfrm>
                          <a:prstGeom prst="rect">
                            <a:avLst/>
                          </a:prstGeom>
                        </wps:spPr>
                        <wps:txbx>
                          <w:txbxContent>
                            <w:p w:rsidR="00BC10A5" w:rsidRPr="00CF4FC6" w:rsidRDefault="00BC10A5" w:rsidP="00B43C1D">
                              <w:pPr>
                                <w:tabs>
                                  <w:tab w:val="left" w:pos="5292"/>
                                </w:tabs>
                                <w:jc w:val="center"/>
                                <w:rPr>
                                  <w:color w:val="008B93" w:themeColor="accent1"/>
                                  <w:lang w:val="en-US"/>
                                </w:rPr>
                              </w:pPr>
                              <w:r w:rsidRPr="00CF4FC6">
                                <w:rPr>
                                  <w:rStyle w:val="Stark"/>
                                  <w:color w:val="008B93" w:themeColor="accent1"/>
                                  <w:lang w:val="en-US"/>
                                </w:rPr>
                                <w:t xml:space="preserve">Figure 3 Transferability methods and techniques </w:t>
                              </w:r>
                            </w:p>
                            <w:p w:rsidR="00BC10A5" w:rsidRDefault="00BC10A5" w:rsidP="00B43C1D">
                              <w:pPr>
                                <w:rPr>
                                  <w:lang w:val="en-US"/>
                                </w:rPr>
                              </w:pPr>
                            </w:p>
                          </w:txbxContent>
                        </wps:txbx>
                        <wps:bodyPr vert="horz" wrap="square" lIns="91440" tIns="45720" rIns="91440" bIns="45720" anchor="t" anchorCtr="0" compatLnSpc="1">
                          <a:noAutofit/>
                        </wps:bodyPr>
                      </wps:wsp>
                    </wpg:wgp>
                  </a:graphicData>
                </a:graphic>
              </wp:anchor>
            </w:drawing>
          </mc:Choice>
          <mc:Fallback>
            <w:pict>
              <v:group id="Gruppieren 207" o:spid="_x0000_s1075" style="position:absolute;left:0;text-align:left;margin-left:233.4pt;margin-top:17.8pt;width:214.2pt;height:220.05pt;z-index:251664384" coordsize="27203,27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V5Ow8AANmhAAAOAAAAZHJzL2Uyb0RvYy54bWzsXWuv47YR/V6g/0HwxxZZWw8/EW+QZLuL&#10;AEEaYNMfoCtLtgHbUiXdaye/vmf4EimRa3mzaNNcJsDavhrxMRxKc+YMya+/uZ1PwUteN8fysp2E&#10;b2aTIL9k5e542W8n//rl/VerSdC06WWXnspLvp38mjeTb97+9S9fX6tNHpWH8rTL6wCFXJrNtdpO&#10;Dm1bbabTJjvk57R5U1b5BReLsj6nLX7W++muTq8o/XyaRrPZYnot611Vl1neNPjrO35x8paVXxR5&#10;1v6zKJq8DU7bCdrWsn9r9u8T/Tt9+3W62ddpdThmohnpZ7TinB4vqFQV9S5t0+C5Pg6KOh+zumzK&#10;on2TledpWRTHLGd9QG/CWa83H+ryuWJ92W+u+0qpCart6emzi81+evm5Do677WQeTYJLesYYfaif&#10;q+qY1/kliGZLUtG12m8g+aGuPlY/1+IPe/6Len0r6jN9oj/BjSn3V6Xc/NYGGf4YLaNZHK8nQYZr&#10;0XKdLOI5V392wBgN7ssO/7hz51RWPKX2qeaoH6rdsoex7OG7Y4oxP5+DKGYm8GX6FyZxiCpY/5Jw&#10;tYoWY/tnv9PZP0yVprOG5vdZw8dDWuXMyBoaY6mrROrqfZ0fD5jANAeDeczNgYkqW2g2DcxirCHE&#10;y/U8hLGRnuZJFC6YmlRn00323LQf8pJZVPryY9PySbrDNzbFdsJOC0zo4nzCfH1JT0E4W83oP67z&#10;vRIKdaF5YpVBa7SCVoMyMKrd9Wu/Bqiqu3roX53rVwclL/Sr0EYUsQmHB4nqwFIXIeXN1/068JDt&#10;WsBKEabXlYKJ14lEyWIZJv1SQkOf0TIMYc5C91LloaHOcHDZ1GQcrZJBS2iO8Kb8/atghv+/Wg/U&#10;gsYJmb9NgyIOwsCum1Bpl+QSyNkVFCo9o85iiUoL8fDpNBQqRZPMwi6jNE31hXFQzIKhEpSumdDS&#10;2fpIKZwJLpzNj5TWIYi2hyizr/pIqV7IoLiBjFI9ZOJ5lCQrR2G6/rnqHYL6AISr9XJFzbNVrUaA&#10;qmZW7BBUwwBBVaKtw+ZYrKC9Ihr02BiLKHSOBV4EmsVFkXMsYn0sishtm7E+IEVExmk34lgflSKa&#10;u6vWR6WI3PaCN6veGbcFxvqoFFRzEQ6eLrE+IpgYdiFjNFhJMO/e04Ne/3zqY2wxDWnEBkKJGgma&#10;h9GKGXy/pMQchbW9UYkxBDHmqrVCQ/8x2YhFC4mh/JgMxCZlaD4m67B10VB7TKZhkzL0HjtGJzEU&#10;Hy/QKpQ30Jeh+Xhpl5or1dP4xGtIodZ+WXND9zE9QmxShu4T0palXXAoNItIIkdZhu4TPHatZRm6&#10;TxKHlKH7ZO6o0dB9Qlq19dHQfaJpFe7MXjos6UH6MNntIpwYfAtSwkhxtksYcqjKhnzgQzYJ4Bi1&#10;pHQUAjnyeZT4TJetmehL5pC1l/zklI70sk+fLrvALKWGiVYXhB7Q7II7iJaGD27AkD52A0aX3SDd&#10;xb5qnDUwj2pMk2QfRt+A4X+sSbIG5lfJJvFPYRg1ICuB1YLmNeBqQbMNgLVIMIMBWQvMUfZUrdKW&#10;7IoNAr4GV+ZNk/8YHGBW3E+kq+fyJf+lZHItWVghWy0Mobt+utjk2PsAbZRX5WfFSyOvkZQglSYv&#10;y08phm6Q2L3ShBjzzu5XChzB54msTX6KWntdlVezU9nk/EZSI5tpSp80HBoCacrTcff+eDqRBpt6&#10;//T9qQ4AOABwZ6vv1nIkDbHThYYjjJYzdCdLEdcoTmnLJowhN7K4qm7ad2lz4NWyErgNnI9tXksF&#10;oBfXSkIx+tbenm4M2nMgSn96Kne/AuEhYAPTOpT1b5PgiuDHdtL8+zmt80lw+uECPAlojtnWsu/h&#10;ehFGsL1aXElw5cm4kl4yFLWdZC0eSPzH9y1+U9/LM/T64+VjlVFAgFR4Kb99bsviSKiONZi3SfwA&#10;sCXY/t9AuOgHj3eYCJfBImoBwPB9hEvzjLxzmDYmArqUblTAI46T5RoznoAuOdscm8K8ZLhEN7NX&#10;BXQZ9Pg00I3ieD5bDEAaJnQHY+PVOlwNIKrydFhUYJ3MEYnhI6NhPeXokBBiELPV0BE1sW6crJLl&#10;oM0UyNAalMTz1cBf6gAva9EyiTCHmKloDVIezidAMSy2857JtbTrsQO75MWRc+lQpol4HahYafwT&#10;qFipnCqEa2ZDxdCv1vqQ4Jq9+QbYZVDX1X4D8s5XUCxqR8F95Ua6k+mCz2oA0IdoHS9n5BnaCtNH&#10;gffAIag7mrJ1Nhyru5pipFCiTVKNBdpI/bA1zxwLBowG5m8DuxQNGJi3Bew6bMmCdu3Da0O79rr1&#10;EeFo11W3PiRFRLjSJamPCWFLlxGamJdBr+EDItbHgwNji5AxILykgYV2mJdmEAfGQyG8Z/j8Z8B4&#10;bQfG6oFEJT0CeTHveg8lG+QddpAcAu2x9AjkHdaoz4WCQ15Luwy9A/La4bOheAZ5bRDOeCw5waxS&#10;PWk1ccS4CARpmiD4bImEfTbktZVl6J5BXlsfDat/APLaajR0zyCvTcrQPYsyinbB/fmTA+PQBMZ4&#10;9xDumTO/krBFD9EXCGUxcMbxf0Ge92M3YHTZDRKB3a1B3rCiCT+mSQ/fgOFnTRpdw2ffMLrT1nHg&#10;nR9Ab7SGQW/MZ4LeFBZj0Fs8rxRURPxDQG/xriPoLV89NKgdthaAVGhS6qW7LqGpKddHy9nz0zH7&#10;Lv/NwOmiTIk/eoBbvNPlX9ElGhmlNqPAXiOEJUpZeVV+iiIfkrqD66XtC8OUNcnPXif6hVm1Q148&#10;s0X+dhNFSJ0J9GD+VY6OWd6XCRq8Z/+xGZ+eqkPKMf1aMpcwSBEUYDPTiBb80aIKzC4eiCqAUCSP&#10;nYcVIoQY4ODxqIL4wcMK4ocrqoC5+EeOKsCwbFEFZqqjowroI0w2WazDZS+oQPEGT55zDRfQNXe3&#10;CFfbuTXlT5KICIr2vFzl0KhSBpS18mZIxJPnnjz35Dmcmy56ZYsncAKiN9cs8QT7vLWEExyCemzH&#10;k+ddIMGT5zoWZ3GXYWqDJ89lYhfBzi524clzT55z1CTB3zCo4EgAGH0D/C6Gy0bz+QK6mikGDgSP&#10;wj15LmGz/JTwmcOLwpPno8hzFg14AOa+CvIcuMoGc9lcHg1zNfLchnURSPMEukoDN8CunVozwK4M&#10;Q/Y8cAPtegLdyjx6Ar1nNJ5A7ynEBnitpmQBvI6JaUG89lnuCfTCQgnDp+ngiyfQtxNG/zPYa9GW&#10;egswKRC41vxzFfZkUpTdbCOXDc17Ap3Wo7EkAcoZt1Hjhu49gT4Elj0+3ErcainxnkAnitoT6Gby&#10;uiB4PYFeUh5CPwIgQyk9nt0kvGW4wBPo9iz/352Wz4zzgcjCqyDQ8Xq0RRZUssGotHwe4VrHqxie&#10;OvPdZVa+J9A13s6IKdj5NSOm4Al0g/b0q89VdMpIxXekxxpRBIZt/epzkcliiyd4Ap02oynMTHwG&#10;VYc8rpmJz1GvePBrWQoGnuUxgoGQJ9CFSWIxiBZR8avPFa73q895pnrN+Fu/+pyv4/erz4X/6Fef&#10;Y1WAdaG9BOFfJpH8/2b1OUdgD8DcV0GgwxexwVyVbDAK5moEug3regJdT1I1wK6dWlMuD8vz9ivQ&#10;eeik86BNwOtXoBcG7JVrvG2rsvUsZb8CHajOYA35dmueQNcfVybudUFag0x08LjmrmsuStgYEE+g&#10;ewKdlud1KRVs0zUbnT3MG7clCaiXL6PGx2+6ZqvRsHlPoHsCHdvoDZIAPpsPV4t/763TlzW4E97H&#10;JDI48tdRuF+BjrQGvkZAqlgiaPkpcPZDUv1F4/ay7kjREly1qBxDKAvxBPoj2+T9XgIdyZXgdh+I&#10;LLwGAn0BR84WWVDJBqMiC5xAD5PZci63VPcM+ikY0EXKr1GLx9mzSnfkjaCCZ9A9g468UOCrfmzF&#10;CCV4Bl2wkLTzaAdC/P7t/XUI6vlDuIpBews5rp5AJOQZdNKC379d8tnOjH24uN3M8/u3UxotoLbf&#10;v51tU0/72XEEJDfAHoYhegvEBUqbj17vLWuQ6O9uDRKUjb4BkSS/BJ27+mpHOAll5WcvC7yfUO8Q&#10;u4efRaV+CfqYJehYGvgYzn0NDPoCyxIsOBfwV+hqFM7VGHQr2PUUug5llbdJaNdT6H0I151a5jdx&#10;NzZMJrzr2pLbwL2eQmc5zybqDf0m7kbQyDy0zG/iLqhqdm6ZZa23QeNy3Os3cfebuGvYnlb224h2&#10;I/bmN3H3m7ibZ9F9Oc7dDdg9hc4iFIJUklhcBDqU2vwm7uwEBZ51D5BCQR2Vx2Eo58vk3v95NnHH&#10;ZkKPhRZeBYWO+WULLah0g1GhBUGhr5aLBQ9KdEfDUdTB7+IuKD4jqOAXoQvLwzFqOv9CufZ23Zg5&#10;+XTamz3HoNvUjnaGdhz2pphCkvFHoCsfmaveQdzrGbDqwHKLP41jODtGjQ+S3fGmM1xV1apEW86A&#10;kQrLztTzR6CnfNm4Pir8TDj7/DGjCZ5CJ3LcH4EuNnHzR6DLNAF/BPpo+nk0Iy4J7tE3eArdH4Eu&#10;F5fLc9c9hT6KQlfHevsj0H96wRHwxx0d827HuSrdYBTO1Sl0G9j1FLqn0JlL7s9Bp/2swL114I4d&#10;4e3IpACVpwt6Cr3bbE6HvZQqb1txb5BXnkKnAHm3kYMJej2F7il0OuNYxZwKZ1K48Uzy56ArdOwp&#10;9HvLpf027nypt1hHIHeN6xHceGuxjHTFXt5Tq7xBccH3brCOg1+FbrDEvaR2EXaRKpZX5adfhb6p&#10;0vbAVsaQIT037Ye8PJOhG+eXi4PN+YnnfyIKXZ3tPTK08D+m0KfXar/Z19XHiq+dvzZVcDufLs0G&#10;K+m3k0PbVpvptMkO+Tlt3pyPWV02ZdG+wanr07Iojlk+vZb1bhrNwhn7VtVlljfN8bL/eEirHGfb&#10;05J8xA5kmAFxTs71/oI15EV+2gU8AVGIfawg2N6+K2/biaLYG/yRLOhW1MySUHOA6/NwmfDpGMXJ&#10;IgSkZCsi5dr0aLFYzdeoL8NTNElWc2QXQwBWKcuhPQfIOgP6sp3UedaiwekmfYH9clEpgvuohbwl&#10;9K29Pd1Y4ATu82NZE+swoY2F2x8u0HAyXxIIrNkPceVJv5JeskNZbyftBG8J+vp9i1+4xTj4nr85&#10;LuW3z21ZHFnbqZHcCEXbMbbs235z3dM3YIA6rQ7H7F3apvpvJrXJo/JQnnZ5/fY/AAAA//8DAFBL&#10;AwQUAAYACAAAACEAhfVIXuEAAAAKAQAADwAAAGRycy9kb3ducmV2LnhtbEyPQUvDQBSE74L/YXmC&#10;N7tJa9IasymlqKci2Ari7TX7moRm34bsNkn/vetJj8MMM9/k68m0YqDeNZYVxLMIBHFpdcOVgs/D&#10;68MKhPPIGlvLpOBKDtbF7U2OmbYjf9Cw95UIJewyVFB732VSurImg25mO+LgnWxv0AfZV1L3OIZy&#10;08p5FKXSYMNhocaOtjWV5/3FKHgbcdws4pdhdz5tr9+H5P1rF5NS93fT5hmEp8n/heEXP6BDEZiO&#10;9sLaiVbBY5oGdK9gkaQgQmD1lMxBHIOzTJYgi1z+v1D8AAAA//8DAFBLAQItABQABgAIAAAAIQC2&#10;gziS/gAAAOEBAAATAAAAAAAAAAAAAAAAAAAAAABbQ29udGVudF9UeXBlc10ueG1sUEsBAi0AFAAG&#10;AAgAAAAhADj9If/WAAAAlAEAAAsAAAAAAAAAAAAAAAAALwEAAF9yZWxzLy5yZWxzUEsBAi0AFAAG&#10;AAgAAAAhAGhbtXk7DwAA2aEAAA4AAAAAAAAAAAAAAAAALgIAAGRycy9lMm9Eb2MueG1sUEsBAi0A&#10;FAAGAAgAAAAhAIX1SF7hAAAACgEAAA8AAAAAAAAAAAAAAAAAlREAAGRycy9kb3ducmV2LnhtbFBL&#10;BQYAAAAABAAEAPMAAACjEgAAAAA=&#10;">
                <v:group id="Diagramm 230" o:spid="_x0000_s1076" style="position:absolute;width:27143;height:24188" coordsize="27143,24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ihandform 53" o:spid="_x0000_s1077" style="position:absolute;width:3795;height:5421;visibility:visible;mso-wrap-style:square;v-text-anchor:middle-center" coordsize="542227,379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GBMUA&#10;AADbAAAADwAAAGRycy9kb3ducmV2LnhtbESPT2vCQBTE7wW/w/KE3upGqUWiq9h/Woo5qLl4e2Sf&#10;2dDs25hdNX57t1DocZiZ3zCzRWdrcaHWV44VDAcJCOLC6YpLBfn+82kCwgdkjbVjUnAjD4t572GG&#10;qXZX3tJlF0oRIexTVGBCaFIpfWHIoh+4hjh6R9daDFG2pdQtXiPc1nKUJC/SYsVxwWBDb4aKn93Z&#10;KjiPVtnJfOdbY06H14zH+Wb9/qHUY79bTkEE6sJ/+K/9pRWMn+H3S/wB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MYExQAAANsAAAAPAAAAAAAAAAAAAAAAAJgCAABkcnMv&#10;ZG93bnJldi54bWxQSwUGAAAAAAQABAD1AAAAigMAAAAA&#10;" adj="-11796480,,5400" path="m542226,r,246714l271113,379559,1,246714,1,,271113,132846,542226,xe" fillcolor="#008b93" strokecolor="#008b93" strokeweight=".35281mm">
                    <v:stroke joinstyle="miter"/>
                    <v:formulas/>
                    <v:path arrowok="t" o:connecttype="custom" o:connectlocs="189756,0;379512,271083;189756,542166;0,271083;0,0;246683,0;379512,271084;246683,542166;0,542166;132830,271084;0,0" o:connectangles="270,0,90,180,0,0,0,0,0,0,0" textboxrect="0,0,542227,379559"/>
                    <v:textbox inset=".17653mm,5.44803mm,.17625mm,5.44803mm">
                      <w:txbxContent>
                        <w:p w:rsidR="00BC10A5" w:rsidRDefault="00BC10A5" w:rsidP="00B43C1D">
                          <w:pPr>
                            <w:spacing w:after="80" w:line="216" w:lineRule="auto"/>
                            <w:jc w:val="center"/>
                            <w:textAlignment w:val="auto"/>
                          </w:pPr>
                          <w:proofErr w:type="spellStart"/>
                          <w:r>
                            <w:rPr>
                              <w:rFonts w:cs="Calibri"/>
                              <w:color w:val="FFFFFF"/>
                              <w:kern w:val="3"/>
                              <w:sz w:val="20"/>
                              <w:szCs w:val="20"/>
                            </w:rPr>
                            <w:t>step</w:t>
                          </w:r>
                          <w:proofErr w:type="spellEnd"/>
                          <w:r>
                            <w:rPr>
                              <w:rFonts w:cs="Calibri"/>
                              <w:color w:val="FFFFFF"/>
                              <w:kern w:val="3"/>
                              <w:sz w:val="20"/>
                              <w:szCs w:val="20"/>
                            </w:rPr>
                            <w:t xml:space="preserve"> 1</w:t>
                          </w:r>
                        </w:p>
                      </w:txbxContent>
                    </v:textbox>
                  </v:shape>
                  <v:shape id="Freihandform 54" o:spid="_x0000_s1078" style="position:absolute;left:3795;width:23348;height:3524;visibility:visible;mso-wrap-style:square;v-text-anchor:middle" coordsize="352447,23350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3ZsMA&#10;AADbAAAADwAAAGRycy9kb3ducmV2LnhtbESPQWvCQBSE70L/w/IEb/XFVm1JXaWUqj140LS9P7Kv&#10;SWj2bdhdNf57t1DwOMzMN8xi1dtWndiHxomGyTgDxVI600il4etzff8MKkQSQ60T1nDhAKvl3WBB&#10;uXFnOfCpiJVKEAk5aahj7HLEUNZsKYxdx5K8H+ctxSR9hcbTOcFtiw9ZNkdLjaSFmjp+q7n8LY5W&#10;w3azv+yaIjwdyyDTd/+I37hHrUfD/vUFVOQ+3sL/7Q+jYTaDvy/pB+D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j3ZsMAAADbAAAADwAAAAAAAAAAAAAAAACYAgAAZHJzL2Rv&#10;d25yZXYueG1sUEsFBgAAAAAEAAQA9QAAAIgDAAAAAA==&#10;" adj="-11796480,,5400" path="m352447,389183r,1556699c352447,2160820,348477,2335065,343581,2335065l,2335065r,l,,,,343581,v4896,,8866,174245,8866,389183xe" strokecolor="#008b93" strokeweight=".35281mm">
                    <v:fill opacity="59110f"/>
                    <v:stroke joinstyle="miter"/>
                    <v:formulas/>
                    <v:path arrowok="t" o:connecttype="custom" o:connectlocs="1167396,0;2334792,176200;1167396,352400;0,176200;389138,0;1945654,0;2334792,8865;2334792,352400;2334792,352400;0,352400;0,352400;0,8865;389138,0" o:connectangles="270,0,90,180,0,0,0,0,0,0,0,0,0" textboxrect="0,0,352447,2335065"/>
                    <v:textbox inset="1.97561mm,.65428mm,.65428mm,.65428mm">
                      <w:txbxContent>
                        <w:p w:rsidR="00BC10A5" w:rsidRDefault="00BC10A5" w:rsidP="00B43C1D">
                          <w:pPr>
                            <w:numPr>
                              <w:ilvl w:val="1"/>
                              <w:numId w:val="39"/>
                            </w:numPr>
                            <w:tabs>
                              <w:tab w:val="left" w:pos="-76"/>
                            </w:tabs>
                            <w:spacing w:after="40" w:line="216" w:lineRule="auto"/>
                            <w:textAlignment w:val="auto"/>
                          </w:pPr>
                          <w:r>
                            <w:rPr>
                              <w:rFonts w:cs="Calibri"/>
                              <w:color w:val="000000"/>
                              <w:kern w:val="3"/>
                              <w:sz w:val="20"/>
                              <w:szCs w:val="20"/>
                            </w:rPr>
                            <w:t xml:space="preserve">Transfer </w:t>
                          </w:r>
                          <w:r>
                            <w:rPr>
                              <w:rFonts w:cs="Calibri"/>
                              <w:color w:val="000000"/>
                              <w:kern w:val="3"/>
                              <w:sz w:val="20"/>
                              <w:szCs w:val="20"/>
                              <w:lang w:val="en-GB"/>
                            </w:rPr>
                            <w:t>process</w:t>
                          </w:r>
                        </w:p>
                      </w:txbxContent>
                    </v:textbox>
                  </v:shape>
                  <v:shape id="Freihandform 55" o:spid="_x0000_s1079" style="position:absolute;top:4691;width:3795;height:5422;visibility:visible;mso-wrap-style:square;v-text-anchor:middle-center" coordsize="542227,379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96MUA&#10;AADbAAAADwAAAGRycy9kb3ducmV2LnhtbESPQWvCQBSE74X+h+UVvNWNgiIxG6na2iL1oObS2yP7&#10;mg3Nvo3ZVdN/3xWEHoeZ+YbJFr1txIU6XztWMBomIIhLp2uuFBTHt+cZCB+QNTaOScEveVjkjw8Z&#10;ptpdeU+XQ6hEhLBPUYEJoU2l9KUhi37oWuLofbvOYoiyq6Tu8BrhtpHjJJlKizXHBYMtrQyVP4ez&#10;VXAeb3Ynsy32xpy+ljueFJ/v61elBk/9yxxEoD78h+/tD61gMoXbl/gD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v3oxQAAANsAAAAPAAAAAAAAAAAAAAAAAJgCAABkcnMv&#10;ZG93bnJldi54bWxQSwUGAAAAAAQABAD1AAAAigMAAAAA&#10;" adj="-11796480,,5400" path="m542226,r,246714l271113,379559,1,246714,1,,271113,132846,542226,xe" fillcolor="#008b93" strokecolor="#008b93" strokeweight=".35281mm">
                    <v:stroke joinstyle="miter"/>
                    <v:formulas/>
                    <v:path arrowok="t" o:connecttype="custom" o:connectlocs="189756,0;379512,271083;189756,542166;0,271083;0,0;246683,0;379512,271084;246683,542166;0,542166;132830,271084;0,0" o:connectangles="270,0,90,180,0,0,0,0,0,0,0" textboxrect="0,0,542227,379559"/>
                    <v:textbox inset=".17653mm,5.44803mm,.17625mm,5.44803mm">
                      <w:txbxContent>
                        <w:p w:rsidR="00BC10A5" w:rsidRDefault="00BC10A5" w:rsidP="00B43C1D">
                          <w:pPr>
                            <w:spacing w:after="80" w:line="216" w:lineRule="auto"/>
                            <w:jc w:val="center"/>
                            <w:textAlignment w:val="auto"/>
                          </w:pPr>
                          <w:proofErr w:type="spellStart"/>
                          <w:r>
                            <w:rPr>
                              <w:rFonts w:cs="Calibri"/>
                              <w:color w:val="FFFFFF"/>
                              <w:kern w:val="3"/>
                              <w:sz w:val="20"/>
                              <w:szCs w:val="20"/>
                            </w:rPr>
                            <w:t>step</w:t>
                          </w:r>
                          <w:proofErr w:type="spellEnd"/>
                          <w:r>
                            <w:rPr>
                              <w:rFonts w:cs="Calibri"/>
                              <w:color w:val="FFFFFF"/>
                              <w:kern w:val="3"/>
                              <w:sz w:val="20"/>
                              <w:szCs w:val="20"/>
                            </w:rPr>
                            <w:t xml:space="preserve"> 2</w:t>
                          </w:r>
                        </w:p>
                      </w:txbxContent>
                    </v:textbox>
                  </v:shape>
                  <v:shape id="Freihandform 56" o:spid="_x0000_s1080" style="position:absolute;left:3795;top:4691;width:23348;height:3524;visibility:visible;mso-wrap-style:square;v-text-anchor:middle" coordsize="352447,23350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MisMA&#10;AADbAAAADwAAAGRycy9kb3ducmV2LnhtbESPQWvCQBSE70L/w/IK3upLtWpJXUXEth48aNreH9nX&#10;JDT7NuyuGv99t1DwOMzMN8xi1dtWndmHxomGx1EGiqV0ppFKw+fH68MzqBBJDLVOWMOVA6yWd4MF&#10;5cZd5MjnIlYqQSTkpKGOscsRQ1mzpTByHUvyvp23FJP0FRpPlwS3LY6zbIaWGkkLNXW8qbn8KU5W&#10;w/vb4bpvijA/lUGetn6CX3hArYf3/foFVOQ+3sL/7Z3RMJ3D35f0A3D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bMisMAAADbAAAADwAAAAAAAAAAAAAAAACYAgAAZHJzL2Rv&#10;d25yZXYueG1sUEsFBgAAAAAEAAQA9QAAAIgDAAAAAA==&#10;" adj="-11796480,,5400" path="m352447,389183r,1556699c352447,2160820,348477,2335065,343581,2335065l,2335065r,l,,,,343581,v4896,,8866,174245,8866,389183xe" strokecolor="#008b93" strokeweight=".35281mm">
                    <v:fill opacity="59110f"/>
                    <v:stroke joinstyle="miter"/>
                    <v:formulas/>
                    <v:path arrowok="t" o:connecttype="custom" o:connectlocs="1167396,0;2334792,176200;1167396,352400;0,176200;389138,0;1945654,0;2334792,8865;2334792,352400;2334792,352400;0,352400;0,352400;0,8865;389138,0" o:connectangles="270,0,90,180,0,0,0,0,0,0,0,0,0" textboxrect="0,0,352447,2335065"/>
                    <v:textbox inset="1.97561mm,.65428mm,.65428mm,.65428mm">
                      <w:txbxContent>
                        <w:p w:rsidR="00BC10A5" w:rsidRPr="00B43C1D" w:rsidRDefault="00BC10A5" w:rsidP="00B43C1D">
                          <w:pPr>
                            <w:numPr>
                              <w:ilvl w:val="1"/>
                              <w:numId w:val="39"/>
                            </w:numPr>
                            <w:tabs>
                              <w:tab w:val="left" w:pos="-76"/>
                            </w:tabs>
                            <w:spacing w:after="40" w:line="216" w:lineRule="auto"/>
                            <w:textAlignment w:val="auto"/>
                            <w:rPr>
                              <w:lang w:val="en-US"/>
                            </w:rPr>
                          </w:pPr>
                          <w:r>
                            <w:rPr>
                              <w:rFonts w:cs="Calibri"/>
                              <w:color w:val="000000"/>
                              <w:kern w:val="3"/>
                              <w:sz w:val="20"/>
                              <w:szCs w:val="20"/>
                              <w:lang w:val="en-US"/>
                            </w:rPr>
                            <w:t>Elements</w:t>
                          </w:r>
                          <w:r>
                            <w:rPr>
                              <w:rFonts w:cs="Calibri"/>
                              <w:color w:val="000000"/>
                              <w:kern w:val="3"/>
                              <w:sz w:val="20"/>
                              <w:szCs w:val="20"/>
                              <w:lang w:val="en-GB"/>
                            </w:rPr>
                            <w:t xml:space="preserve"> involved in a transfer process</w:t>
                          </w:r>
                        </w:p>
                      </w:txbxContent>
                    </v:textbox>
                  </v:shape>
                  <v:shape id="Freihandform 57" o:spid="_x0000_s1081" style="position:absolute;top:9383;width:3795;height:5421;visibility:visible;mso-wrap-style:square;v-text-anchor:middle-center" coordsize="542227,379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nMAcEA&#10;AADbAAAADwAAAGRycy9kb3ducmV2LnhtbERPu27CMBTdK/EP1kViKw5IoCpgEG+qqgxAFrar+BJH&#10;xNchNpD+fT1U6nh03tN5ayvxpMaXjhUM+gkI4tzpkgsF2Xn7/gHCB2SNlWNS8EMe5rPO2xRT7V58&#10;pOcpFCKGsE9RgQmhTqX0uSGLvu9q4shdXWMxRNgUUjf4iuG2ksMkGUuLJccGgzWtDOW308MqeAx3&#10;h7v5yo7G3C/LA4+y7/16o1Sv2y4mIAK14V/85/7UCkZxbPwSf4C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ZzAHBAAAA2wAAAA8AAAAAAAAAAAAAAAAAmAIAAGRycy9kb3du&#10;cmV2LnhtbFBLBQYAAAAABAAEAPUAAACGAwAAAAA=&#10;" adj="-11796480,,5400" path="m542226,r,246714l271113,379559,1,246714,1,,271113,132846,542226,xe" fillcolor="#008b93" strokecolor="#008b93" strokeweight=".35281mm">
                    <v:stroke joinstyle="miter"/>
                    <v:formulas/>
                    <v:path arrowok="t" o:connecttype="custom" o:connectlocs="189756,0;379512,271083;189756,542166;0,271083;0,0;246683,0;379512,271084;246683,542166;0,542166;132830,271084;0,0" o:connectangles="270,0,90,180,0,0,0,0,0,0,0" textboxrect="0,0,542227,379559"/>
                    <v:textbox inset=".17653mm,5.44803mm,.17625mm,5.44803mm">
                      <w:txbxContent>
                        <w:p w:rsidR="00BC10A5" w:rsidRDefault="00BC10A5" w:rsidP="00B43C1D">
                          <w:pPr>
                            <w:spacing w:after="80" w:line="216" w:lineRule="auto"/>
                            <w:jc w:val="center"/>
                            <w:textAlignment w:val="auto"/>
                          </w:pPr>
                          <w:proofErr w:type="spellStart"/>
                          <w:r>
                            <w:rPr>
                              <w:rFonts w:cs="Calibri"/>
                              <w:color w:val="FFFFFF"/>
                              <w:kern w:val="3"/>
                              <w:sz w:val="20"/>
                              <w:szCs w:val="20"/>
                            </w:rPr>
                            <w:t>step</w:t>
                          </w:r>
                          <w:proofErr w:type="spellEnd"/>
                          <w:r>
                            <w:rPr>
                              <w:rFonts w:cs="Calibri"/>
                              <w:color w:val="FFFFFF"/>
                              <w:kern w:val="3"/>
                              <w:sz w:val="20"/>
                              <w:szCs w:val="20"/>
                            </w:rPr>
                            <w:t xml:space="preserve"> 3</w:t>
                          </w:r>
                        </w:p>
                      </w:txbxContent>
                    </v:textbox>
                  </v:shape>
                  <v:shape id="Freihandform 58" o:spid="_x0000_s1082" style="position:absolute;left:3795;top:9383;width:23348;height:3524;visibility:visible;mso-wrap-style:square;v-text-anchor:middle" coordsize="352447,23350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9Y8QA&#10;AADbAAAADwAAAGRycy9kb3ducmV2LnhtbESPzW7CMBCE75V4B2uReoMNtPQnxaCqaguHHmja3lfx&#10;kkTE68g2EN4eIyH1OJqZbzTzZW9bdWAfGicaJuMMFEvpTCOVht+fj9ETqBBJDLVOWMOJAywXg5s5&#10;5cYd5ZsPRaxUgkjISUMdY5cjhrJmS2HsOpbkbZ23FJP0FRpPxwS3LU6z7AEtNZIWaur4reZyV+yt&#10;htXn5vTVFOFxXwa5f/d3+Icb1Pp22L++gIrcx//wtb02GmbPcPmSfgAu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1/WPEAAAA2wAAAA8AAAAAAAAAAAAAAAAAmAIAAGRycy9k&#10;b3ducmV2LnhtbFBLBQYAAAAABAAEAPUAAACJAwAAAAA=&#10;" adj="-11796480,,5400" path="m352447,389183r,1556699c352447,2160820,348477,2335065,343581,2335065l,2335065r,l,,,,343581,v4896,,8866,174245,8866,389183xe" strokecolor="#008b93" strokeweight=".35281mm">
                    <v:fill opacity="59110f"/>
                    <v:stroke joinstyle="miter"/>
                    <v:formulas/>
                    <v:path arrowok="t" o:connecttype="custom" o:connectlocs="1167396,0;2334792,176200;1167396,352400;0,176200;389138,0;1945654,0;2334792,8865;2334792,352400;2334792,352400;0,352400;0,352400;0,8865;389138,0" o:connectangles="270,0,90,180,0,0,0,0,0,0,0,0,0" textboxrect="0,0,352447,2335065"/>
                    <v:textbox inset="1.97561mm,.65428mm,.65428mm,.65428mm">
                      <w:txbxContent>
                        <w:p w:rsidR="00BC10A5" w:rsidRDefault="00BC10A5" w:rsidP="00B43C1D">
                          <w:pPr>
                            <w:numPr>
                              <w:ilvl w:val="1"/>
                              <w:numId w:val="39"/>
                            </w:numPr>
                            <w:tabs>
                              <w:tab w:val="left" w:pos="-76"/>
                            </w:tabs>
                            <w:spacing w:after="40" w:line="216" w:lineRule="auto"/>
                            <w:textAlignment w:val="auto"/>
                          </w:pPr>
                          <w:proofErr w:type="spellStart"/>
                          <w:r>
                            <w:rPr>
                              <w:rFonts w:cs="Calibri"/>
                              <w:color w:val="000000"/>
                              <w:kern w:val="3"/>
                              <w:sz w:val="20"/>
                              <w:szCs w:val="20"/>
                            </w:rPr>
                            <w:t>Selection</w:t>
                          </w:r>
                          <w:proofErr w:type="spellEnd"/>
                          <w:r>
                            <w:rPr>
                              <w:rFonts w:cs="Calibri"/>
                              <w:color w:val="000000"/>
                              <w:kern w:val="3"/>
                              <w:sz w:val="20"/>
                              <w:szCs w:val="20"/>
                              <w:lang w:val="en-GB"/>
                            </w:rPr>
                            <w:t xml:space="preserve"> of criteria</w:t>
                          </w:r>
                        </w:p>
                      </w:txbxContent>
                    </v:textbox>
                  </v:shape>
                  <v:shape id="Freihandform 59" o:spid="_x0000_s1083" style="position:absolute;top:14075;width:3795;height:5421;visibility:visible;mso-wrap-style:square;v-text-anchor:middle-center" coordsize="542227,379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KusIA&#10;AADbAAAADwAAAGRycy9kb3ducmV2LnhtbERPu27CMBTdkfgH6yJ1AwekoirFoPJqEYIBmoXtKr7E&#10;UePrEBsIf4+HSoxH5z2ZtbYSN2p86VjBcJCAIM6dLrlQkP2u+x8gfEDWWDkmBQ/yMJt2OxNMtbvz&#10;gW7HUIgYwj5FBSaEOpXS54Ys+oGriSN3do3FEGFTSN3gPYbbSo6SZCwtlhwbDNa0MJT/Ha9WwXX0&#10;vb+YbXYw5nKa7/k92/0sV0q99dqvTxCB2vAS/7s3WsE4ro9f4g+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wq6wgAAANsAAAAPAAAAAAAAAAAAAAAAAJgCAABkcnMvZG93&#10;bnJldi54bWxQSwUGAAAAAAQABAD1AAAAhwMAAAAA&#10;" adj="-11796480,,5400" path="m542226,r,246714l271113,379559,1,246714,1,,271113,132846,542226,xe" fillcolor="#008b93" strokecolor="#008b93" strokeweight=".35281mm">
                    <v:stroke joinstyle="miter"/>
                    <v:formulas/>
                    <v:path arrowok="t" o:connecttype="custom" o:connectlocs="189756,0;379512,271083;189756,542166;0,271083;0,0;246683,0;379512,271084;246683,542166;0,542166;132830,271084;0,0" o:connectangles="270,0,90,180,0,0,0,0,0,0,0" textboxrect="0,0,542227,379559"/>
                    <v:textbox inset=".17653mm,5.44803mm,.17625mm,5.44803mm">
                      <w:txbxContent>
                        <w:p w:rsidR="00BC10A5" w:rsidRDefault="00BC10A5" w:rsidP="00B43C1D">
                          <w:pPr>
                            <w:spacing w:after="80" w:line="216" w:lineRule="auto"/>
                            <w:jc w:val="center"/>
                            <w:textAlignment w:val="auto"/>
                          </w:pPr>
                          <w:proofErr w:type="spellStart"/>
                          <w:r>
                            <w:rPr>
                              <w:rFonts w:cs="Calibri"/>
                              <w:color w:val="FFFFFF"/>
                              <w:kern w:val="3"/>
                              <w:sz w:val="20"/>
                              <w:szCs w:val="20"/>
                            </w:rPr>
                            <w:t>step</w:t>
                          </w:r>
                          <w:proofErr w:type="spellEnd"/>
                          <w:r>
                            <w:rPr>
                              <w:rFonts w:cs="Calibri"/>
                              <w:color w:val="FFFFFF"/>
                              <w:kern w:val="3"/>
                              <w:sz w:val="20"/>
                              <w:szCs w:val="20"/>
                            </w:rPr>
                            <w:t xml:space="preserve"> 4</w:t>
                          </w:r>
                        </w:p>
                      </w:txbxContent>
                    </v:textbox>
                  </v:shape>
                  <v:shape id="Freihandform 60" o:spid="_x0000_s1084" style="position:absolute;left:3795;top:14075;width:23348;height:3524;visibility:visible;mso-wrap-style:square;v-text-anchor:middle" coordsize="352447,23350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872MMA&#10;AADbAAAADwAAAGRycy9kb3ducmV2LnhtbESPT2vCQBTE7wW/w/IKvdUXrWhJXUWkfzx40LS9P7Kv&#10;SWj2bdhdNX57VxA8DjPzG2a+7G2rjuxD40TDaJiBYimdaaTS8PP98fwKKkQSQ60T1nDmAMvF4GFO&#10;uXEn2fOxiJVKEAk5aahj7HLEUNZsKQxdx5K8P+ctxSR9hcbTKcFti+Msm6KlRtJCTR2vay7/i4PV&#10;8PW5O2+bIswOZZDJu3/BX9yh1k+P/eoNVOQ+3sO39sZomI7g+iX9AF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872MMAAADbAAAADwAAAAAAAAAAAAAAAACYAgAAZHJzL2Rv&#10;d25yZXYueG1sUEsFBgAAAAAEAAQA9QAAAIgDAAAAAA==&#10;" adj="-11796480,,5400" path="m352447,389183r,1556699c352447,2160820,348477,2335065,343581,2335065l,2335065r,l,,,,343581,v4896,,8866,174245,8866,389183xe" strokecolor="#008b93" strokeweight=".35281mm">
                    <v:fill opacity="59110f"/>
                    <v:stroke joinstyle="miter"/>
                    <v:formulas/>
                    <v:path arrowok="t" o:connecttype="custom" o:connectlocs="1167396,0;2334792,176200;1167396,352400;0,176200;389138,0;1945654,0;2334792,8865;2334792,352400;2334792,352400;0,352400;0,352400;0,8865;389138,0" o:connectangles="270,0,90,180,0,0,0,0,0,0,0,0,0" textboxrect="0,0,352447,2335065"/>
                    <v:textbox inset="1.97561mm,.65428mm,.65428mm,.65428mm">
                      <w:txbxContent>
                        <w:p w:rsidR="00BC10A5" w:rsidRDefault="00BC10A5" w:rsidP="00B43C1D">
                          <w:pPr>
                            <w:numPr>
                              <w:ilvl w:val="1"/>
                              <w:numId w:val="39"/>
                            </w:numPr>
                            <w:tabs>
                              <w:tab w:val="left" w:pos="-76"/>
                            </w:tabs>
                            <w:spacing w:after="40" w:line="216" w:lineRule="auto"/>
                            <w:textAlignment w:val="auto"/>
                          </w:pPr>
                          <w:proofErr w:type="spellStart"/>
                          <w:r>
                            <w:rPr>
                              <w:rFonts w:cs="Calibri"/>
                              <w:color w:val="000000"/>
                              <w:kern w:val="3"/>
                              <w:sz w:val="20"/>
                              <w:szCs w:val="20"/>
                            </w:rPr>
                            <w:t>Methods</w:t>
                          </w:r>
                          <w:proofErr w:type="spellEnd"/>
                          <w:r>
                            <w:rPr>
                              <w:rFonts w:cs="Calibri"/>
                              <w:color w:val="000000"/>
                              <w:kern w:val="3"/>
                              <w:sz w:val="20"/>
                              <w:szCs w:val="20"/>
                              <w:lang w:val="en-GB"/>
                            </w:rPr>
                            <w:t xml:space="preserve"> and techniques</w:t>
                          </w:r>
                        </w:p>
                      </w:txbxContent>
                    </v:textbox>
                  </v:shape>
                  <v:shape id="Freihandform 61" o:spid="_x0000_s1085" style="position:absolute;top:18766;width:3795;height:5422;visibility:visible;mso-wrap-style:square;v-text-anchor:middle-center" coordsize="542227,379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0xVsUA&#10;AADbAAAADwAAAGRycy9kb3ducmV2LnhtbESPT4vCMBTE78J+h/AW9qbpFlaWahTdf8qiB7UXb4/m&#10;2RSbl9pErd/eLCx4HGbmN8x42tlaXKj1lWMFr4MEBHHhdMWlgnz33X8H4QOyxtoxKbiRh+nkqTfG&#10;TLsrb+iyDaWIEPYZKjAhNJmUvjBk0Q9cQxy9g2sthijbUuoWrxFua5kmyVBarDguGGzow1Bx3J6t&#10;gnP6sz6Z33xjzGk/X/Nbvlp8fin18tzNRiACdeER/m8vtYJhCn9f4g+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TFWxQAAANsAAAAPAAAAAAAAAAAAAAAAAJgCAABkcnMv&#10;ZG93bnJldi54bWxQSwUGAAAAAAQABAD1AAAAigMAAAAA&#10;" adj="-11796480,,5400" path="m542226,r,246714l271113,379559,1,246714,1,,271113,132846,542226,xe" fillcolor="#008b93" strokecolor="#008b93" strokeweight=".35281mm">
                    <v:stroke joinstyle="miter"/>
                    <v:formulas/>
                    <v:path arrowok="t" o:connecttype="custom" o:connectlocs="189756,0;379512,271083;189756,542166;0,271083;0,0;246683,0;379512,271084;246683,542166;0,542166;132830,271084;0,0" o:connectangles="270,0,90,180,0,0,0,0,0,0,0" textboxrect="0,0,542227,379559"/>
                    <v:textbox inset=".17653mm,5.44803mm,.17625mm,5.44803mm">
                      <w:txbxContent>
                        <w:p w:rsidR="00BC10A5" w:rsidRDefault="00BC10A5" w:rsidP="00B43C1D">
                          <w:pPr>
                            <w:spacing w:after="80" w:line="216" w:lineRule="auto"/>
                            <w:jc w:val="center"/>
                            <w:textAlignment w:val="auto"/>
                          </w:pPr>
                          <w:proofErr w:type="spellStart"/>
                          <w:r>
                            <w:rPr>
                              <w:rFonts w:cs="Calibri"/>
                              <w:color w:val="FFFFFF"/>
                              <w:kern w:val="3"/>
                              <w:sz w:val="20"/>
                              <w:szCs w:val="20"/>
                            </w:rPr>
                            <w:t>step</w:t>
                          </w:r>
                          <w:proofErr w:type="spellEnd"/>
                          <w:r>
                            <w:rPr>
                              <w:rFonts w:cs="Calibri"/>
                              <w:color w:val="FFFFFF"/>
                              <w:kern w:val="3"/>
                              <w:sz w:val="20"/>
                              <w:szCs w:val="20"/>
                            </w:rPr>
                            <w:t xml:space="preserve"> 5</w:t>
                          </w:r>
                        </w:p>
                      </w:txbxContent>
                    </v:textbox>
                  </v:shape>
                  <v:shape id="Freihandform 62" o:spid="_x0000_s1086" style="position:absolute;left:3795;top:18766;width:23348;height:3524;visibility:visible;mso-wrap-style:square;v-text-anchor:middle" coordsize="352447,23350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ANMMA&#10;AADbAAAADwAAAGRycy9kb3ducmV2LnhtbESPQWvCQBSE7wX/w/KE3uqLtaikriLSag89aGzvj+xr&#10;Esy+Dburxn/fLRQ8DjPzDbNY9bZVF/ahcaJhPMpAsZTONFJp+Dq+P81BhUhiqHXCGm4cYLUcPCwo&#10;N+4qB74UsVIJIiEnDXWMXY4YypothZHrWJL347ylmKSv0Hi6Jrht8TnLpmipkbRQU8ebmstTcbYa&#10;dtv97bMpwuxcBnl58xP8xj1q/Tjs16+gIvfxHv5vfxgN0wn8fUk/A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EANMMAAADbAAAADwAAAAAAAAAAAAAAAACYAgAAZHJzL2Rv&#10;d25yZXYueG1sUEsFBgAAAAAEAAQA9QAAAIgDAAAAAA==&#10;" adj="-11796480,,5400" path="m352447,389183r,1556699c352447,2160820,348477,2335065,343581,2335065l,2335065r,l,,,,343581,v4896,,8866,174245,8866,389183xe" strokecolor="#008b93" strokeweight=".35281mm">
                    <v:fill opacity="59110f"/>
                    <v:stroke joinstyle="miter"/>
                    <v:formulas/>
                    <v:path arrowok="t" o:connecttype="custom" o:connectlocs="1167396,0;2334792,176200;1167396,352400;0,176200;389138,0;1945654,0;2334792,8865;2334792,352400;2334792,352400;0,352400;0,352400;0,8865;389138,0" o:connectangles="270,0,90,180,0,0,0,0,0,0,0,0,0" textboxrect="0,0,352447,2335065"/>
                    <v:textbox inset="1.97561mm,.65428mm,.65428mm,.65428mm">
                      <w:txbxContent>
                        <w:p w:rsidR="00BC10A5" w:rsidRDefault="00BC10A5" w:rsidP="00B43C1D">
                          <w:pPr>
                            <w:numPr>
                              <w:ilvl w:val="1"/>
                              <w:numId w:val="39"/>
                            </w:numPr>
                            <w:tabs>
                              <w:tab w:val="left" w:pos="-76"/>
                            </w:tabs>
                            <w:spacing w:after="40" w:line="216" w:lineRule="auto"/>
                            <w:textAlignment w:val="auto"/>
                          </w:pPr>
                          <w:r>
                            <w:rPr>
                              <w:rFonts w:cs="Calibri"/>
                              <w:color w:val="000000"/>
                              <w:kern w:val="3"/>
                              <w:sz w:val="20"/>
                              <w:szCs w:val="20"/>
                              <w:lang w:val="en-GB"/>
                            </w:rPr>
                            <w:t>The main prerequisites</w:t>
                          </w:r>
                        </w:p>
                      </w:txbxContent>
                    </v:textbox>
                  </v:shape>
                </v:group>
                <v:shape id="Textfeld 20" o:spid="_x0000_s1087" type="#_x0000_t202" style="position:absolute;left:517;top:23461;width:26686;height: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BC10A5" w:rsidRPr="00CF4FC6" w:rsidRDefault="00BC10A5" w:rsidP="00B43C1D">
                        <w:pPr>
                          <w:tabs>
                            <w:tab w:val="left" w:pos="5292"/>
                          </w:tabs>
                          <w:jc w:val="center"/>
                          <w:rPr>
                            <w:color w:val="008B93" w:themeColor="accent1"/>
                            <w:lang w:val="en-US"/>
                          </w:rPr>
                        </w:pPr>
                        <w:r w:rsidRPr="00CF4FC6">
                          <w:rPr>
                            <w:rStyle w:val="Fett"/>
                            <w:color w:val="008B93" w:themeColor="accent1"/>
                            <w:lang w:val="en-US"/>
                          </w:rPr>
                          <w:t xml:space="preserve">Figure 3 Transferability methods and techniques </w:t>
                        </w:r>
                      </w:p>
                      <w:p w:rsidR="00BC10A5" w:rsidRDefault="00BC10A5" w:rsidP="00B43C1D">
                        <w:pPr>
                          <w:rPr>
                            <w:lang w:val="en-US"/>
                          </w:rPr>
                        </w:pPr>
                      </w:p>
                    </w:txbxContent>
                  </v:textbox>
                </v:shape>
                <w10:wrap type="square"/>
              </v:group>
            </w:pict>
          </mc:Fallback>
        </mc:AlternateContent>
      </w:r>
      <w:r>
        <w:t>Introduction</w:t>
      </w:r>
      <w:bookmarkEnd w:id="39"/>
      <w:bookmarkEnd w:id="40"/>
      <w:bookmarkEnd w:id="41"/>
      <w:bookmarkEnd w:id="42"/>
      <w:r>
        <w:t xml:space="preserve"> </w:t>
      </w:r>
      <w:bookmarkEnd w:id="38"/>
      <w:bookmarkEnd w:id="43"/>
    </w:p>
    <w:p w:rsidR="00B43C1D" w:rsidRPr="00B43C1D" w:rsidRDefault="00B43C1D" w:rsidP="00B43C1D">
      <w:pPr>
        <w:rPr>
          <w:lang w:val="en-US"/>
        </w:rPr>
      </w:pPr>
      <w:r>
        <w:rPr>
          <w:lang w:val="en-GB"/>
        </w:rPr>
        <w:t>As mentioned in the previous report, it is esse</w:t>
      </w:r>
      <w:r>
        <w:rPr>
          <w:lang w:val="en-GB"/>
        </w:rPr>
        <w:t>n</w:t>
      </w:r>
      <w:r>
        <w:rPr>
          <w:lang w:val="en-GB"/>
        </w:rPr>
        <w:t>tial to develop a step by step concept through analysis and study of the main factors of the transferability. For achieving this aim, a basic knowledge over the main existing transfer tec</w:t>
      </w:r>
      <w:r>
        <w:rPr>
          <w:lang w:val="en-GB"/>
        </w:rPr>
        <w:t>h</w:t>
      </w:r>
      <w:r>
        <w:rPr>
          <w:lang w:val="en-GB"/>
        </w:rPr>
        <w:t>niques and methods is essential. Identifying the techniques and methods, their main characteri</w:t>
      </w:r>
      <w:r>
        <w:rPr>
          <w:lang w:val="en-GB"/>
        </w:rPr>
        <w:t>s</w:t>
      </w:r>
      <w:r>
        <w:rPr>
          <w:lang w:val="en-GB"/>
        </w:rPr>
        <w:t>tics and their implications can build up an appl</w:t>
      </w:r>
      <w:r>
        <w:rPr>
          <w:lang w:val="en-GB"/>
        </w:rPr>
        <w:t>i</w:t>
      </w:r>
      <w:r>
        <w:rPr>
          <w:lang w:val="en-GB"/>
        </w:rPr>
        <w:t>cable fundament. Therefore, the general process of knowledge transfer, as well as different met</w:t>
      </w:r>
      <w:r>
        <w:rPr>
          <w:lang w:val="en-GB"/>
        </w:rPr>
        <w:t>h</w:t>
      </w:r>
      <w:r>
        <w:rPr>
          <w:lang w:val="en-GB"/>
        </w:rPr>
        <w:t>ods of proper knowledge transfer will be di</w:t>
      </w:r>
      <w:r>
        <w:rPr>
          <w:lang w:val="en-GB"/>
        </w:rPr>
        <w:t>s</w:t>
      </w:r>
      <w:r>
        <w:rPr>
          <w:lang w:val="en-GB"/>
        </w:rPr>
        <w:t>cussed. The main aim is to provide a comprehe</w:t>
      </w:r>
      <w:r>
        <w:rPr>
          <w:lang w:val="en-GB"/>
        </w:rPr>
        <w:t>n</w:t>
      </w:r>
      <w:r>
        <w:rPr>
          <w:lang w:val="en-GB"/>
        </w:rPr>
        <w:t>sive knowledge on existing techniques and sol</w:t>
      </w:r>
      <w:r>
        <w:rPr>
          <w:lang w:val="en-GB"/>
        </w:rPr>
        <w:t>u</w:t>
      </w:r>
      <w:r>
        <w:rPr>
          <w:lang w:val="en-GB"/>
        </w:rPr>
        <w:t xml:space="preserve">tions. </w:t>
      </w:r>
    </w:p>
    <w:p w:rsidR="00B43C1D" w:rsidRPr="00FF3EB3" w:rsidRDefault="00B43C1D" w:rsidP="00B43C1D">
      <w:pPr>
        <w:pStyle w:val="Rubrik2"/>
        <w:numPr>
          <w:ilvl w:val="1"/>
          <w:numId w:val="14"/>
        </w:numPr>
        <w:rPr>
          <w:lang w:val="en-US"/>
        </w:rPr>
      </w:pPr>
      <w:bookmarkStart w:id="44" w:name="_Toc417310698"/>
      <w:bookmarkStart w:id="45" w:name="_Toc417388265"/>
      <w:bookmarkStart w:id="46" w:name="_Toc417466800"/>
      <w:bookmarkStart w:id="47" w:name="_Toc417476493"/>
      <w:bookmarkStart w:id="48" w:name="_Toc423502620"/>
      <w:r w:rsidRPr="00FF3EB3">
        <w:rPr>
          <w:lang w:val="en-US"/>
        </w:rPr>
        <w:t>What is a transfer process</w:t>
      </w:r>
      <w:bookmarkEnd w:id="44"/>
      <w:bookmarkEnd w:id="45"/>
      <w:bookmarkEnd w:id="46"/>
      <w:bookmarkEnd w:id="47"/>
      <w:r w:rsidR="00D9629F" w:rsidRPr="00FF3EB3">
        <w:rPr>
          <w:lang w:val="en-US"/>
        </w:rPr>
        <w:t>?</w:t>
      </w:r>
      <w:bookmarkEnd w:id="48"/>
    </w:p>
    <w:p w:rsidR="00B43C1D" w:rsidRPr="00B43C1D" w:rsidRDefault="00B43C1D" w:rsidP="00B43C1D">
      <w:pPr>
        <w:rPr>
          <w:lang w:val="en-US"/>
        </w:rPr>
      </w:pPr>
      <w:r>
        <w:rPr>
          <w:noProof/>
          <w:lang w:val="sv-SE" w:eastAsia="sv-SE"/>
        </w:rPr>
        <mc:AlternateContent>
          <mc:Choice Requires="wpg">
            <w:drawing>
              <wp:anchor distT="0" distB="0" distL="114300" distR="114300" simplePos="0" relativeHeight="251652096" behindDoc="0" locked="0" layoutInCell="1" allowOverlap="1" wp14:anchorId="77CF8802" wp14:editId="6FA1B646">
                <wp:simplePos x="0" y="0"/>
                <wp:positionH relativeFrom="margin">
                  <wp:posOffset>3130686</wp:posOffset>
                </wp:positionH>
                <wp:positionV relativeFrom="paragraph">
                  <wp:posOffset>3035</wp:posOffset>
                </wp:positionV>
                <wp:extent cx="2669535" cy="1868311"/>
                <wp:effectExtent l="0" t="0" r="0" b="0"/>
                <wp:wrapSquare wrapText="bothSides"/>
                <wp:docPr id="65" name="Gruppieren 10"/>
                <wp:cNvGraphicFramePr/>
                <a:graphic xmlns:a="http://schemas.openxmlformats.org/drawingml/2006/main">
                  <a:graphicData uri="http://schemas.microsoft.com/office/word/2010/wordprocessingGroup">
                    <wpg:wgp>
                      <wpg:cNvGrpSpPr/>
                      <wpg:grpSpPr>
                        <a:xfrm>
                          <a:off x="0" y="0"/>
                          <a:ext cx="2669535" cy="1868311"/>
                          <a:chOff x="0" y="0"/>
                          <a:chExt cx="2669535" cy="1868311"/>
                        </a:xfrm>
                      </wpg:grpSpPr>
                      <wpg:grpSp>
                        <wpg:cNvPr id="66" name="Gruppieren 17"/>
                        <wpg:cNvGrpSpPr/>
                        <wpg:grpSpPr>
                          <a:xfrm>
                            <a:off x="446346" y="0"/>
                            <a:ext cx="1630274" cy="1581326"/>
                            <a:chOff x="0" y="0"/>
                            <a:chExt cx="1630274" cy="1581326"/>
                          </a:xfrm>
                        </wpg:grpSpPr>
                        <wpg:grpSp>
                          <wpg:cNvPr id="67" name="Diagramm 18"/>
                          <wpg:cNvGrpSpPr/>
                          <wpg:grpSpPr>
                            <a:xfrm>
                              <a:off x="0" y="0"/>
                              <a:ext cx="1630274" cy="1581326"/>
                              <a:chOff x="0" y="0"/>
                              <a:chExt cx="1630274" cy="1581326"/>
                            </a:xfrm>
                          </wpg:grpSpPr>
                          <wps:wsp>
                            <wps:cNvPr id="68" name="Freihandform 66"/>
                            <wps:cNvSpPr/>
                            <wps:spPr>
                              <a:xfrm>
                                <a:off x="1002283" y="11375"/>
                                <a:ext cx="391381" cy="391454"/>
                              </a:xfrm>
                              <a:custGeom>
                                <a:avLst/>
                                <a:gdLst>
                                  <a:gd name="f0" fmla="val 10800000"/>
                                  <a:gd name="f1" fmla="val 5400000"/>
                                  <a:gd name="f2" fmla="val 180"/>
                                  <a:gd name="f3" fmla="val w"/>
                                  <a:gd name="f4" fmla="val h"/>
                                  <a:gd name="f5" fmla="val 0"/>
                                  <a:gd name="f6" fmla="val 391455"/>
                                  <a:gd name="f7" fmla="+- 0 0 -90"/>
                                  <a:gd name="f8" fmla="*/ f3 1 391455"/>
                                  <a:gd name="f9" fmla="*/ f4 1 391455"/>
                                  <a:gd name="f10" fmla="+- f6 0 f5"/>
                                  <a:gd name="f11" fmla="*/ f7 f0 1"/>
                                  <a:gd name="f12" fmla="*/ f10 1 391455"/>
                                  <a:gd name="f13" fmla="*/ 0 f10 1"/>
                                  <a:gd name="f14" fmla="*/ 391455 f10 1"/>
                                  <a:gd name="f15" fmla="*/ f11 1 f2"/>
                                  <a:gd name="f16" fmla="*/ f13 1 391455"/>
                                  <a:gd name="f17" fmla="*/ f14 1 391455"/>
                                  <a:gd name="f18" fmla="*/ f5 1 f12"/>
                                  <a:gd name="f19" fmla="*/ f6 1 f12"/>
                                  <a:gd name="f20" fmla="+- f15 0 f1"/>
                                  <a:gd name="f21" fmla="*/ f16 1 f12"/>
                                  <a:gd name="f22" fmla="*/ f17 1 f12"/>
                                  <a:gd name="f23" fmla="*/ f18 f8 1"/>
                                  <a:gd name="f24" fmla="*/ f19 f8 1"/>
                                  <a:gd name="f25" fmla="*/ f19 f9 1"/>
                                  <a:gd name="f26" fmla="*/ f18 f9 1"/>
                                  <a:gd name="f27" fmla="*/ f21 f8 1"/>
                                  <a:gd name="f28" fmla="*/ f21 f9 1"/>
                                  <a:gd name="f29" fmla="*/ f22 f8 1"/>
                                  <a:gd name="f30" fmla="*/ f22 f9 1"/>
                                </a:gdLst>
                                <a:ahLst/>
                                <a:cxnLst>
                                  <a:cxn ang="3cd4">
                                    <a:pos x="hc" y="t"/>
                                  </a:cxn>
                                  <a:cxn ang="0">
                                    <a:pos x="r" y="vc"/>
                                  </a:cxn>
                                  <a:cxn ang="cd4">
                                    <a:pos x="hc" y="b"/>
                                  </a:cxn>
                                  <a:cxn ang="cd2">
                                    <a:pos x="l" y="vc"/>
                                  </a:cxn>
                                  <a:cxn ang="f20">
                                    <a:pos x="f27" y="f28"/>
                                  </a:cxn>
                                  <a:cxn ang="f20">
                                    <a:pos x="f29" y="f28"/>
                                  </a:cxn>
                                  <a:cxn ang="f20">
                                    <a:pos x="f29" y="f30"/>
                                  </a:cxn>
                                  <a:cxn ang="f20">
                                    <a:pos x="f27" y="f30"/>
                                  </a:cxn>
                                  <a:cxn ang="f20">
                                    <a:pos x="f27" y="f28"/>
                                  </a:cxn>
                                </a:cxnLst>
                                <a:rect l="f23" t="f26" r="f24" b="f25"/>
                                <a:pathLst>
                                  <a:path w="391455" h="391455">
                                    <a:moveTo>
                                      <a:pt x="f5" y="f5"/>
                                    </a:moveTo>
                                    <a:lnTo>
                                      <a:pt x="f6" y="f5"/>
                                    </a:lnTo>
                                    <a:lnTo>
                                      <a:pt x="f6" y="f6"/>
                                    </a:lnTo>
                                    <a:lnTo>
                                      <a:pt x="f5" y="f6"/>
                                    </a:lnTo>
                                    <a:lnTo>
                                      <a:pt x="f5" y="f5"/>
                                    </a:lnTo>
                                    <a:close/>
                                  </a:path>
                                </a:pathLst>
                              </a:custGeom>
                              <a:noFill/>
                              <a:ln cap="flat">
                                <a:noFill/>
                                <a:prstDash val="solid"/>
                              </a:ln>
                            </wps:spPr>
                            <wps:txbx>
                              <w:txbxContent>
                                <w:p w:rsidR="00BC10A5" w:rsidRDefault="00BC10A5" w:rsidP="00B43C1D">
                                  <w:pPr>
                                    <w:spacing w:after="60" w:line="216" w:lineRule="auto"/>
                                    <w:jc w:val="center"/>
                                    <w:textAlignment w:val="auto"/>
                                  </w:pPr>
                                  <w:r>
                                    <w:rPr>
                                      <w:rFonts w:cs="Calibri"/>
                                      <w:color w:val="000000"/>
                                      <w:kern w:val="3"/>
                                      <w:sz w:val="13"/>
                                      <w:szCs w:val="13"/>
                                    </w:rPr>
                                    <w:t>identify and value</w:t>
                                  </w:r>
                                </w:p>
                              </w:txbxContent>
                            </wps:txbx>
                            <wps:bodyPr vert="horz" wrap="square" lIns="8887" tIns="8887" rIns="8887" bIns="8887" anchor="ctr" anchorCtr="1" compatLnSpc="0">
                              <a:noAutofit/>
                            </wps:bodyPr>
                          </wps:wsp>
                          <wps:wsp>
                            <wps:cNvPr id="69" name="Freihandform 67"/>
                            <wps:cNvSpPr/>
                            <wps:spPr>
                              <a:xfrm>
                                <a:off x="81125" y="0"/>
                                <a:ext cx="1468014" cy="1468288"/>
                              </a:xfrm>
                              <a:custGeom>
                                <a:avLst/>
                                <a:gdLst>
                                  <a:gd name="f0" fmla="val 10800000"/>
                                  <a:gd name="f1" fmla="val 5400000"/>
                                  <a:gd name="f2" fmla="val 180"/>
                                  <a:gd name="f3" fmla="val w"/>
                                  <a:gd name="f4" fmla="val h"/>
                                  <a:gd name="f5" fmla="val 0"/>
                                  <a:gd name="f6" fmla="val 1468295"/>
                                  <a:gd name="f7" fmla="+- 0 0 1506566"/>
                                  <a:gd name="f8" fmla="val 1322452"/>
                                  <a:gd name="f9" fmla="val 386661"/>
                                  <a:gd name="f10" fmla="val 683264"/>
                                  <a:gd name="f11" fmla="val 19765886"/>
                                  <a:gd name="f12" fmla="val 1546573"/>
                                  <a:gd name="f13" fmla="val 1465732"/>
                                  <a:gd name="f14" fmla="val 677499"/>
                                  <a:gd name="f15" fmla="val 1379219"/>
                                  <a:gd name="f16" fmla="val 739675"/>
                                  <a:gd name="f17" fmla="val 1287634"/>
                                  <a:gd name="f18" fmla="val 675973"/>
                                  <a:gd name="f19" fmla="val 1338322"/>
                                  <a:gd name="f20" fmla="val 676407"/>
                                  <a:gd name="f21" fmla="val 606927"/>
                                  <a:gd name="f22" fmla="val 21272452"/>
                                  <a:gd name="f23" fmla="+- 0 0 -329"/>
                                  <a:gd name="f24" fmla="+- 0 0 -450"/>
                                  <a:gd name="f25" fmla="+- 0 0 -540"/>
                                  <a:gd name="f26" fmla="+- 0 0 -630"/>
                                  <a:gd name="f27" fmla="*/ f3 1 1468295"/>
                                  <a:gd name="f28" fmla="*/ f4 1 1468295"/>
                                  <a:gd name="f29" fmla="+- f6 0 f5"/>
                                  <a:gd name="f30" fmla="*/ f23 f0 1"/>
                                  <a:gd name="f31" fmla="*/ f24 f0 1"/>
                                  <a:gd name="f32" fmla="*/ f25 f0 1"/>
                                  <a:gd name="f33" fmla="*/ f26 f0 1"/>
                                  <a:gd name="f34" fmla="*/ f29 1 1468295"/>
                                  <a:gd name="f35" fmla="*/ f30 1 f2"/>
                                  <a:gd name="f36" fmla="*/ f31 1 f2"/>
                                  <a:gd name="f37" fmla="*/ f32 1 f2"/>
                                  <a:gd name="f38" fmla="*/ f33 1 f2"/>
                                  <a:gd name="f39" fmla="*/ 1289588 1 f34"/>
                                  <a:gd name="f40" fmla="*/ 406072 1 f34"/>
                                  <a:gd name="f41" fmla="*/ 1465732 1 f34"/>
                                  <a:gd name="f42" fmla="*/ 677499 1 f34"/>
                                  <a:gd name="f43" fmla="*/ 1379219 1 f34"/>
                                  <a:gd name="f44" fmla="*/ 739675 1 f34"/>
                                  <a:gd name="f45" fmla="*/ 1287634 1 f34"/>
                                  <a:gd name="f46" fmla="*/ 675973 1 f34"/>
                                  <a:gd name="f47" fmla="*/ 251007 1 f34"/>
                                  <a:gd name="f48" fmla="*/ 1217288 1 f34"/>
                                  <a:gd name="f49" fmla="+- f35 0 f1"/>
                                  <a:gd name="f50" fmla="+- f36 0 f1"/>
                                  <a:gd name="f51" fmla="+- f37 0 f1"/>
                                  <a:gd name="f52" fmla="+- f38 0 f1"/>
                                  <a:gd name="f53" fmla="*/ f47 f27 1"/>
                                  <a:gd name="f54" fmla="*/ f48 f27 1"/>
                                  <a:gd name="f55" fmla="*/ f48 f28 1"/>
                                  <a:gd name="f56" fmla="*/ f47 f28 1"/>
                                  <a:gd name="f57" fmla="*/ f39 f27 1"/>
                                  <a:gd name="f58" fmla="*/ f40 f28 1"/>
                                  <a:gd name="f59" fmla="*/ f41 f27 1"/>
                                  <a:gd name="f60" fmla="*/ f42 f28 1"/>
                                  <a:gd name="f61" fmla="*/ f43 f27 1"/>
                                  <a:gd name="f62" fmla="*/ f44 f28 1"/>
                                  <a:gd name="f63" fmla="*/ f45 f27 1"/>
                                  <a:gd name="f64" fmla="*/ f46 f28 1"/>
                                </a:gdLst>
                                <a:ahLst/>
                                <a:cxnLst>
                                  <a:cxn ang="3cd4">
                                    <a:pos x="hc" y="t"/>
                                  </a:cxn>
                                  <a:cxn ang="0">
                                    <a:pos x="r" y="vc"/>
                                  </a:cxn>
                                  <a:cxn ang="cd4">
                                    <a:pos x="hc" y="b"/>
                                  </a:cxn>
                                  <a:cxn ang="cd2">
                                    <a:pos x="l" y="vc"/>
                                  </a:cxn>
                                  <a:cxn ang="f49">
                                    <a:pos x="f57" y="f58"/>
                                  </a:cxn>
                                  <a:cxn ang="f50">
                                    <a:pos x="f59" y="f60"/>
                                  </a:cxn>
                                  <a:cxn ang="f51">
                                    <a:pos x="f61" y="f62"/>
                                  </a:cxn>
                                  <a:cxn ang="f52">
                                    <a:pos x="f63" y="f64"/>
                                  </a:cxn>
                                </a:cxnLst>
                                <a:rect l="f53" t="f56" r="f54" b="f55"/>
                                <a:pathLst>
                                  <a:path w="1468295" h="1468295">
                                    <a:moveTo>
                                      <a:pt x="f8" y="f9"/>
                                    </a:moveTo>
                                    <a:arcTo wR="f10" hR="f10" stAng="f11" swAng="f12"/>
                                    <a:lnTo>
                                      <a:pt x="f13" y="f14"/>
                                    </a:lnTo>
                                    <a:lnTo>
                                      <a:pt x="f15" y="f16"/>
                                    </a:lnTo>
                                    <a:lnTo>
                                      <a:pt x="f17" y="f18"/>
                                    </a:lnTo>
                                    <a:lnTo>
                                      <a:pt x="f19" y="f20"/>
                                    </a:lnTo>
                                    <a:arcTo wR="f21" hR="f21" stAng="f22" swAng="f7"/>
                                    <a:close/>
                                  </a:path>
                                </a:pathLst>
                              </a:custGeom>
                              <a:gradFill>
                                <a:gsLst>
                                  <a:gs pos="0">
                                    <a:srgbClr val="459AA1"/>
                                  </a:gs>
                                  <a:gs pos="100000">
                                    <a:srgbClr val="00929A"/>
                                  </a:gs>
                                </a:gsLst>
                                <a:lin ang="5400000"/>
                              </a:gradFill>
                              <a:ln cap="flat">
                                <a:noFill/>
                                <a:prstDash val="solid"/>
                              </a:ln>
                              <a:effectLst>
                                <a:outerShdw dist="19046" dir="5400000" algn="tl">
                                  <a:srgbClr val="000000">
                                    <a:alpha val="63000"/>
                                  </a:srgbClr>
                                </a:outerShdw>
                              </a:effectLst>
                            </wps:spPr>
                            <wps:bodyPr lIns="0" tIns="0" rIns="0" bIns="0"/>
                          </wps:wsp>
                          <wps:wsp>
                            <wps:cNvPr id="70" name="Freihandform 68"/>
                            <wps:cNvSpPr/>
                            <wps:spPr>
                              <a:xfrm>
                                <a:off x="1238893" y="739722"/>
                                <a:ext cx="391381" cy="391454"/>
                              </a:xfrm>
                              <a:custGeom>
                                <a:avLst/>
                                <a:gdLst>
                                  <a:gd name="f0" fmla="val 10800000"/>
                                  <a:gd name="f1" fmla="val 5400000"/>
                                  <a:gd name="f2" fmla="val 180"/>
                                  <a:gd name="f3" fmla="val w"/>
                                  <a:gd name="f4" fmla="val h"/>
                                  <a:gd name="f5" fmla="val 0"/>
                                  <a:gd name="f6" fmla="val 391455"/>
                                  <a:gd name="f7" fmla="+- 0 0 -90"/>
                                  <a:gd name="f8" fmla="*/ f3 1 391455"/>
                                  <a:gd name="f9" fmla="*/ f4 1 391455"/>
                                  <a:gd name="f10" fmla="+- f6 0 f5"/>
                                  <a:gd name="f11" fmla="*/ f7 f0 1"/>
                                  <a:gd name="f12" fmla="*/ f10 1 391455"/>
                                  <a:gd name="f13" fmla="*/ 0 f10 1"/>
                                  <a:gd name="f14" fmla="*/ 391455 f10 1"/>
                                  <a:gd name="f15" fmla="*/ f11 1 f2"/>
                                  <a:gd name="f16" fmla="*/ f13 1 391455"/>
                                  <a:gd name="f17" fmla="*/ f14 1 391455"/>
                                  <a:gd name="f18" fmla="*/ f5 1 f12"/>
                                  <a:gd name="f19" fmla="*/ f6 1 f12"/>
                                  <a:gd name="f20" fmla="+- f15 0 f1"/>
                                  <a:gd name="f21" fmla="*/ f16 1 f12"/>
                                  <a:gd name="f22" fmla="*/ f17 1 f12"/>
                                  <a:gd name="f23" fmla="*/ f18 f8 1"/>
                                  <a:gd name="f24" fmla="*/ f19 f8 1"/>
                                  <a:gd name="f25" fmla="*/ f19 f9 1"/>
                                  <a:gd name="f26" fmla="*/ f18 f9 1"/>
                                  <a:gd name="f27" fmla="*/ f21 f8 1"/>
                                  <a:gd name="f28" fmla="*/ f21 f9 1"/>
                                  <a:gd name="f29" fmla="*/ f22 f8 1"/>
                                  <a:gd name="f30" fmla="*/ f22 f9 1"/>
                                </a:gdLst>
                                <a:ahLst/>
                                <a:cxnLst>
                                  <a:cxn ang="3cd4">
                                    <a:pos x="hc" y="t"/>
                                  </a:cxn>
                                  <a:cxn ang="0">
                                    <a:pos x="r" y="vc"/>
                                  </a:cxn>
                                  <a:cxn ang="cd4">
                                    <a:pos x="hc" y="b"/>
                                  </a:cxn>
                                  <a:cxn ang="cd2">
                                    <a:pos x="l" y="vc"/>
                                  </a:cxn>
                                  <a:cxn ang="f20">
                                    <a:pos x="f27" y="f28"/>
                                  </a:cxn>
                                  <a:cxn ang="f20">
                                    <a:pos x="f29" y="f28"/>
                                  </a:cxn>
                                  <a:cxn ang="f20">
                                    <a:pos x="f29" y="f30"/>
                                  </a:cxn>
                                  <a:cxn ang="f20">
                                    <a:pos x="f27" y="f30"/>
                                  </a:cxn>
                                  <a:cxn ang="f20">
                                    <a:pos x="f27" y="f28"/>
                                  </a:cxn>
                                </a:cxnLst>
                                <a:rect l="f23" t="f26" r="f24" b="f25"/>
                                <a:pathLst>
                                  <a:path w="391455" h="391455">
                                    <a:moveTo>
                                      <a:pt x="f5" y="f5"/>
                                    </a:moveTo>
                                    <a:lnTo>
                                      <a:pt x="f6" y="f5"/>
                                    </a:lnTo>
                                    <a:lnTo>
                                      <a:pt x="f6" y="f6"/>
                                    </a:lnTo>
                                    <a:lnTo>
                                      <a:pt x="f5" y="f6"/>
                                    </a:lnTo>
                                    <a:lnTo>
                                      <a:pt x="f5" y="f5"/>
                                    </a:lnTo>
                                    <a:close/>
                                  </a:path>
                                </a:pathLst>
                              </a:custGeom>
                              <a:noFill/>
                              <a:ln cap="flat">
                                <a:noFill/>
                                <a:prstDash val="solid"/>
                              </a:ln>
                            </wps:spPr>
                            <wps:txbx>
                              <w:txbxContent>
                                <w:p w:rsidR="00BC10A5" w:rsidRDefault="00BC10A5" w:rsidP="00B43C1D">
                                  <w:pPr>
                                    <w:spacing w:after="60" w:line="216" w:lineRule="auto"/>
                                    <w:jc w:val="center"/>
                                    <w:textAlignment w:val="auto"/>
                                  </w:pPr>
                                  <w:r>
                                    <w:rPr>
                                      <w:rFonts w:cs="Calibri"/>
                                      <w:color w:val="000000"/>
                                      <w:kern w:val="3"/>
                                      <w:sz w:val="13"/>
                                      <w:szCs w:val="13"/>
                                    </w:rPr>
                                    <w:t>Validate and document</w:t>
                                  </w:r>
                                </w:p>
                              </w:txbxContent>
                            </wps:txbx>
                            <wps:bodyPr vert="horz" wrap="square" lIns="8887" tIns="8887" rIns="8887" bIns="8887" anchor="ctr" anchorCtr="1" compatLnSpc="0">
                              <a:noAutofit/>
                            </wps:bodyPr>
                          </wps:wsp>
                          <wps:wsp>
                            <wps:cNvPr id="71" name="Freihandform 69"/>
                            <wps:cNvSpPr/>
                            <wps:spPr>
                              <a:xfrm>
                                <a:off x="81125" y="0"/>
                                <a:ext cx="1468014" cy="1468288"/>
                              </a:xfrm>
                              <a:custGeom>
                                <a:avLst/>
                                <a:gdLst>
                                  <a:gd name="f0" fmla="val 10800000"/>
                                  <a:gd name="f1" fmla="val 5400000"/>
                                  <a:gd name="f2" fmla="val 180"/>
                                  <a:gd name="f3" fmla="val w"/>
                                  <a:gd name="f4" fmla="val h"/>
                                  <a:gd name="f5" fmla="val 0"/>
                                  <a:gd name="f6" fmla="val 1468295"/>
                                  <a:gd name="f7" fmla="+- 0 0 1740874"/>
                                  <a:gd name="f8" fmla="val 1275848"/>
                                  <a:gd name="f9" fmla="val 1150573"/>
                                  <a:gd name="f10" fmla="val 683264"/>
                                  <a:gd name="f11" fmla="val 2253049"/>
                                  <a:gd name="f12" fmla="val 1780881"/>
                                  <a:gd name="f13" fmla="val 1013805"/>
                                  <a:gd name="f14" fmla="val 1412540"/>
                                  <a:gd name="f15" fmla="val 927965"/>
                                  <a:gd name="f16" fmla="val 1349438"/>
                                  <a:gd name="f17" fmla="val 960294"/>
                                  <a:gd name="f18" fmla="val 1242665"/>
                                  <a:gd name="f19" fmla="val 975524"/>
                                  <a:gd name="f20" fmla="val 1291012"/>
                                  <a:gd name="f21" fmla="val 606927"/>
                                  <a:gd name="f22" fmla="val 3993923"/>
                                  <a:gd name="f23" fmla="+- 0 0 -37"/>
                                  <a:gd name="f24" fmla="+- 0 0 -162"/>
                                  <a:gd name="f25" fmla="+- 0 0 -252"/>
                                  <a:gd name="f26" fmla="+- 0 0 -342"/>
                                  <a:gd name="f27" fmla="*/ f3 1 1468295"/>
                                  <a:gd name="f28" fmla="*/ f4 1 1468295"/>
                                  <a:gd name="f29" fmla="+- f6 0 f5"/>
                                  <a:gd name="f30" fmla="*/ f23 f0 1"/>
                                  <a:gd name="f31" fmla="*/ f24 f0 1"/>
                                  <a:gd name="f32" fmla="*/ f25 f0 1"/>
                                  <a:gd name="f33" fmla="*/ f26 f0 1"/>
                                  <a:gd name="f34" fmla="*/ f29 1 1468295"/>
                                  <a:gd name="f35" fmla="*/ f30 1 f2"/>
                                  <a:gd name="f36" fmla="*/ f31 1 f2"/>
                                  <a:gd name="f37" fmla="*/ f32 1 f2"/>
                                  <a:gd name="f38" fmla="*/ f33 1 f2"/>
                                  <a:gd name="f39" fmla="*/ 1245588 1 f34"/>
                                  <a:gd name="f40" fmla="*/ 1127310 1 f34"/>
                                  <a:gd name="f41" fmla="*/ 1013805 1 f34"/>
                                  <a:gd name="f42" fmla="*/ 1412540 1 f34"/>
                                  <a:gd name="f43" fmla="*/ 927965 1 f34"/>
                                  <a:gd name="f44" fmla="*/ 1349438 1 f34"/>
                                  <a:gd name="f45" fmla="*/ 960294 1 f34"/>
                                  <a:gd name="f46" fmla="*/ 1242665 1 f34"/>
                                  <a:gd name="f47" fmla="*/ 251007 1 f34"/>
                                  <a:gd name="f48" fmla="*/ 1217288 1 f34"/>
                                  <a:gd name="f49" fmla="+- f35 0 f1"/>
                                  <a:gd name="f50" fmla="+- f36 0 f1"/>
                                  <a:gd name="f51" fmla="+- f37 0 f1"/>
                                  <a:gd name="f52" fmla="+- f38 0 f1"/>
                                  <a:gd name="f53" fmla="*/ f47 f27 1"/>
                                  <a:gd name="f54" fmla="*/ f48 f27 1"/>
                                  <a:gd name="f55" fmla="*/ f48 f28 1"/>
                                  <a:gd name="f56" fmla="*/ f47 f28 1"/>
                                  <a:gd name="f57" fmla="*/ f39 f27 1"/>
                                  <a:gd name="f58" fmla="*/ f40 f28 1"/>
                                  <a:gd name="f59" fmla="*/ f41 f27 1"/>
                                  <a:gd name="f60" fmla="*/ f42 f28 1"/>
                                  <a:gd name="f61" fmla="*/ f43 f27 1"/>
                                  <a:gd name="f62" fmla="*/ f44 f28 1"/>
                                  <a:gd name="f63" fmla="*/ f45 f27 1"/>
                                  <a:gd name="f64" fmla="*/ f46 f28 1"/>
                                </a:gdLst>
                                <a:ahLst/>
                                <a:cxnLst>
                                  <a:cxn ang="3cd4">
                                    <a:pos x="hc" y="t"/>
                                  </a:cxn>
                                  <a:cxn ang="0">
                                    <a:pos x="r" y="vc"/>
                                  </a:cxn>
                                  <a:cxn ang="cd4">
                                    <a:pos x="hc" y="b"/>
                                  </a:cxn>
                                  <a:cxn ang="cd2">
                                    <a:pos x="l" y="vc"/>
                                  </a:cxn>
                                  <a:cxn ang="f49">
                                    <a:pos x="f57" y="f58"/>
                                  </a:cxn>
                                  <a:cxn ang="f50">
                                    <a:pos x="f59" y="f60"/>
                                  </a:cxn>
                                  <a:cxn ang="f51">
                                    <a:pos x="f61" y="f62"/>
                                  </a:cxn>
                                  <a:cxn ang="f52">
                                    <a:pos x="f63" y="f64"/>
                                  </a:cxn>
                                </a:cxnLst>
                                <a:rect l="f53" t="f56" r="f54" b="f55"/>
                                <a:pathLst>
                                  <a:path w="1468295" h="1468295">
                                    <a:moveTo>
                                      <a:pt x="f8" y="f9"/>
                                    </a:moveTo>
                                    <a:arcTo wR="f10" hR="f10" stAng="f11" swAng="f12"/>
                                    <a:lnTo>
                                      <a:pt x="f13" y="f14"/>
                                    </a:lnTo>
                                    <a:lnTo>
                                      <a:pt x="f15" y="f16"/>
                                    </a:lnTo>
                                    <a:lnTo>
                                      <a:pt x="f17" y="f18"/>
                                    </a:lnTo>
                                    <a:lnTo>
                                      <a:pt x="f19" y="f20"/>
                                    </a:lnTo>
                                    <a:arcTo wR="f21" hR="f21" stAng="f22" swAng="f7"/>
                                    <a:close/>
                                  </a:path>
                                </a:pathLst>
                              </a:custGeom>
                              <a:gradFill>
                                <a:gsLst>
                                  <a:gs pos="0">
                                    <a:srgbClr val="459AA1"/>
                                  </a:gs>
                                  <a:gs pos="100000">
                                    <a:srgbClr val="00929A"/>
                                  </a:gs>
                                </a:gsLst>
                                <a:lin ang="5400000"/>
                              </a:gradFill>
                              <a:ln cap="flat">
                                <a:noFill/>
                                <a:prstDash val="solid"/>
                              </a:ln>
                              <a:effectLst>
                                <a:outerShdw dist="19046" dir="5400000" algn="tl">
                                  <a:srgbClr val="000000">
                                    <a:alpha val="63000"/>
                                  </a:srgbClr>
                                </a:outerShdw>
                              </a:effectLst>
                            </wps:spPr>
                            <wps:bodyPr lIns="0" tIns="0" rIns="0" bIns="0"/>
                          </wps:wsp>
                          <wps:wsp>
                            <wps:cNvPr id="72" name="Freihandform 70"/>
                            <wps:cNvSpPr/>
                            <wps:spPr>
                              <a:xfrm>
                                <a:off x="619442" y="1189872"/>
                                <a:ext cx="391381" cy="391454"/>
                              </a:xfrm>
                              <a:custGeom>
                                <a:avLst/>
                                <a:gdLst>
                                  <a:gd name="f0" fmla="val 10800000"/>
                                  <a:gd name="f1" fmla="val 5400000"/>
                                  <a:gd name="f2" fmla="val 180"/>
                                  <a:gd name="f3" fmla="val w"/>
                                  <a:gd name="f4" fmla="val h"/>
                                  <a:gd name="f5" fmla="val 0"/>
                                  <a:gd name="f6" fmla="val 391455"/>
                                  <a:gd name="f7" fmla="+- 0 0 -90"/>
                                  <a:gd name="f8" fmla="*/ f3 1 391455"/>
                                  <a:gd name="f9" fmla="*/ f4 1 391455"/>
                                  <a:gd name="f10" fmla="+- f6 0 f5"/>
                                  <a:gd name="f11" fmla="*/ f7 f0 1"/>
                                  <a:gd name="f12" fmla="*/ f10 1 391455"/>
                                  <a:gd name="f13" fmla="*/ 0 f10 1"/>
                                  <a:gd name="f14" fmla="*/ 391455 f10 1"/>
                                  <a:gd name="f15" fmla="*/ f11 1 f2"/>
                                  <a:gd name="f16" fmla="*/ f13 1 391455"/>
                                  <a:gd name="f17" fmla="*/ f14 1 391455"/>
                                  <a:gd name="f18" fmla="*/ f5 1 f12"/>
                                  <a:gd name="f19" fmla="*/ f6 1 f12"/>
                                  <a:gd name="f20" fmla="+- f15 0 f1"/>
                                  <a:gd name="f21" fmla="*/ f16 1 f12"/>
                                  <a:gd name="f22" fmla="*/ f17 1 f12"/>
                                  <a:gd name="f23" fmla="*/ f18 f8 1"/>
                                  <a:gd name="f24" fmla="*/ f19 f8 1"/>
                                  <a:gd name="f25" fmla="*/ f19 f9 1"/>
                                  <a:gd name="f26" fmla="*/ f18 f9 1"/>
                                  <a:gd name="f27" fmla="*/ f21 f8 1"/>
                                  <a:gd name="f28" fmla="*/ f21 f9 1"/>
                                  <a:gd name="f29" fmla="*/ f22 f8 1"/>
                                  <a:gd name="f30" fmla="*/ f22 f9 1"/>
                                </a:gdLst>
                                <a:ahLst/>
                                <a:cxnLst>
                                  <a:cxn ang="3cd4">
                                    <a:pos x="hc" y="t"/>
                                  </a:cxn>
                                  <a:cxn ang="0">
                                    <a:pos x="r" y="vc"/>
                                  </a:cxn>
                                  <a:cxn ang="cd4">
                                    <a:pos x="hc" y="b"/>
                                  </a:cxn>
                                  <a:cxn ang="cd2">
                                    <a:pos x="l" y="vc"/>
                                  </a:cxn>
                                  <a:cxn ang="f20">
                                    <a:pos x="f27" y="f28"/>
                                  </a:cxn>
                                  <a:cxn ang="f20">
                                    <a:pos x="f29" y="f28"/>
                                  </a:cxn>
                                  <a:cxn ang="f20">
                                    <a:pos x="f29" y="f30"/>
                                  </a:cxn>
                                  <a:cxn ang="f20">
                                    <a:pos x="f27" y="f30"/>
                                  </a:cxn>
                                  <a:cxn ang="f20">
                                    <a:pos x="f27" y="f28"/>
                                  </a:cxn>
                                </a:cxnLst>
                                <a:rect l="f23" t="f26" r="f24" b="f25"/>
                                <a:pathLst>
                                  <a:path w="391455" h="391455">
                                    <a:moveTo>
                                      <a:pt x="f5" y="f5"/>
                                    </a:moveTo>
                                    <a:lnTo>
                                      <a:pt x="f6" y="f5"/>
                                    </a:lnTo>
                                    <a:lnTo>
                                      <a:pt x="f6" y="f6"/>
                                    </a:lnTo>
                                    <a:lnTo>
                                      <a:pt x="f5" y="f6"/>
                                    </a:lnTo>
                                    <a:lnTo>
                                      <a:pt x="f5" y="f5"/>
                                    </a:lnTo>
                                    <a:close/>
                                  </a:path>
                                </a:pathLst>
                              </a:custGeom>
                              <a:noFill/>
                              <a:ln cap="flat">
                                <a:noFill/>
                                <a:prstDash val="solid"/>
                              </a:ln>
                            </wps:spPr>
                            <wps:txbx>
                              <w:txbxContent>
                                <w:p w:rsidR="00BC10A5" w:rsidRDefault="00BC10A5" w:rsidP="00B43C1D">
                                  <w:pPr>
                                    <w:spacing w:after="60" w:line="216" w:lineRule="auto"/>
                                    <w:jc w:val="center"/>
                                    <w:textAlignment w:val="auto"/>
                                  </w:pPr>
                                  <w:r>
                                    <w:rPr>
                                      <w:rFonts w:cs="Calibri"/>
                                      <w:color w:val="000000"/>
                                      <w:kern w:val="3"/>
                                      <w:sz w:val="13"/>
                                      <w:szCs w:val="13"/>
                                    </w:rPr>
                                    <w:t>Publish and share</w:t>
                                  </w:r>
                                </w:p>
                              </w:txbxContent>
                            </wps:txbx>
                            <wps:bodyPr vert="horz" wrap="square" lIns="8887" tIns="8887" rIns="8887" bIns="8887" anchor="ctr" anchorCtr="1" compatLnSpc="0">
                              <a:noAutofit/>
                            </wps:bodyPr>
                          </wps:wsp>
                          <wps:wsp>
                            <wps:cNvPr id="73" name="Freihandform 71"/>
                            <wps:cNvSpPr/>
                            <wps:spPr>
                              <a:xfrm>
                                <a:off x="81125" y="0"/>
                                <a:ext cx="1468014" cy="1468288"/>
                              </a:xfrm>
                              <a:custGeom>
                                <a:avLst/>
                                <a:gdLst>
                                  <a:gd name="f0" fmla="val 10800000"/>
                                  <a:gd name="f1" fmla="val 5400000"/>
                                  <a:gd name="f2" fmla="val 180"/>
                                  <a:gd name="f3" fmla="val w"/>
                                  <a:gd name="f4" fmla="val h"/>
                                  <a:gd name="f5" fmla="val 0"/>
                                  <a:gd name="f6" fmla="val 1468295"/>
                                  <a:gd name="f7" fmla="+- 0 0 1740874"/>
                                  <a:gd name="f8" fmla="val 528862"/>
                                  <a:gd name="f9" fmla="val 1385843"/>
                                  <a:gd name="f10" fmla="val 683264"/>
                                  <a:gd name="f11" fmla="val 6449070"/>
                                  <a:gd name="f12" fmla="val 1780881"/>
                                  <a:gd name="f13" fmla="val 192889"/>
                                  <a:gd name="f14" fmla="val 1229591"/>
                                  <a:gd name="f15" fmla="val 222707"/>
                                  <a:gd name="f16" fmla="val 1127310"/>
                                  <a:gd name="f17" fmla="val 334092"/>
                                  <a:gd name="f18" fmla="val 1121042"/>
                                  <a:gd name="f19" fmla="val 293905"/>
                                  <a:gd name="f20" fmla="val 1151936"/>
                                  <a:gd name="f21" fmla="val 606927"/>
                                  <a:gd name="f22" fmla="val 8189944"/>
                                  <a:gd name="f23" fmla="+- 0 0 -107"/>
                                  <a:gd name="f24" fmla="+- 0 0 -232"/>
                                  <a:gd name="f25" fmla="+- 0 0 -322"/>
                                  <a:gd name="f26" fmla="+- 0 0 -412"/>
                                  <a:gd name="f27" fmla="*/ f3 1 1468295"/>
                                  <a:gd name="f28" fmla="*/ f4 1 1468295"/>
                                  <a:gd name="f29" fmla="+- f6 0 f5"/>
                                  <a:gd name="f30" fmla="*/ f23 f0 1"/>
                                  <a:gd name="f31" fmla="*/ f24 f0 1"/>
                                  <a:gd name="f32" fmla="*/ f25 f0 1"/>
                                  <a:gd name="f33" fmla="*/ f26 f0 1"/>
                                  <a:gd name="f34" fmla="*/ f29 1 1468295"/>
                                  <a:gd name="f35" fmla="*/ f30 1 f2"/>
                                  <a:gd name="f36" fmla="*/ f31 1 f2"/>
                                  <a:gd name="f37" fmla="*/ f32 1 f2"/>
                                  <a:gd name="f38" fmla="*/ f33 1 f2"/>
                                  <a:gd name="f39" fmla="*/ 540330 1 f34"/>
                                  <a:gd name="f40" fmla="*/ 1349438 1 f34"/>
                                  <a:gd name="f41" fmla="*/ 192889 1 f34"/>
                                  <a:gd name="f42" fmla="*/ 1229591 1 f34"/>
                                  <a:gd name="f43" fmla="*/ 222707 1 f34"/>
                                  <a:gd name="f44" fmla="*/ 1127310 1 f34"/>
                                  <a:gd name="f45" fmla="*/ 334092 1 f34"/>
                                  <a:gd name="f46" fmla="*/ 1121042 1 f34"/>
                                  <a:gd name="f47" fmla="*/ 251007 1 f34"/>
                                  <a:gd name="f48" fmla="*/ 1217288 1 f34"/>
                                  <a:gd name="f49" fmla="+- f35 0 f1"/>
                                  <a:gd name="f50" fmla="+- f36 0 f1"/>
                                  <a:gd name="f51" fmla="+- f37 0 f1"/>
                                  <a:gd name="f52" fmla="+- f38 0 f1"/>
                                  <a:gd name="f53" fmla="*/ f47 f27 1"/>
                                  <a:gd name="f54" fmla="*/ f48 f27 1"/>
                                  <a:gd name="f55" fmla="*/ f48 f28 1"/>
                                  <a:gd name="f56" fmla="*/ f47 f28 1"/>
                                  <a:gd name="f57" fmla="*/ f39 f27 1"/>
                                  <a:gd name="f58" fmla="*/ f40 f28 1"/>
                                  <a:gd name="f59" fmla="*/ f41 f27 1"/>
                                  <a:gd name="f60" fmla="*/ f42 f28 1"/>
                                  <a:gd name="f61" fmla="*/ f43 f27 1"/>
                                  <a:gd name="f62" fmla="*/ f44 f28 1"/>
                                  <a:gd name="f63" fmla="*/ f45 f27 1"/>
                                  <a:gd name="f64" fmla="*/ f46 f28 1"/>
                                </a:gdLst>
                                <a:ahLst/>
                                <a:cxnLst>
                                  <a:cxn ang="3cd4">
                                    <a:pos x="hc" y="t"/>
                                  </a:cxn>
                                  <a:cxn ang="0">
                                    <a:pos x="r" y="vc"/>
                                  </a:cxn>
                                  <a:cxn ang="cd4">
                                    <a:pos x="hc" y="b"/>
                                  </a:cxn>
                                  <a:cxn ang="cd2">
                                    <a:pos x="l" y="vc"/>
                                  </a:cxn>
                                  <a:cxn ang="f49">
                                    <a:pos x="f57" y="f58"/>
                                  </a:cxn>
                                  <a:cxn ang="f50">
                                    <a:pos x="f59" y="f60"/>
                                  </a:cxn>
                                  <a:cxn ang="f51">
                                    <a:pos x="f61" y="f62"/>
                                  </a:cxn>
                                  <a:cxn ang="f52">
                                    <a:pos x="f63" y="f64"/>
                                  </a:cxn>
                                </a:cxnLst>
                                <a:rect l="f53" t="f56" r="f54" b="f55"/>
                                <a:pathLst>
                                  <a:path w="1468295" h="1468295">
                                    <a:moveTo>
                                      <a:pt x="f8" y="f9"/>
                                    </a:moveTo>
                                    <a:arcTo wR="f10" hR="f10" stAng="f11" swAng="f12"/>
                                    <a:lnTo>
                                      <a:pt x="f13" y="f14"/>
                                    </a:lnTo>
                                    <a:lnTo>
                                      <a:pt x="f15" y="f16"/>
                                    </a:lnTo>
                                    <a:lnTo>
                                      <a:pt x="f17" y="f18"/>
                                    </a:lnTo>
                                    <a:lnTo>
                                      <a:pt x="f19" y="f20"/>
                                    </a:lnTo>
                                    <a:arcTo wR="f21" hR="f21" stAng="f22" swAng="f7"/>
                                    <a:close/>
                                  </a:path>
                                </a:pathLst>
                              </a:custGeom>
                              <a:gradFill>
                                <a:gsLst>
                                  <a:gs pos="0">
                                    <a:srgbClr val="459AA1"/>
                                  </a:gs>
                                  <a:gs pos="100000">
                                    <a:srgbClr val="00929A"/>
                                  </a:gs>
                                </a:gsLst>
                                <a:lin ang="5400000"/>
                              </a:gradFill>
                              <a:ln cap="flat">
                                <a:noFill/>
                                <a:prstDash val="solid"/>
                              </a:ln>
                              <a:effectLst>
                                <a:outerShdw dist="19046" dir="5400000" algn="tl">
                                  <a:srgbClr val="000000">
                                    <a:alpha val="63000"/>
                                  </a:srgbClr>
                                </a:outerShdw>
                              </a:effectLst>
                            </wps:spPr>
                            <wps:bodyPr lIns="0" tIns="0" rIns="0" bIns="0"/>
                          </wps:wsp>
                          <wps:wsp>
                            <wps:cNvPr id="74" name="Freihandform 72"/>
                            <wps:cNvSpPr/>
                            <wps:spPr>
                              <a:xfrm>
                                <a:off x="0" y="739722"/>
                                <a:ext cx="391381" cy="391454"/>
                              </a:xfrm>
                              <a:custGeom>
                                <a:avLst/>
                                <a:gdLst>
                                  <a:gd name="f0" fmla="val 10800000"/>
                                  <a:gd name="f1" fmla="val 5400000"/>
                                  <a:gd name="f2" fmla="val 180"/>
                                  <a:gd name="f3" fmla="val w"/>
                                  <a:gd name="f4" fmla="val h"/>
                                  <a:gd name="f5" fmla="val 0"/>
                                  <a:gd name="f6" fmla="val 391455"/>
                                  <a:gd name="f7" fmla="+- 0 0 -90"/>
                                  <a:gd name="f8" fmla="*/ f3 1 391455"/>
                                  <a:gd name="f9" fmla="*/ f4 1 391455"/>
                                  <a:gd name="f10" fmla="+- f6 0 f5"/>
                                  <a:gd name="f11" fmla="*/ f7 f0 1"/>
                                  <a:gd name="f12" fmla="*/ f10 1 391455"/>
                                  <a:gd name="f13" fmla="*/ 0 f10 1"/>
                                  <a:gd name="f14" fmla="*/ 391455 f10 1"/>
                                  <a:gd name="f15" fmla="*/ f11 1 f2"/>
                                  <a:gd name="f16" fmla="*/ f13 1 391455"/>
                                  <a:gd name="f17" fmla="*/ f14 1 391455"/>
                                  <a:gd name="f18" fmla="*/ f5 1 f12"/>
                                  <a:gd name="f19" fmla="*/ f6 1 f12"/>
                                  <a:gd name="f20" fmla="+- f15 0 f1"/>
                                  <a:gd name="f21" fmla="*/ f16 1 f12"/>
                                  <a:gd name="f22" fmla="*/ f17 1 f12"/>
                                  <a:gd name="f23" fmla="*/ f18 f8 1"/>
                                  <a:gd name="f24" fmla="*/ f19 f8 1"/>
                                  <a:gd name="f25" fmla="*/ f19 f9 1"/>
                                  <a:gd name="f26" fmla="*/ f18 f9 1"/>
                                  <a:gd name="f27" fmla="*/ f21 f8 1"/>
                                  <a:gd name="f28" fmla="*/ f21 f9 1"/>
                                  <a:gd name="f29" fmla="*/ f22 f8 1"/>
                                  <a:gd name="f30" fmla="*/ f22 f9 1"/>
                                </a:gdLst>
                                <a:ahLst/>
                                <a:cxnLst>
                                  <a:cxn ang="3cd4">
                                    <a:pos x="hc" y="t"/>
                                  </a:cxn>
                                  <a:cxn ang="0">
                                    <a:pos x="r" y="vc"/>
                                  </a:cxn>
                                  <a:cxn ang="cd4">
                                    <a:pos x="hc" y="b"/>
                                  </a:cxn>
                                  <a:cxn ang="cd2">
                                    <a:pos x="l" y="vc"/>
                                  </a:cxn>
                                  <a:cxn ang="f20">
                                    <a:pos x="f27" y="f28"/>
                                  </a:cxn>
                                  <a:cxn ang="f20">
                                    <a:pos x="f29" y="f28"/>
                                  </a:cxn>
                                  <a:cxn ang="f20">
                                    <a:pos x="f29" y="f30"/>
                                  </a:cxn>
                                  <a:cxn ang="f20">
                                    <a:pos x="f27" y="f30"/>
                                  </a:cxn>
                                  <a:cxn ang="f20">
                                    <a:pos x="f27" y="f28"/>
                                  </a:cxn>
                                </a:cxnLst>
                                <a:rect l="f23" t="f26" r="f24" b="f25"/>
                                <a:pathLst>
                                  <a:path w="391455" h="391455">
                                    <a:moveTo>
                                      <a:pt x="f5" y="f5"/>
                                    </a:moveTo>
                                    <a:lnTo>
                                      <a:pt x="f6" y="f5"/>
                                    </a:lnTo>
                                    <a:lnTo>
                                      <a:pt x="f6" y="f6"/>
                                    </a:lnTo>
                                    <a:lnTo>
                                      <a:pt x="f5" y="f6"/>
                                    </a:lnTo>
                                    <a:lnTo>
                                      <a:pt x="f5" y="f5"/>
                                    </a:lnTo>
                                    <a:close/>
                                  </a:path>
                                </a:pathLst>
                              </a:custGeom>
                              <a:noFill/>
                              <a:ln cap="flat">
                                <a:noFill/>
                                <a:prstDash val="solid"/>
                              </a:ln>
                            </wps:spPr>
                            <wps:txbx>
                              <w:txbxContent>
                                <w:p w:rsidR="00BC10A5" w:rsidRDefault="00BC10A5" w:rsidP="00B43C1D">
                                  <w:pPr>
                                    <w:spacing w:after="60" w:line="216" w:lineRule="auto"/>
                                    <w:jc w:val="center"/>
                                    <w:textAlignment w:val="auto"/>
                                  </w:pPr>
                                  <w:r>
                                    <w:rPr>
                                      <w:rFonts w:cs="Calibri"/>
                                      <w:color w:val="000000"/>
                                      <w:kern w:val="3"/>
                                      <w:sz w:val="13"/>
                                      <w:szCs w:val="13"/>
                                    </w:rPr>
                                    <w:t>Transfer and apply</w:t>
                                  </w:r>
                                </w:p>
                              </w:txbxContent>
                            </wps:txbx>
                            <wps:bodyPr vert="horz" wrap="square" lIns="8887" tIns="8887" rIns="8887" bIns="8887" anchor="ctr" anchorCtr="1" compatLnSpc="0">
                              <a:noAutofit/>
                            </wps:bodyPr>
                          </wps:wsp>
                          <wps:wsp>
                            <wps:cNvPr id="75" name="Freihandform 73"/>
                            <wps:cNvSpPr/>
                            <wps:spPr>
                              <a:xfrm>
                                <a:off x="81125" y="0"/>
                                <a:ext cx="1468014" cy="1468288"/>
                              </a:xfrm>
                              <a:custGeom>
                                <a:avLst/>
                                <a:gdLst>
                                  <a:gd name="f0" fmla="val 10800000"/>
                                  <a:gd name="f1" fmla="val 5400000"/>
                                  <a:gd name="f2" fmla="val 180"/>
                                  <a:gd name="f3" fmla="val w"/>
                                  <a:gd name="f4" fmla="val h"/>
                                  <a:gd name="f5" fmla="val 0"/>
                                  <a:gd name="f6" fmla="val 1468295"/>
                                  <a:gd name="f7" fmla="+- 0 0 1506566"/>
                                  <a:gd name="f8" fmla="val 50909"/>
                                  <a:gd name="f9" fmla="val 740003"/>
                                  <a:gd name="f10" fmla="val 683264"/>
                                  <a:gd name="f11" fmla="val 10770541"/>
                                  <a:gd name="f12" fmla="val 1546573"/>
                                  <a:gd name="f13" fmla="val 72682"/>
                                  <a:gd name="f14" fmla="val 416518"/>
                                  <a:gd name="f15" fmla="val 178707"/>
                                  <a:gd name="f16" fmla="val 406072"/>
                                  <a:gd name="f17" fmla="val 226033"/>
                                  <a:gd name="f18" fmla="val 507097"/>
                                  <a:gd name="f19" fmla="val 182389"/>
                                  <a:gd name="f20" fmla="val 481318"/>
                                  <a:gd name="f21" fmla="val 606927"/>
                                  <a:gd name="f22" fmla="val 12277107"/>
                                  <a:gd name="f23" fmla="+- 0 0 -179"/>
                                  <a:gd name="f24" fmla="+- 0 0 -300"/>
                                  <a:gd name="f25" fmla="+- 0 0 -390"/>
                                  <a:gd name="f26" fmla="+- 0 0 -480"/>
                                  <a:gd name="f27" fmla="*/ f3 1 1468295"/>
                                  <a:gd name="f28" fmla="*/ f4 1 1468295"/>
                                  <a:gd name="f29" fmla="+- f6 0 f5"/>
                                  <a:gd name="f30" fmla="*/ f23 f0 1"/>
                                  <a:gd name="f31" fmla="*/ f24 f0 1"/>
                                  <a:gd name="f32" fmla="*/ f25 f0 1"/>
                                  <a:gd name="f33" fmla="*/ f26 f0 1"/>
                                  <a:gd name="f34" fmla="*/ f29 1 1468295"/>
                                  <a:gd name="f35" fmla="*/ f30 1 f2"/>
                                  <a:gd name="f36" fmla="*/ f31 1 f2"/>
                                  <a:gd name="f37" fmla="*/ f32 1 f2"/>
                                  <a:gd name="f38" fmla="*/ f33 1 f2"/>
                                  <a:gd name="f39" fmla="*/ 89076 1 f34"/>
                                  <a:gd name="f40" fmla="*/ 739675 1 f34"/>
                                  <a:gd name="f41" fmla="*/ 72682 1 f34"/>
                                  <a:gd name="f42" fmla="*/ 416518 1 f34"/>
                                  <a:gd name="f43" fmla="*/ 178707 1 f34"/>
                                  <a:gd name="f44" fmla="*/ 406072 1 f34"/>
                                  <a:gd name="f45" fmla="*/ 226033 1 f34"/>
                                  <a:gd name="f46" fmla="*/ 507097 1 f34"/>
                                  <a:gd name="f47" fmla="*/ 251007 1 f34"/>
                                  <a:gd name="f48" fmla="*/ 1217288 1 f34"/>
                                  <a:gd name="f49" fmla="+- f35 0 f1"/>
                                  <a:gd name="f50" fmla="+- f36 0 f1"/>
                                  <a:gd name="f51" fmla="+- f37 0 f1"/>
                                  <a:gd name="f52" fmla="+- f38 0 f1"/>
                                  <a:gd name="f53" fmla="*/ f47 f27 1"/>
                                  <a:gd name="f54" fmla="*/ f48 f27 1"/>
                                  <a:gd name="f55" fmla="*/ f48 f28 1"/>
                                  <a:gd name="f56" fmla="*/ f47 f28 1"/>
                                  <a:gd name="f57" fmla="*/ f39 f27 1"/>
                                  <a:gd name="f58" fmla="*/ f40 f28 1"/>
                                  <a:gd name="f59" fmla="*/ f41 f27 1"/>
                                  <a:gd name="f60" fmla="*/ f42 f28 1"/>
                                  <a:gd name="f61" fmla="*/ f43 f27 1"/>
                                  <a:gd name="f62" fmla="*/ f44 f28 1"/>
                                  <a:gd name="f63" fmla="*/ f45 f27 1"/>
                                  <a:gd name="f64" fmla="*/ f46 f28 1"/>
                                </a:gdLst>
                                <a:ahLst/>
                                <a:cxnLst>
                                  <a:cxn ang="3cd4">
                                    <a:pos x="hc" y="t"/>
                                  </a:cxn>
                                  <a:cxn ang="0">
                                    <a:pos x="r" y="vc"/>
                                  </a:cxn>
                                  <a:cxn ang="cd4">
                                    <a:pos x="hc" y="b"/>
                                  </a:cxn>
                                  <a:cxn ang="cd2">
                                    <a:pos x="l" y="vc"/>
                                  </a:cxn>
                                  <a:cxn ang="f49">
                                    <a:pos x="f57" y="f58"/>
                                  </a:cxn>
                                  <a:cxn ang="f50">
                                    <a:pos x="f59" y="f60"/>
                                  </a:cxn>
                                  <a:cxn ang="f51">
                                    <a:pos x="f61" y="f62"/>
                                  </a:cxn>
                                  <a:cxn ang="f52">
                                    <a:pos x="f63" y="f64"/>
                                  </a:cxn>
                                </a:cxnLst>
                                <a:rect l="f53" t="f56" r="f54" b="f55"/>
                                <a:pathLst>
                                  <a:path w="1468295" h="1468295">
                                    <a:moveTo>
                                      <a:pt x="f8" y="f9"/>
                                    </a:moveTo>
                                    <a:arcTo wR="f10" hR="f10" stAng="f11" swAng="f12"/>
                                    <a:lnTo>
                                      <a:pt x="f13" y="f14"/>
                                    </a:lnTo>
                                    <a:lnTo>
                                      <a:pt x="f15" y="f16"/>
                                    </a:lnTo>
                                    <a:lnTo>
                                      <a:pt x="f17" y="f18"/>
                                    </a:lnTo>
                                    <a:lnTo>
                                      <a:pt x="f19" y="f20"/>
                                    </a:lnTo>
                                    <a:arcTo wR="f21" hR="f21" stAng="f22" swAng="f7"/>
                                    <a:close/>
                                  </a:path>
                                </a:pathLst>
                              </a:custGeom>
                              <a:gradFill>
                                <a:gsLst>
                                  <a:gs pos="0">
                                    <a:srgbClr val="459AA1"/>
                                  </a:gs>
                                  <a:gs pos="100000">
                                    <a:srgbClr val="00929A"/>
                                  </a:gs>
                                </a:gsLst>
                                <a:lin ang="5400000"/>
                              </a:gradFill>
                              <a:ln cap="flat">
                                <a:noFill/>
                                <a:prstDash val="solid"/>
                              </a:ln>
                              <a:effectLst>
                                <a:outerShdw dist="19046" dir="5400000" algn="tl">
                                  <a:srgbClr val="000000">
                                    <a:alpha val="63000"/>
                                  </a:srgbClr>
                                </a:outerShdw>
                              </a:effectLst>
                            </wps:spPr>
                            <wps:bodyPr lIns="0" tIns="0" rIns="0" bIns="0"/>
                          </wps:wsp>
                          <wps:wsp>
                            <wps:cNvPr id="76" name="Freihandform 74"/>
                            <wps:cNvSpPr/>
                            <wps:spPr>
                              <a:xfrm>
                                <a:off x="236601" y="11375"/>
                                <a:ext cx="391381" cy="391454"/>
                              </a:xfrm>
                              <a:custGeom>
                                <a:avLst/>
                                <a:gdLst>
                                  <a:gd name="f0" fmla="val 10800000"/>
                                  <a:gd name="f1" fmla="val 5400000"/>
                                  <a:gd name="f2" fmla="val 180"/>
                                  <a:gd name="f3" fmla="val w"/>
                                  <a:gd name="f4" fmla="val h"/>
                                  <a:gd name="f5" fmla="val 0"/>
                                  <a:gd name="f6" fmla="val 391455"/>
                                  <a:gd name="f7" fmla="+- 0 0 -90"/>
                                  <a:gd name="f8" fmla="*/ f3 1 391455"/>
                                  <a:gd name="f9" fmla="*/ f4 1 391455"/>
                                  <a:gd name="f10" fmla="+- f6 0 f5"/>
                                  <a:gd name="f11" fmla="*/ f7 f0 1"/>
                                  <a:gd name="f12" fmla="*/ f10 1 391455"/>
                                  <a:gd name="f13" fmla="*/ 0 f10 1"/>
                                  <a:gd name="f14" fmla="*/ 391455 f10 1"/>
                                  <a:gd name="f15" fmla="*/ f11 1 f2"/>
                                  <a:gd name="f16" fmla="*/ f13 1 391455"/>
                                  <a:gd name="f17" fmla="*/ f14 1 391455"/>
                                  <a:gd name="f18" fmla="*/ f5 1 f12"/>
                                  <a:gd name="f19" fmla="*/ f6 1 f12"/>
                                  <a:gd name="f20" fmla="+- f15 0 f1"/>
                                  <a:gd name="f21" fmla="*/ f16 1 f12"/>
                                  <a:gd name="f22" fmla="*/ f17 1 f12"/>
                                  <a:gd name="f23" fmla="*/ f18 f8 1"/>
                                  <a:gd name="f24" fmla="*/ f19 f8 1"/>
                                  <a:gd name="f25" fmla="*/ f19 f9 1"/>
                                  <a:gd name="f26" fmla="*/ f18 f9 1"/>
                                  <a:gd name="f27" fmla="*/ f21 f8 1"/>
                                  <a:gd name="f28" fmla="*/ f21 f9 1"/>
                                  <a:gd name="f29" fmla="*/ f22 f8 1"/>
                                  <a:gd name="f30" fmla="*/ f22 f9 1"/>
                                </a:gdLst>
                                <a:ahLst/>
                                <a:cxnLst>
                                  <a:cxn ang="3cd4">
                                    <a:pos x="hc" y="t"/>
                                  </a:cxn>
                                  <a:cxn ang="0">
                                    <a:pos x="r" y="vc"/>
                                  </a:cxn>
                                  <a:cxn ang="cd4">
                                    <a:pos x="hc" y="b"/>
                                  </a:cxn>
                                  <a:cxn ang="cd2">
                                    <a:pos x="l" y="vc"/>
                                  </a:cxn>
                                  <a:cxn ang="f20">
                                    <a:pos x="f27" y="f28"/>
                                  </a:cxn>
                                  <a:cxn ang="f20">
                                    <a:pos x="f29" y="f28"/>
                                  </a:cxn>
                                  <a:cxn ang="f20">
                                    <a:pos x="f29" y="f30"/>
                                  </a:cxn>
                                  <a:cxn ang="f20">
                                    <a:pos x="f27" y="f30"/>
                                  </a:cxn>
                                  <a:cxn ang="f20">
                                    <a:pos x="f27" y="f28"/>
                                  </a:cxn>
                                </a:cxnLst>
                                <a:rect l="f23" t="f26" r="f24" b="f25"/>
                                <a:pathLst>
                                  <a:path w="391455" h="391455">
                                    <a:moveTo>
                                      <a:pt x="f5" y="f5"/>
                                    </a:moveTo>
                                    <a:lnTo>
                                      <a:pt x="f6" y="f5"/>
                                    </a:lnTo>
                                    <a:lnTo>
                                      <a:pt x="f6" y="f6"/>
                                    </a:lnTo>
                                    <a:lnTo>
                                      <a:pt x="f5" y="f6"/>
                                    </a:lnTo>
                                    <a:lnTo>
                                      <a:pt x="f5" y="f5"/>
                                    </a:lnTo>
                                    <a:close/>
                                  </a:path>
                                </a:pathLst>
                              </a:custGeom>
                              <a:noFill/>
                              <a:ln cap="flat">
                                <a:noFill/>
                                <a:prstDash val="solid"/>
                              </a:ln>
                            </wps:spPr>
                            <wps:txbx>
                              <w:txbxContent>
                                <w:p w:rsidR="00BC10A5" w:rsidRDefault="00BC10A5" w:rsidP="00B43C1D">
                                  <w:pPr>
                                    <w:spacing w:after="60" w:line="216" w:lineRule="auto"/>
                                    <w:jc w:val="center"/>
                                    <w:textAlignment w:val="auto"/>
                                  </w:pPr>
                                  <w:r>
                                    <w:rPr>
                                      <w:rFonts w:cs="Calibri"/>
                                      <w:color w:val="000000"/>
                                      <w:kern w:val="3"/>
                                      <w:sz w:val="13"/>
                                      <w:szCs w:val="13"/>
                                    </w:rPr>
                                    <w:t>Learn and capture</w:t>
                                  </w:r>
                                </w:p>
                              </w:txbxContent>
                            </wps:txbx>
                            <wps:bodyPr vert="horz" wrap="square" lIns="8887" tIns="8887" rIns="8887" bIns="8887" anchor="ctr" anchorCtr="1" compatLnSpc="0">
                              <a:noAutofit/>
                            </wps:bodyPr>
                          </wps:wsp>
                          <wps:wsp>
                            <wps:cNvPr id="77" name="Freihandform 75"/>
                            <wps:cNvSpPr/>
                            <wps:spPr>
                              <a:xfrm>
                                <a:off x="81125" y="0"/>
                                <a:ext cx="1468014" cy="1468288"/>
                              </a:xfrm>
                              <a:custGeom>
                                <a:avLst/>
                                <a:gdLst>
                                  <a:gd name="f0" fmla="val 10800000"/>
                                  <a:gd name="f1" fmla="val 5400000"/>
                                  <a:gd name="f2" fmla="val 180"/>
                                  <a:gd name="f3" fmla="val w"/>
                                  <a:gd name="f4" fmla="val h"/>
                                  <a:gd name="f5" fmla="val 0"/>
                                  <a:gd name="f6" fmla="val 1468295"/>
                                  <a:gd name="f7" fmla="+- 0 0 1646827"/>
                                  <a:gd name="f8" fmla="val 537820"/>
                                  <a:gd name="f9" fmla="val 79697"/>
                                  <a:gd name="f10" fmla="val 683264"/>
                                  <a:gd name="f11" fmla="val 15198083"/>
                                  <a:gd name="f12" fmla="val 1686834"/>
                                  <a:gd name="f13" fmla="val 883949"/>
                                  <a:gd name="f14" fmla="val 15827"/>
                                  <a:gd name="f15" fmla="val 919508"/>
                                  <a:gd name="f16" fmla="val 116256"/>
                                  <a:gd name="f17" fmla="val 832774"/>
                                  <a:gd name="f18" fmla="val 186421"/>
                                  <a:gd name="f19" fmla="val 847338"/>
                                  <a:gd name="f20" fmla="val 137869"/>
                                  <a:gd name="f21" fmla="val 606927"/>
                                  <a:gd name="f22" fmla="val 16844910"/>
                                  <a:gd name="f23" fmla="+- 0 0 -253"/>
                                  <a:gd name="f24" fmla="+- 0 0 -376"/>
                                  <a:gd name="f25" fmla="+- 0 0 -466"/>
                                  <a:gd name="f26" fmla="+- 0 0 -556"/>
                                  <a:gd name="f27" fmla="*/ f3 1 1468295"/>
                                  <a:gd name="f28" fmla="*/ f4 1 1468295"/>
                                  <a:gd name="f29" fmla="+- f6 0 f5"/>
                                  <a:gd name="f30" fmla="*/ f23 f0 1"/>
                                  <a:gd name="f31" fmla="*/ f24 f0 1"/>
                                  <a:gd name="f32" fmla="*/ f25 f0 1"/>
                                  <a:gd name="f33" fmla="*/ f26 f0 1"/>
                                  <a:gd name="f34" fmla="*/ f29 1 1468295"/>
                                  <a:gd name="f35" fmla="*/ f30 1 f2"/>
                                  <a:gd name="f36" fmla="*/ f31 1 f2"/>
                                  <a:gd name="f37" fmla="*/ f32 1 f2"/>
                                  <a:gd name="f38" fmla="*/ f33 1 f2"/>
                                  <a:gd name="f39" fmla="*/ 548787 1 f34"/>
                                  <a:gd name="f40" fmla="*/ 116256 1 f34"/>
                                  <a:gd name="f41" fmla="*/ 883949 1 f34"/>
                                  <a:gd name="f42" fmla="*/ 15827 1 f34"/>
                                  <a:gd name="f43" fmla="*/ 919508 1 f34"/>
                                  <a:gd name="f44" fmla="*/ 832774 1 f34"/>
                                  <a:gd name="f45" fmla="*/ 186421 1 f34"/>
                                  <a:gd name="f46" fmla="*/ 251007 1 f34"/>
                                  <a:gd name="f47" fmla="*/ 1217288 1 f34"/>
                                  <a:gd name="f48" fmla="+- f35 0 f1"/>
                                  <a:gd name="f49" fmla="+- f36 0 f1"/>
                                  <a:gd name="f50" fmla="+- f37 0 f1"/>
                                  <a:gd name="f51" fmla="+- f38 0 f1"/>
                                  <a:gd name="f52" fmla="*/ f46 f27 1"/>
                                  <a:gd name="f53" fmla="*/ f47 f27 1"/>
                                  <a:gd name="f54" fmla="*/ f47 f28 1"/>
                                  <a:gd name="f55" fmla="*/ f46 f28 1"/>
                                  <a:gd name="f56" fmla="*/ f39 f27 1"/>
                                  <a:gd name="f57" fmla="*/ f40 f28 1"/>
                                  <a:gd name="f58" fmla="*/ f41 f27 1"/>
                                  <a:gd name="f59" fmla="*/ f42 f28 1"/>
                                  <a:gd name="f60" fmla="*/ f43 f27 1"/>
                                  <a:gd name="f61" fmla="*/ f44 f27 1"/>
                                  <a:gd name="f62" fmla="*/ f45 f28 1"/>
                                </a:gdLst>
                                <a:ahLst/>
                                <a:cxnLst>
                                  <a:cxn ang="3cd4">
                                    <a:pos x="hc" y="t"/>
                                  </a:cxn>
                                  <a:cxn ang="0">
                                    <a:pos x="r" y="vc"/>
                                  </a:cxn>
                                  <a:cxn ang="cd4">
                                    <a:pos x="hc" y="b"/>
                                  </a:cxn>
                                  <a:cxn ang="cd2">
                                    <a:pos x="l" y="vc"/>
                                  </a:cxn>
                                  <a:cxn ang="f48">
                                    <a:pos x="f56" y="f57"/>
                                  </a:cxn>
                                  <a:cxn ang="f49">
                                    <a:pos x="f58" y="f59"/>
                                  </a:cxn>
                                  <a:cxn ang="f50">
                                    <a:pos x="f60" y="f57"/>
                                  </a:cxn>
                                  <a:cxn ang="f51">
                                    <a:pos x="f61" y="f62"/>
                                  </a:cxn>
                                </a:cxnLst>
                                <a:rect l="f52" t="f55" r="f53" b="f54"/>
                                <a:pathLst>
                                  <a:path w="1468295" h="1468295">
                                    <a:moveTo>
                                      <a:pt x="f8" y="f9"/>
                                    </a:moveTo>
                                    <a:arcTo wR="f10" hR="f10" stAng="f11" swAng="f12"/>
                                    <a:lnTo>
                                      <a:pt x="f13" y="f14"/>
                                    </a:lnTo>
                                    <a:lnTo>
                                      <a:pt x="f15" y="f16"/>
                                    </a:lnTo>
                                    <a:lnTo>
                                      <a:pt x="f17" y="f18"/>
                                    </a:lnTo>
                                    <a:lnTo>
                                      <a:pt x="f19" y="f20"/>
                                    </a:lnTo>
                                    <a:arcTo wR="f21" hR="f21" stAng="f22" swAng="f7"/>
                                    <a:close/>
                                  </a:path>
                                </a:pathLst>
                              </a:custGeom>
                              <a:gradFill>
                                <a:gsLst>
                                  <a:gs pos="0">
                                    <a:srgbClr val="459AA1"/>
                                  </a:gs>
                                  <a:gs pos="100000">
                                    <a:srgbClr val="00929A"/>
                                  </a:gs>
                                </a:gsLst>
                                <a:lin ang="5400000"/>
                              </a:gradFill>
                              <a:ln cap="flat">
                                <a:noFill/>
                                <a:prstDash val="solid"/>
                              </a:ln>
                              <a:effectLst>
                                <a:outerShdw dist="19046" dir="5400000" algn="tl">
                                  <a:srgbClr val="000000">
                                    <a:alpha val="63000"/>
                                  </a:srgbClr>
                                </a:outerShdw>
                              </a:effectLst>
                            </wps:spPr>
                            <wps:bodyPr lIns="0" tIns="0" rIns="0" bIns="0"/>
                          </wps:wsp>
                        </wpg:grpSp>
                        <wps:wsp>
                          <wps:cNvPr id="78" name="Ellipse 19"/>
                          <wps:cNvSpPr/>
                          <wps:spPr>
                            <a:xfrm>
                              <a:off x="391427" y="285339"/>
                              <a:ext cx="902320" cy="944602"/>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C000"/>
                            </a:solidFill>
                            <a:ln cap="flat">
                              <a:noFill/>
                              <a:prstDash val="solid"/>
                            </a:ln>
                          </wps:spPr>
                          <wps:txbx>
                            <w:txbxContent>
                              <w:p w:rsidR="00BC10A5" w:rsidRDefault="00BC10A5" w:rsidP="00B43C1D">
                                <w:pPr>
                                  <w:jc w:val="center"/>
                                  <w:rPr>
                                    <w:color w:val="000000"/>
                                    <w:sz w:val="14"/>
                                  </w:rPr>
                                </w:pPr>
                                <w:r>
                                  <w:rPr>
                                    <w:color w:val="000000"/>
                                    <w:sz w:val="14"/>
                                  </w:rPr>
                                  <w:t>Knowledge Transfer Life Cycle</w:t>
                                </w:r>
                              </w:p>
                            </w:txbxContent>
                          </wps:txbx>
                          <wps:bodyPr vert="horz" wrap="square" lIns="91440" tIns="45720" rIns="91440" bIns="45720" anchor="ctr" anchorCtr="0" compatLnSpc="1">
                            <a:noAutofit/>
                          </wps:bodyPr>
                        </wps:wsp>
                      </wpg:grpSp>
                      <wps:wsp>
                        <wps:cNvPr id="79" name="Textfeld 20"/>
                        <wps:cNvSpPr txBox="1"/>
                        <wps:spPr>
                          <a:xfrm>
                            <a:off x="0" y="1468289"/>
                            <a:ext cx="2669535" cy="400022"/>
                          </a:xfrm>
                          <a:prstGeom prst="rect">
                            <a:avLst/>
                          </a:prstGeom>
                        </wps:spPr>
                        <wps:txbx>
                          <w:txbxContent>
                            <w:p w:rsidR="00BC10A5" w:rsidRPr="00CF4FC6" w:rsidRDefault="00BC10A5" w:rsidP="00B43C1D">
                              <w:pPr>
                                <w:tabs>
                                  <w:tab w:val="left" w:pos="5292"/>
                                </w:tabs>
                                <w:jc w:val="center"/>
                                <w:rPr>
                                  <w:color w:val="008B93" w:themeColor="accent1"/>
                                  <w:lang w:val="en-US"/>
                                </w:rPr>
                              </w:pPr>
                              <w:r w:rsidRPr="00CF4FC6">
                                <w:rPr>
                                  <w:rStyle w:val="Stark"/>
                                  <w:color w:val="008B93" w:themeColor="accent1"/>
                                  <w:lang w:val="en-US"/>
                                </w:rPr>
                                <w:t>Figure 4</w:t>
                              </w:r>
                              <w:r>
                                <w:rPr>
                                  <w:rStyle w:val="Stark"/>
                                  <w:color w:val="008B93" w:themeColor="accent1"/>
                                  <w:lang w:val="en-US"/>
                                </w:rPr>
                                <w:t xml:space="preserve"> </w:t>
                              </w:r>
                              <w:r w:rsidRPr="00CF4FC6">
                                <w:rPr>
                                  <w:rStyle w:val="Stark"/>
                                  <w:color w:val="008B93" w:themeColor="accent1"/>
                                  <w:lang w:val="en-US"/>
                                </w:rPr>
                                <w:t>Knowledge Transfer Life Cycle</w:t>
                              </w:r>
                            </w:p>
                            <w:p w:rsidR="00BC10A5" w:rsidRDefault="00BC10A5" w:rsidP="00B43C1D">
                              <w:pPr>
                                <w:rPr>
                                  <w:lang w:val="en-US"/>
                                </w:rPr>
                              </w:pPr>
                            </w:p>
                          </w:txbxContent>
                        </wps:txbx>
                        <wps:bodyPr vert="horz" wrap="square" lIns="91440" tIns="45720" rIns="91440" bIns="45720" anchor="t" anchorCtr="0" compatLnSpc="1">
                          <a:noAutofit/>
                        </wps:bodyPr>
                      </wps:wsp>
                    </wpg:wgp>
                  </a:graphicData>
                </a:graphic>
              </wp:anchor>
            </w:drawing>
          </mc:Choice>
          <mc:Fallback>
            <w:pict>
              <v:group id="Gruppieren 10" o:spid="_x0000_s1088" style="position:absolute;margin-left:246.5pt;margin-top:.25pt;width:210.2pt;height:147.1pt;z-index:251652096;mso-position-horizontal-relative:margin" coordsize="26695,18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bhMAALOSAAAOAAAAZHJzL2Uyb0RvYy54bWzsXeuO47aS/r/AvoPgn2eRtO6XRjrBbCYz&#10;WCDYDc7kPIDattoGbMuR3NOd8/T7VVEskSLV4+mcXI8mSLfdKhXJIlmsqo9kffXN8/EQfNx2/b49&#10;3a2iL8NVsD2t283+9HC3+seP774oV0F/qU+b+tCetnern7f96puv//M/vno6327jdtceNtsuAJNT&#10;f/t0vlvtLpfz7c1Nv95tj3X/ZXvenvCwabtjfcHX7uFm09VP4H483MRhmN88td3m3LXrbd/jr2/V&#10;w9XXzL9ptuvL/zVNv70Eh7sV6nbhnx3/vKefN19/Vd8+dPV5t18P1ahfUYtjvT+hUGH1tr7UwWO3&#10;d1gd9+uu7dvm8uW6Pd60TbNfb7kNaE0UTlrzvmsfz9yWh9unh7OICaKdyOnVbNf/+/GHLthv7lZ5&#10;tgpO9RF99L57PJ/32257CiKW0NP54RaE77vzh/MPHURGf3hQ36jRz013pN9oTvDMsv1ZZLt9vgRr&#10;/DHO8ypLUMYaz6IyL5MoUtJf79BFznvr3XefePNGF3xjVUe+qGoaDcx9DSyoEp/ZwDTNkxTc3FZG&#10;eRLGRTq0MiujJM6va+Xcm5/dykK38u2+xsA+HoOofEUbMVl+1+ZBHfTjiO9/2Yj/sKvPW55IPQ1k&#10;PeKhm9SIf9dt9zsoKdIzQc499nRmUhnw/W2Pse8Z7VEYxnGZsLiiKCky1d963CdVlJSRGhD4nGYp&#10;PZderW/Xj/3l/bblCVR//L6/KJW0wSdWKJuhjg16pDkeoJ0+1gdMzDKkf6qwByFCSSNRlnppYpMm&#10;Kh0eaMvI42laAgb3+HQ3fYoJPj51OGPOjE9ZGoO0xgZg+CqS//oiCPHfF5XDBd2mSP52EzRJEAV+&#10;TpVJls6SQcWNJTY5imycSkFVGUUWQRMGg/IaKx6JWKlaEShm6hWJfEGI0oh0KsZIpAwa1bwZQhE4&#10;lxqh1CZ2uIncmWheZJFInwlfEJrVBxmVivYPI1cP2MjqgdxPFFvijzKWyJRTbMk/mmNl90AxU6Ap&#10;/iYqg6Z05R+b8m+iyk9kyx5ElYeTLXsU5yOy5B5Dmr46WTInIh8nS+Zx7OWUiMypm4lo4AS19KAV&#10;T73Tumj9fBqUET4FNVl2yXqTsr1zbntaundr1n8X6jgwAR3pLiEPTdqOST+uZ2j9nO9nqWOT9+Fl&#10;3g1GG1VsqHUTQ+5Y5ZqYV0hPxZ0XIN5XvQCR+0XjlDBU6bNfsNug2jJ0WwczmAzgJsbYhwncwCgJ&#10;YAQ3NMxhBjfxoPHO9YV6nUWEj8ETeprWLAz0nXykp8f24/bHluku1P9QmSwX5oOyx+eHk0WHgkl+&#10;mk4/1b/PittAxQsxuOmn+vdANZR5HdW0xPWh7beqS6jVPGyl+SQ9Y1k+te/2hwOIqSrBuoaf0hzq&#10;Cw8l49m56y9v634XYIG+W/XtYb8ZOv2A6QArVdsQ9OnyfP/MdncyWKD97X27+RmmCbwp9NGu7f65&#10;Cp7gmYDVT491t10Fh/85wRAqyxJj5GJ87ozP98bn+rQGm7vV+oI5p758e8F3MkfaI1r7/enDeU2m&#10;OjXt1L55vLTNngwQrqyqz/AF1hjZyb+FWYY55jPLRE6w4D5tlpVRhFFNg22wH7RBFqV5GdL6yo4I&#10;vsSlnv3ajzH7/t/KJCPZxNWgDEbTRlanwSaLsjDPlJlMC4Ze72V9YgM1ieM0c2wCWZ6IJinzPHdt&#10;H1mdiAaOYpyzzWwWNRpkXFZV5FlZDp7WWKHRJGOqLM2zIqEpabESe4CJmMap9miPcZ2KIq0qhxGG&#10;22jdwhOoYlhA09LEHCBGRVLl2mEwqi3y5hrFZQF302FkSRtcKk/TLGlHSQJZOk0bDTDVtDwNeaaZ&#10;MhrtL6YJ8wor56Rl4Gw0P47iwtf/tALZ9n0SO0IarS/tBKSZ4wXQ7LY5wd1xKiXi1pzgoDtEIm8y&#10;h8g6npkHWGKHIomQrOM5QhE8ip3xKSZGWOJ1KhLL8I1TP5FIns25zE8kgmei3E9kmb0xrMK5FlIk&#10;x3DCyNtx/Y5EpM+C9TsnWP9MTrGfkyX5hPrIU5xIHcVFcVlBJxChO3kwUMYy0zAPCy7WQ2jKH50N&#10;/TFHaXZCzgpipmyzIwYtMUNp9oZSFTOEZmeg4aQvZijNHlFKY4bQ7JU4Q5CD3SmPhMyeieKowHI6&#10;w1K6hyZF4vf0MM+HnmEidsedFSKTXmGiwuszYu0xOZV+IrMzmhSefYx2ThUEYjbjcGlS+HBeKrMX&#10;FJXHi8vMHlAl+qhM8TcJXEtviabsmxSxhNjHS+ROszClmeNpYy6CZ6rYzwurtSkJKC0vLxE984LW&#10;8tUrt2UPteXlZcseekvzgpH+13ZW08pyVjOMCfadtLk69bIbTB52yZRP3mToeHoBXUsmveuWN5hI&#10;5gvUu/wCGwneFyxvu6Eu5BfYPNEvqN9T3zMDLfmeNAHI96RJRb4nnEu2JMT5gns++J56dSXnU3+m&#10;+o7e5eAJYh5QNdiQQOnj87pb/9gGT3/HQ4rz7fSH/vKGwhgN2ZH90/B5MI0mXiaF64g5TEAlRf1c&#10;/x7qEGH6M90n/FGKsTGd7kbNR//W/Ibeg31ml2u0iewybhN90G0iQ0y3abDSPsfZBWawIXeXreR+&#10;6MWHPkDMRHuKffdw/+0Bnir5uWlWvXnDKhOSf+jVa4oaqwaFqOlP1ithWMXVm6FZ9Aq/ORR12A8x&#10;JiN6Tc+Nar3eCa9vtwwKDmW1j5dt92G3eQo2+x6DM6pCwnU2ewxQXXxQHx4AbV4OvnZI++rDeVcr&#10;gcDCVHF51HpoNrdQCuNvRj0mkYEhDKCcfQxa5enjg3Lz8UH5+GpcDC75b+SbFyjd55vzWKaqXOWb&#10;R3FSlpWaV7BrCu2UaBcdMacFM9FetdgL5Hr5kQ4xFmAOLZjJ3QpWx4KZjD47GWELZgIhLJgJgzfr&#10;jWXFLZjJYBljvYZJPbVbF8xE8JfPMSMNXOT15trEMhoxE7E3FsyEQaQC9r/PLmOP6Gq7bMFMtNEl&#10;oRwyupyAsWWSaceUndgxiD+1yaIiDUvsDJuQSQSHCkLMPCtTHttm9F3iN0wD8MWHYsAwH8GHa0CT&#10;OM6SECGGSYUmmElRhiW2L02JYLuPpUUhzPXQQY1szCRKgce5AXrymkdOgBUq7EOclmbLO0mrNHGE&#10;NG5dISlVeRhXjrCxEc4oLIpTbEp0S7PEXRVZBjhiUiMbM4niCiJwgRXMybFp+RWgSVJVSYX1Zlqa&#10;SFvb9wozNseIC5lEuVsjEbZmFLsIHe0NUNXWREnqcpLhTcblApnQtjySxJ8cMsFOj9novSgYtBPY&#10;epHwFjcfuCLjniiVbphBBMw48aAgZihlCoCn0hIzhGa4OFKqYoZSJgOxZH0xQygTgtqjlMYMpTkr&#10;FtBE6xGIbQFNeOcuS2IBTbx7B+9p2VMuGAWMZe/gZ3qrC2gy7OFZQBMaTRpUWUCT13vhC2hy7YEt&#10;/zmTAmaOxzkHlgKNd7VznkdVCkOcsMMoKqsSXNlPWECTT3noC2gCu2M5aCIODPzaZjloMuAhng1D&#10;9jbHBTRZQBM+4uE/LLOAJrfDhh3EE2hfDwcUDcvzjwOaCBiwgCYKNEFQyWeXcbj7artsAU1+X9Ak&#10;w4ZjN9RtBfEBTwBXceLq48lfggyuwUzyNK1CZbebwffXYCYVqu2CLxK9VHAQzuJULvgigUsiiuO4&#10;cA9sRBKzZEYqXDvFFWzIJElSbMtzaGzIBBu8QxcNGA/6co0AYrho0AQyibKowvGAKdIhoWNidA1k&#10;UsIVgl/kMJJ4sQYxIldILmYSJ44A3GMmvjM0Im5dHNAup05mdHjBTCQg+qfGTABpJgmffvEcjRCP&#10;g4CDF7EIGfdEyaphBmGwEJOY9cMMpcwAsFRKYoZQdA6V/SKwI4oHlEpdzLCU6aBYks6YoTTnxIKY&#10;LIgJX0DULMdM7PsTftU7ERbEZEFMcAXEcsyEj6Esx0z+CMdMYJP4PHO2qa/2zGF+ISCzHDBBSMrY&#10;iPbybsYFK4HJumAl4rksWIne2Ydz0wtWYl/3dU8hjl++ZQemB+34WS7lWi7l+qNcyqU2qpOlsWAl&#10;CiuBDeGzyDiofrVFtmAlvyJWcsWlXFlYhQ7oYEElOKUShv8CpATh9iLMUhe8kAAmAxPXXMlVxLiU&#10;bBpMtw+XpFGeqVuOLVjGsnujovwkUKKuAnLKkiAlwxtxjpCvQ2PhJBlAosq5IcuGSaISp+CdzrBh&#10;khQXSLvtGk/2XouSRACJCh8CIkFijVtEhVslCRBrIlxwMG2/ByZxL+51j5ak7u3DtM1AnT+BJb7A&#10;JH8NmKQEbMq39n4CJXnxlisTJGGlMIMpiIrBAFKaYYZQRj/BFKweZghlBhDHl64LE40DwpgVxQxH&#10;EyFR2mKG0JwNC0BiqoblHi596ixdjpQsR0po75m6KFV75P6tecs9XOqO6eUertVyD5d1tGVy28Qf&#10;+h4u2A8+d5w3Ql3tjsdJnoewqvhIyZK5ZAFJYLUumUvorkeJiZBE5tKNLCAJtg2Y/glfsLWAJAtI&#10;4oeF5lKdLJlLhhwp+rDyn+RAiYruLiCJJJQroAx9VhkfCbraKltAkl8RJMlpr58TmbeD90lRqt1w&#10;JpggFgHF3HFLlSe8L/YAh+WvyVuCQxC4X8sFEySCSZyinLJlOkccxjRyRFSWSeW5zEsCl8wo8zR9&#10;cgFXVGWhe7eWRCuZDW6WwiXek6Mb9mESNB4pEBwaS85IApoCypjysQRdpgWylkxpbJAEORTK3EUt&#10;JFpMdb7mKAnkjOM9KuOp2fNuyhLcnOZUSSQtIEnhyMgFSVI3i44LkmSutG2za7l/S0dC/+RnSUqA&#10;EDM4gCgXeCQRz8AZQhn3IFRaYYZQlAxxJNUwQ2eiJBXrhxlCmQJUMiuAGUITJVFaYIZQ9A44vgh+&#10;mF7Iy0lIRAXRzraZJCRQpOMVeE0yk4REeoQ5zSQhkd5gopkkJGZPNCmluPAk6KC47YiLXpmqhBKa&#10;eBwySuhn8DKSapiKz05VMpuExJT9fBISkTu6cjYJCWWsMOoV+2s/SVUyB36I6LlESkLikSpOjpol&#10;UhKSQV6Inv/F04uU1rY76m0+v87WkcYQjIu4mulBEXQpv8Brr++FST4S6reXS7gqH8kMrIGO5PQi&#10;GNrI3tDQdLmn34MVsqQXsRNxUoiLOkNZupCpdj6Xm7KWm7Iozag6D0ReK6f+BDjygCQs5w+/VRrQ&#10;AupFOdPfHQ77c7/FwViyuq/2o+koA9nJGOVxmSXJ4CLo+7KqEKe9oZEoDShOkOMCUOKOifDLsoDG&#10;UU5JYZwNUrIasQs1k71dFiMi0gloJg6SmAHMyN0/JVYYPX+a+imy8NPT3fSp2Fv0tO+nj2Wlp8dO&#10;C80VHjv/qiSjhH9ICJd59svJQi/ukspSZdof4/0MmsiTrH7MBFrf97AspnUe72bg5+51zyJPfu74&#10;bONGQ1QCVy3QPxgJbvNHR5rsDWRsQ9udyoiAiQYX6HqJRMzf3IIA5w6QzM/hJNJmIlhKSMLuEImU&#10;mQiGEqCMKdHoTJOJGqV0+sXZbjluOeSKc8J31weW4ctEar+XU5zIm4nI6eAp49DJOGY6GGUzdDKi&#10;Qcec0AiPoTe61QadxzQePWsSR+zv6/GGLCaK/DIT6TMRhoxHsGMW0CPyXiEhN/53BDvJAsrSV8rQ&#10;nC64u8IwZWOFWjlxEWxdNangIHiEgGjTQEQzvUH5UyUkUlcEzoCZpP7khJ0uFxnp1MeoCt2k4BQl&#10;I53EqDw2J4AH5T5UmIl4EDtEY9ZPEFGeJLh209IQ0zbEk/Cwc2gsQcMvwtB0aETMuiz37ntcW2JU&#10;Gs1HbkZHq6YiaWoZEXl0DyUtM/wmTHSP8kktaYONV9xIP2CyovSpnk4ZPWTqObisdDpqKoMxlycT&#10;YWj7WNnJPNPKO03GZJ5rJDdEYXhrMiRH/7jHTPKTmALnAeBefz+6xrrj3GDf6BgLjbPuULZG1SVC&#10;46w9mciaZ5Eb5hv9YUXgDGnbFc6QmZRu2piKxr5OIcPahJHmUsmwppGWcn5Wd1Ees3YOVEgv6Y5a&#10;bEQbW9+kPB9Ri0mXIfmCTYWLHzy8rMGdx/5hlIu8abDlM4MtF4kzFSaKb0gimmzMgRxBAU0F8/Cv&#10;HRTAymaexUN4mr1ESBd9pzxv63ZuZDzwvzAbFJi+gB4hP1RF8L0lTKqkX7CqpF6c5m6i6lNQgAYH&#10;BQWo+ykooOGCSVCAWjbmDh1QWMpPTRWENlMiGCkMV5mUK2fiJP2pM3FiLdGJOAe9/jmXAfbtYS+Z&#10;OK38me/efTt4GGi2RfZ613Wy+U1SLanbvj4D5IXXRQutylqZZgXZl+pKgeGJyl45PKlP612Lrllf&#10;ulWgvnx7wXdyzNoj+uf704fzGlce8yg7tW8eL22zv1BPjHUavvxOfiqUhfJTf4Rr2WwPmwBNRgUN&#10;RzW4PP93+0ytGP7en3/oaLRpX7NtGrpjE63GUOOMQvpokHZXkaqmyijrOvmrdEhLJc3EANA8zl1/&#10;eb9tjwF9uFt12/WFhVZ/xLRQQ1eTDAJTtaB6jt3Nxuco2uDjtgMz9NE/V8FTV5/vVv1Pj3W3XQUq&#10;QenruvvyL+zspweEJCAHZIg97/brt/WlNr9zW2+3cbtrD5tt9/X/CwAAAP//AwBQSwMEFAAGAAgA&#10;AAAhAGNTpTXgAAAACAEAAA8AAABkcnMvZG93bnJldi54bWxMj0Frg0AUhO+F/oflFXprVqNpo/UZ&#10;Qmh7CoEmhdDbi76oxN0Vd6Pm33d7ao/DDDPfZKtJtWLg3jZGI4SzAATrwpSNrhC+Du9PSxDWkS6p&#10;NZoRbmxhld/fZZSWZtSfPOxdJXyJtikh1M51qZS2qFmRnZmOtffOplfkvOwrWfY0+nLVynkQPEtF&#10;jfYLNXW8qbm47K8K4WOkcR2Fb8P2ct7cvg+L3XEbMuLjw7R+BeF4cn9h+MX36JB7ppO56tKKFiFO&#10;Iv/FISxAeDsJoxjECWGexC8g80z+P5D/AAAA//8DAFBLAQItABQABgAIAAAAIQC2gziS/gAAAOEB&#10;AAATAAAAAAAAAAAAAAAAAAAAAABbQ29udGVudF9UeXBlc10ueG1sUEsBAi0AFAAGAAgAAAAhADj9&#10;If/WAAAAlAEAAAsAAAAAAAAAAAAAAAAALwEAAF9yZWxzLy5yZWxzUEsBAi0AFAAGAAgAAAAhAAGE&#10;j79uEwAAs5IAAA4AAAAAAAAAAAAAAAAALgIAAGRycy9lMm9Eb2MueG1sUEsBAi0AFAAGAAgAAAAh&#10;AGNTpTXgAAAACAEAAA8AAAAAAAAAAAAAAAAAyBUAAGRycy9kb3ducmV2LnhtbFBLBQYAAAAABAAE&#10;APMAAADVFgAAAAA=&#10;">
                <v:group id="Gruppieren 17" o:spid="_x0000_s1089" style="position:absolute;left:4463;width:16303;height:15813" coordsize="16302,15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Diagramm 18" o:spid="_x0000_s1090" style="position:absolute;width:16302;height:15813" coordsize="16302,15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ihandform 66" o:spid="_x0000_s1091" style="position:absolute;left:10022;top:113;width:3914;height:3915;visibility:visible;mso-wrap-style:square;v-text-anchor:middle-center" coordsize="391455,3914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E/8IA&#10;AADbAAAADwAAAGRycy9kb3ducmV2LnhtbERPTWuDQBC9B/Iflin0Ftf2IGKyhtAiKQWpTQLtcXAn&#10;KnFnxd1E8++zh0KPj/e92c6mFzcaXWdZwUsUgyCure64UXA6FqsUhPPIGnvLpOBODrb5crHBTNuJ&#10;v+l28I0IIewyVNB6P2RSurolgy6yA3HgznY06AMcG6lHnEK46eVrHCfSYMehocWB3lqqL4erUWB/&#10;p3f+qauqLOX+/PVZpKfi6pR6fpp3axCeZv8v/nN/aAVJGBu+hB8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58T/wgAAANsAAAAPAAAAAAAAAAAAAAAAAJgCAABkcnMvZG93&#10;bnJldi54bWxQSwUGAAAAAAQABAD1AAAAhwMAAAAA&#10;" adj="-11796480,,5400" path="m,l391455,r,391455l,391455,,xe" filled="f" stroked="f">
                      <v:stroke joinstyle="miter"/>
                      <v:formulas/>
                      <v:path arrowok="t" o:connecttype="custom" o:connectlocs="195691,0;391381,195727;195691,391454;0,195727;0,0;391381,0;391381,391454;0,391454;0,0" o:connectangles="270,0,90,180,0,0,0,0,0" textboxrect="0,0,391455,391455"/>
                      <v:textbox inset=".24686mm,.24686mm,.24686mm,.24686mm">
                        <w:txbxContent>
                          <w:p w:rsidR="00BC10A5" w:rsidRDefault="00BC10A5" w:rsidP="00B43C1D">
                            <w:pPr>
                              <w:spacing w:after="60" w:line="216" w:lineRule="auto"/>
                              <w:jc w:val="center"/>
                              <w:textAlignment w:val="auto"/>
                            </w:pPr>
                            <w:proofErr w:type="spellStart"/>
                            <w:r>
                              <w:rPr>
                                <w:rFonts w:cs="Calibri"/>
                                <w:color w:val="000000"/>
                                <w:kern w:val="3"/>
                                <w:sz w:val="13"/>
                                <w:szCs w:val="13"/>
                              </w:rPr>
                              <w:t>identify</w:t>
                            </w:r>
                            <w:proofErr w:type="spellEnd"/>
                            <w:r>
                              <w:rPr>
                                <w:rFonts w:cs="Calibri"/>
                                <w:color w:val="000000"/>
                                <w:kern w:val="3"/>
                                <w:sz w:val="13"/>
                                <w:szCs w:val="13"/>
                              </w:rPr>
                              <w:t xml:space="preserve"> </w:t>
                            </w:r>
                            <w:proofErr w:type="spellStart"/>
                            <w:r>
                              <w:rPr>
                                <w:rFonts w:cs="Calibri"/>
                                <w:color w:val="000000"/>
                                <w:kern w:val="3"/>
                                <w:sz w:val="13"/>
                                <w:szCs w:val="13"/>
                              </w:rPr>
                              <w:t>and</w:t>
                            </w:r>
                            <w:proofErr w:type="spellEnd"/>
                            <w:r>
                              <w:rPr>
                                <w:rFonts w:cs="Calibri"/>
                                <w:color w:val="000000"/>
                                <w:kern w:val="3"/>
                                <w:sz w:val="13"/>
                                <w:szCs w:val="13"/>
                              </w:rPr>
                              <w:t xml:space="preserve"> </w:t>
                            </w:r>
                            <w:proofErr w:type="spellStart"/>
                            <w:r>
                              <w:rPr>
                                <w:rFonts w:cs="Calibri"/>
                                <w:color w:val="000000"/>
                                <w:kern w:val="3"/>
                                <w:sz w:val="13"/>
                                <w:szCs w:val="13"/>
                              </w:rPr>
                              <w:t>value</w:t>
                            </w:r>
                            <w:proofErr w:type="spellEnd"/>
                          </w:p>
                        </w:txbxContent>
                      </v:textbox>
                    </v:shape>
                    <v:shape id="Freihandform 67" o:spid="_x0000_s1092" style="position:absolute;left:811;width:14680;height:14682;visibility:visible;mso-wrap-style:square;v-text-anchor:top" coordsize="1468295,146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b0sMA&#10;AADbAAAADwAAAGRycy9kb3ducmV2LnhtbESPQYvCMBSE74L/IbwFb5quoGg1LYsgiIisurB6ezbP&#10;tmzzUpqo9d+bBcHjMPPNMPO0NZW4UeNKywo+BxEI4szqknMFP4dlfwLCeWSNlWVS8CAHadLtzDHW&#10;9s47uu19LkIJuxgVFN7XsZQuK8igG9iaOHgX2xj0QTa51A3eQ7mp5DCKxtJgyWGhwJoWBWV/+6tR&#10;MF5vzjoq5URup7/D0+J7dLTbk1K9j/ZrBsJT69/hF73SgZvC/5fwA2T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wb0sMAAADbAAAADwAAAAAAAAAAAAAAAACYAgAAZHJzL2Rv&#10;d25yZXYueG1sUEsFBgAAAAAEAAQA9QAAAIgDAAAAAA==&#10;" path="m1322452,386661wa50883,50884,1417411,1417412,1322452,386661,1415023,677065l1465732,677499r-86513,62176l1287634,675973r50688,434at127221,127220,1341075,1341074,1338322,676407,1256725,425483l1322452,386661xe" fillcolor="#459aa1" stroked="f">
                      <v:fill color2="#00929a" focus="100%" type="gradient">
                        <o:fill v:ext="view" type="gradientUnscaled"/>
                      </v:fill>
                      <v:shadow on="t" color="black" opacity="41287f" origin="-.5,-.5" offset="0,.52906mm"/>
                      <v:path arrowok="t" o:connecttype="custom" o:connectlocs="734007,0;1468014,734144;734007,1468288;0,734144;1289341,406070;1465451,677496;1378955,739671;1287388,675970" o:connectangles="270,0,90,180,270,0,90,180" textboxrect="251007,251007,1217288,1217288"/>
                    </v:shape>
                    <v:shape id="Freihandform 68" o:spid="_x0000_s1093" style="position:absolute;left:12388;top:7397;width:3914;height:3914;visibility:visible;mso-wrap-style:square;v-text-anchor:middle-center" coordsize="391455,3914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eJMIA&#10;AADbAAAADwAAAGRycy9kb3ducmV2LnhtbERPy2rCQBTdC/7DcIXuzEQXbUidiFSCpSBNU6EuL5mb&#10;B83cCZnRpH/fWRS6PJz3bj+bXtxpdJ1lBZsoBkFcWd1xo+Dyma8TEM4ja+wtk4IfcrDPlosdptpO&#10;/EH30jcihLBLUUHr/ZBK6aqWDLrIDsSBq+1o0Ac4NlKPOIVw08ttHD9Kgx2HhhYHemmp+i5vRoG9&#10;Tkf+qorifJan+v0tTy75zSn1sJoPzyA8zf5f/Od+1QqewvrwJfwA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F4kwgAAANsAAAAPAAAAAAAAAAAAAAAAAJgCAABkcnMvZG93&#10;bnJldi54bWxQSwUGAAAAAAQABAD1AAAAhwMAAAAA&#10;" adj="-11796480,,5400" path="m,l391455,r,391455l,391455,,xe" filled="f" stroked="f">
                      <v:stroke joinstyle="miter"/>
                      <v:formulas/>
                      <v:path arrowok="t" o:connecttype="custom" o:connectlocs="195691,0;391381,195727;195691,391454;0,195727;0,0;391381,0;391381,391454;0,391454;0,0" o:connectangles="270,0,90,180,0,0,0,0,0" textboxrect="0,0,391455,391455"/>
                      <v:textbox inset=".24686mm,.24686mm,.24686mm,.24686mm">
                        <w:txbxContent>
                          <w:p w:rsidR="00BC10A5" w:rsidRDefault="00BC10A5" w:rsidP="00B43C1D">
                            <w:pPr>
                              <w:spacing w:after="60" w:line="216" w:lineRule="auto"/>
                              <w:jc w:val="center"/>
                              <w:textAlignment w:val="auto"/>
                            </w:pPr>
                            <w:proofErr w:type="spellStart"/>
                            <w:r>
                              <w:rPr>
                                <w:rFonts w:cs="Calibri"/>
                                <w:color w:val="000000"/>
                                <w:kern w:val="3"/>
                                <w:sz w:val="13"/>
                                <w:szCs w:val="13"/>
                              </w:rPr>
                              <w:t>Validate</w:t>
                            </w:r>
                            <w:proofErr w:type="spellEnd"/>
                            <w:r>
                              <w:rPr>
                                <w:rFonts w:cs="Calibri"/>
                                <w:color w:val="000000"/>
                                <w:kern w:val="3"/>
                                <w:sz w:val="13"/>
                                <w:szCs w:val="13"/>
                              </w:rPr>
                              <w:t xml:space="preserve"> </w:t>
                            </w:r>
                            <w:proofErr w:type="spellStart"/>
                            <w:r>
                              <w:rPr>
                                <w:rFonts w:cs="Calibri"/>
                                <w:color w:val="000000"/>
                                <w:kern w:val="3"/>
                                <w:sz w:val="13"/>
                                <w:szCs w:val="13"/>
                              </w:rPr>
                              <w:t>and</w:t>
                            </w:r>
                            <w:proofErr w:type="spellEnd"/>
                            <w:r>
                              <w:rPr>
                                <w:rFonts w:cs="Calibri"/>
                                <w:color w:val="000000"/>
                                <w:kern w:val="3"/>
                                <w:sz w:val="13"/>
                                <w:szCs w:val="13"/>
                              </w:rPr>
                              <w:t xml:space="preserve"> </w:t>
                            </w:r>
                            <w:proofErr w:type="spellStart"/>
                            <w:r>
                              <w:rPr>
                                <w:rFonts w:cs="Calibri"/>
                                <w:color w:val="000000"/>
                                <w:kern w:val="3"/>
                                <w:sz w:val="13"/>
                                <w:szCs w:val="13"/>
                              </w:rPr>
                              <w:t>document</w:t>
                            </w:r>
                            <w:proofErr w:type="spellEnd"/>
                          </w:p>
                        </w:txbxContent>
                      </v:textbox>
                    </v:shape>
                    <v:shape id="Freihandform 69" o:spid="_x0000_s1094" style="position:absolute;left:811;width:14680;height:14682;visibility:visible;mso-wrap-style:square;v-text-anchor:top" coordsize="1468295,146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OBCcUA&#10;AADbAAAADwAAAGRycy9kb3ducmV2LnhtbESPQWvCQBSE74L/YXlCb7qJ0JimrkEEoZQSqi2ot9fs&#10;Mwlm34bsVtN/3y0IPQ4z8w2zzAfTiiv1rrGsIJ5FIIhLqxuuFHx+bKcpCOeRNbaWScEPOchX49ES&#10;M21vvKPr3lciQNhlqKD2vsukdGVNBt3MdsTBO9veoA+yr6Tu8RbgppXzKEqkwYbDQo0dbWoqL/tv&#10;oyB5ffvSUSNTWTwd5qfN++PRFielHibD+hmEp8H/h+/tF61gEcPfl/A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4EJxQAAANsAAAAPAAAAAAAAAAAAAAAAAJgCAABkcnMv&#10;ZG93bnJldi54bWxQSwUGAAAAAAQABAD1AAAAigMAAAAA&#10;" path="m1275848,1150573wa50883,50884,1417411,1417412,1275848,1150573,998569,1364172l1013805,1412540r-85840,-63102l960294,1242665r15230,48347at127221,127221,1341075,1341075,975524,1291012,1215327,1104048l1275848,1150573xe" fillcolor="#459aa1" stroked="f">
                      <v:fill color2="#00929a" focus="100%" type="gradient">
                        <o:fill v:ext="view" type="gradientUnscaled"/>
                      </v:fill>
                      <v:shadow on="t" color="black" opacity="41287f" origin="-.5,-.5" offset="0,.52906mm"/>
                      <v:path arrowok="t" o:connecttype="custom" o:connectlocs="734007,0;1468014,734144;734007,1468288;0,734144;1245350,1127305;1013611,1412533;927787,1349432;960110,1242659" o:connectangles="270,0,90,180,270,90,180,270" textboxrect="251007,251007,1217288,1217288"/>
                    </v:shape>
                    <v:shape id="Freihandform 70" o:spid="_x0000_s1095" style="position:absolute;left:6194;top:11898;width:3914;height:3915;visibility:visible;mso-wrap-style:square;v-text-anchor:middle-center" coordsize="391455,3914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lyMUA&#10;AADbAAAADwAAAGRycy9kb3ducmV2LnhtbESPQWvCQBSE74L/YXlCb7rRQxtSVxFLaCmEpqmgx0f2&#10;mQSzb0N2TdJ/3y0Uehxm5htmu59MKwbqXWNZwXoVgSAurW64UnD6SpcxCOeRNbaWScE3Odjv5rMt&#10;JtqO/ElD4SsRIOwSVFB73yVSurImg25lO+LgXW1v0AfZV1L3OAa4aeUmih6lwYbDQo0dHWsqb8Xd&#10;KLCX8YXPZZ5nmXy9fryn8Sm9O6UeFtPhGYSnyf+H/9pvWsHTB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mXIxQAAANsAAAAPAAAAAAAAAAAAAAAAAJgCAABkcnMv&#10;ZG93bnJldi54bWxQSwUGAAAAAAQABAD1AAAAigMAAAAA&#10;" adj="-11796480,,5400" path="m,l391455,r,391455l,391455,,xe" filled="f" stroked="f">
                      <v:stroke joinstyle="miter"/>
                      <v:formulas/>
                      <v:path arrowok="t" o:connecttype="custom" o:connectlocs="195691,0;391381,195727;195691,391454;0,195727;0,0;391381,0;391381,391454;0,391454;0,0" o:connectangles="270,0,90,180,0,0,0,0,0" textboxrect="0,0,391455,391455"/>
                      <v:textbox inset=".24686mm,.24686mm,.24686mm,.24686mm">
                        <w:txbxContent>
                          <w:p w:rsidR="00BC10A5" w:rsidRDefault="00BC10A5" w:rsidP="00B43C1D">
                            <w:pPr>
                              <w:spacing w:after="60" w:line="216" w:lineRule="auto"/>
                              <w:jc w:val="center"/>
                              <w:textAlignment w:val="auto"/>
                            </w:pPr>
                            <w:proofErr w:type="spellStart"/>
                            <w:r>
                              <w:rPr>
                                <w:rFonts w:cs="Calibri"/>
                                <w:color w:val="000000"/>
                                <w:kern w:val="3"/>
                                <w:sz w:val="13"/>
                                <w:szCs w:val="13"/>
                              </w:rPr>
                              <w:t>Publish</w:t>
                            </w:r>
                            <w:proofErr w:type="spellEnd"/>
                            <w:r>
                              <w:rPr>
                                <w:rFonts w:cs="Calibri"/>
                                <w:color w:val="000000"/>
                                <w:kern w:val="3"/>
                                <w:sz w:val="13"/>
                                <w:szCs w:val="13"/>
                              </w:rPr>
                              <w:t xml:space="preserve"> </w:t>
                            </w:r>
                            <w:proofErr w:type="spellStart"/>
                            <w:r>
                              <w:rPr>
                                <w:rFonts w:cs="Calibri"/>
                                <w:color w:val="000000"/>
                                <w:kern w:val="3"/>
                                <w:sz w:val="13"/>
                                <w:szCs w:val="13"/>
                              </w:rPr>
                              <w:t>and</w:t>
                            </w:r>
                            <w:proofErr w:type="spellEnd"/>
                            <w:r>
                              <w:rPr>
                                <w:rFonts w:cs="Calibri"/>
                                <w:color w:val="000000"/>
                                <w:kern w:val="3"/>
                                <w:sz w:val="13"/>
                                <w:szCs w:val="13"/>
                              </w:rPr>
                              <w:t xml:space="preserve"> </w:t>
                            </w:r>
                            <w:proofErr w:type="spellStart"/>
                            <w:r>
                              <w:rPr>
                                <w:rFonts w:cs="Calibri"/>
                                <w:color w:val="000000"/>
                                <w:kern w:val="3"/>
                                <w:sz w:val="13"/>
                                <w:szCs w:val="13"/>
                              </w:rPr>
                              <w:t>share</w:t>
                            </w:r>
                            <w:proofErr w:type="spellEnd"/>
                          </w:p>
                        </w:txbxContent>
                      </v:textbox>
                    </v:shape>
                    <v:shape id="Freihandform 71" o:spid="_x0000_s1096" style="position:absolute;left:811;width:14680;height:14682;visibility:visible;mso-wrap-style:square;v-text-anchor:top" coordsize="1468295,146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65cQA&#10;AADbAAAADwAAAGRycy9kb3ducmV2LnhtbESPW4vCMBSE3wX/QziCb5qqrJdqlEVYkGURb6C+HZtj&#10;W2xOShO1++83C4KPw8x8w8wWtSnEgyqXW1bQ60YgiBOrc04VHPZfnTEI55E1FpZJwS85WMybjRnG&#10;2j55S4+dT0WAsItRQeZ9GUvpkowMuq4tiYN3tZVBH2SVSl3hM8BNIftRNJQGcw4LGZa0zCi57e5G&#10;wfD756KjXI7lenLsn5ebj5Ndn5Vqt+rPKQhPtX+HX+2VVjAawP+X8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tuuXEAAAA2wAAAA8AAAAAAAAAAAAAAAAAmAIAAGRycy9k&#10;b3ducmV2LnhtbFBLBQYAAAAABAAEAPUAAACJAwAAAAA=&#10;" path="m528862,1385843wa50883,50883,1417411,1417411,528862,1385843,233093,1198683l192889,1229591r29818,-102281l334092,1121042r-40187,30894at127220,127221,1341074,1341075,293905,1151936,551798,1313034l528862,1385843xe" fillcolor="#459aa1" stroked="f">
                      <v:fill color2="#00929a" focus="100%" type="gradient">
                        <o:fill v:ext="view" type="gradientUnscaled"/>
                      </v:fill>
                      <v:shadow on="t" color="black" opacity="41287f" origin="-.5,-.5" offset="0,.52906mm"/>
                      <v:path arrowok="t" o:connecttype="custom" o:connectlocs="734007,0;1468014,734144;734007,1468288;0,734144;540227,1349432;192852,1229585;222664,1127305;334028,1121037" o:connectangles="270,0,90,180,0,180,270,360" textboxrect="251007,251007,1217288,1217288"/>
                    </v:shape>
                    <v:shape id="Freihandform 72" o:spid="_x0000_s1097" style="position:absolute;top:7397;width:3913;height:3914;visibility:visible;mso-wrap-style:square;v-text-anchor:middle-center" coordsize="391455,3914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YJ8MA&#10;AADbAAAADwAAAGRycy9kb3ducmV2LnhtbESP3YrCMBSE74V9h3AW9k7TlUWlGkVWyi6C+At6eWiO&#10;bbE5KU209e2NIHg5zMw3zGTWmlLcqHaFZQXfvQgEcWp1wZmCwz7pjkA4j6yxtEwK7uRgNv3oTDDW&#10;tuEt3XY+EwHCLkYFufdVLKVLczLoerYiDt7Z1gZ9kHUmdY1NgJtS9qNoIA0WHBZyrOg3p/SyuxoF&#10;9tQs+JhuNquV/Duvl8nokFydUl+f7XwMwlPr3+FX+18rGP7A80v4A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NYJ8MAAADbAAAADwAAAAAAAAAAAAAAAACYAgAAZHJzL2Rv&#10;d25yZXYueG1sUEsFBgAAAAAEAAQA9QAAAIgDAAAAAA==&#10;" adj="-11796480,,5400" path="m,l391455,r,391455l,391455,,xe" filled="f" stroked="f">
                      <v:stroke joinstyle="miter"/>
                      <v:formulas/>
                      <v:path arrowok="t" o:connecttype="custom" o:connectlocs="195691,0;391381,195727;195691,391454;0,195727;0,0;391381,0;391381,391454;0,391454;0,0" o:connectangles="270,0,90,180,0,0,0,0,0" textboxrect="0,0,391455,391455"/>
                      <v:textbox inset=".24686mm,.24686mm,.24686mm,.24686mm">
                        <w:txbxContent>
                          <w:p w:rsidR="00BC10A5" w:rsidRDefault="00BC10A5" w:rsidP="00B43C1D">
                            <w:pPr>
                              <w:spacing w:after="60" w:line="216" w:lineRule="auto"/>
                              <w:jc w:val="center"/>
                              <w:textAlignment w:val="auto"/>
                            </w:pPr>
                            <w:r>
                              <w:rPr>
                                <w:rFonts w:cs="Calibri"/>
                                <w:color w:val="000000"/>
                                <w:kern w:val="3"/>
                                <w:sz w:val="13"/>
                                <w:szCs w:val="13"/>
                              </w:rPr>
                              <w:t xml:space="preserve">Transfer </w:t>
                            </w:r>
                            <w:proofErr w:type="spellStart"/>
                            <w:r>
                              <w:rPr>
                                <w:rFonts w:cs="Calibri"/>
                                <w:color w:val="000000"/>
                                <w:kern w:val="3"/>
                                <w:sz w:val="13"/>
                                <w:szCs w:val="13"/>
                              </w:rPr>
                              <w:t>and</w:t>
                            </w:r>
                            <w:proofErr w:type="spellEnd"/>
                            <w:r>
                              <w:rPr>
                                <w:rFonts w:cs="Calibri"/>
                                <w:color w:val="000000"/>
                                <w:kern w:val="3"/>
                                <w:sz w:val="13"/>
                                <w:szCs w:val="13"/>
                              </w:rPr>
                              <w:t xml:space="preserve"> </w:t>
                            </w:r>
                            <w:proofErr w:type="spellStart"/>
                            <w:r>
                              <w:rPr>
                                <w:rFonts w:cs="Calibri"/>
                                <w:color w:val="000000"/>
                                <w:kern w:val="3"/>
                                <w:sz w:val="13"/>
                                <w:szCs w:val="13"/>
                              </w:rPr>
                              <w:t>apply</w:t>
                            </w:r>
                            <w:proofErr w:type="spellEnd"/>
                          </w:p>
                        </w:txbxContent>
                      </v:textbox>
                    </v:shape>
                    <v:shape id="Freihandform 73" o:spid="_x0000_s1098" style="position:absolute;left:811;width:14680;height:14682;visibility:visible;mso-wrap-style:square;v-text-anchor:top" coordsize="1468295,146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HCsMA&#10;AADbAAAADwAAAGRycy9kb3ducmV2LnhtbESP3YrCMBSE7xd8h3AE79ZUQVerUUQQRET8A/Xu2Bzb&#10;YnNSmqjdt98IC14OM/MNM57WphBPqlxuWUGnHYEgTqzOOVVwPCy+ByCcR9ZYWCYFv+RgOml8jTHW&#10;9sU7eu59KgKEXYwKMu/LWEqXZGTQtW1JHLybrQz6IKtU6gpfAW4K2Y2ivjSYc1jIsKR5Rsl9/zAK&#10;+qv1VUe5HMjN8NS9zLe9s91clGo169kIhKfaf8L/7aVW8NOD95fwA+T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iHCsMAAADbAAAADwAAAAAAAAAAAAAAAACYAgAAZHJzL2Rv&#10;d25yZXYueG1sUEsFBgAAAAAEAAQA9QAAAIgDAAAAAA==&#10;" path="m50909,740003wa50884,50884,1417412,1417412,50909,740003,116346,442309l72682,416518,178707,406072r47326,101025l182389,481318at127221,127221,1341075,1341075,182389,481318,127243,739349l50909,740003xe" fillcolor="#459aa1" stroked="f">
                      <v:fill color2="#00929a" focus="100%" type="gradient">
                        <o:fill v:ext="view" type="gradientUnscaled"/>
                      </v:fill>
                      <v:shadow on="t" color="black" opacity="41287f" origin="-.5,-.5" offset="0,.52906mm"/>
                      <v:path arrowok="t" o:connecttype="custom" o:connectlocs="734007,0;1468014,734144;734007,1468288;0,734144;89059,739671;72668,416516;178673,406070;225990,507095" o:connectangles="270,0,90,180,90,180,270,0" textboxrect="251007,251007,1217288,1217288"/>
                    </v:shape>
                    <v:shape id="Freihandform 74" o:spid="_x0000_s1099" style="position:absolute;left:2366;top:113;width:3913;height:3915;visibility:visible;mso-wrap-style:square;v-text-anchor:middle-center" coordsize="391455,3914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1jy8MA&#10;AADbAAAADwAAAGRycy9kb3ducmV2LnhtbESPT4vCMBTE7wt+h/AEb2uqB5VqlEUpiiD+hd3jo3m2&#10;ZZuX0kRbv70RBI/DzPyGmS1aU4o71a6wrGDQj0AQp1YXnCm4nJPvCQjnkTWWlknBgxws5p2vGcba&#10;Nnyk+8lnIkDYxagg976KpXRpTgZd31bEwbva2qAPss6krrEJcFPKYRSNpMGCw0KOFS1zSv9PN6PA&#10;/jUr/k0Ph91Orq/7bTK5JDenVK/b/kxBeGr9J/xub7SC8QheX8I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1jy8MAAADbAAAADwAAAAAAAAAAAAAAAACYAgAAZHJzL2Rv&#10;d25yZXYueG1sUEsFBgAAAAAEAAQA9QAAAIgDAAAAAA==&#10;" adj="-11796480,,5400" path="m,l391455,r,391455l,391455,,xe" filled="f" stroked="f">
                      <v:stroke joinstyle="miter"/>
                      <v:formulas/>
                      <v:path arrowok="t" o:connecttype="custom" o:connectlocs="195691,0;391381,195727;195691,391454;0,195727;0,0;391381,0;391381,391454;0,391454;0,0" o:connectangles="270,0,90,180,0,0,0,0,0" textboxrect="0,0,391455,391455"/>
                      <v:textbox inset=".24686mm,.24686mm,.24686mm,.24686mm">
                        <w:txbxContent>
                          <w:p w:rsidR="00BC10A5" w:rsidRDefault="00BC10A5" w:rsidP="00B43C1D">
                            <w:pPr>
                              <w:spacing w:after="60" w:line="216" w:lineRule="auto"/>
                              <w:jc w:val="center"/>
                              <w:textAlignment w:val="auto"/>
                            </w:pPr>
                            <w:proofErr w:type="spellStart"/>
                            <w:r>
                              <w:rPr>
                                <w:rFonts w:cs="Calibri"/>
                                <w:color w:val="000000"/>
                                <w:kern w:val="3"/>
                                <w:sz w:val="13"/>
                                <w:szCs w:val="13"/>
                              </w:rPr>
                              <w:t>Learn</w:t>
                            </w:r>
                            <w:proofErr w:type="spellEnd"/>
                            <w:r>
                              <w:rPr>
                                <w:rFonts w:cs="Calibri"/>
                                <w:color w:val="000000"/>
                                <w:kern w:val="3"/>
                                <w:sz w:val="13"/>
                                <w:szCs w:val="13"/>
                              </w:rPr>
                              <w:t xml:space="preserve"> </w:t>
                            </w:r>
                            <w:proofErr w:type="spellStart"/>
                            <w:r>
                              <w:rPr>
                                <w:rFonts w:cs="Calibri"/>
                                <w:color w:val="000000"/>
                                <w:kern w:val="3"/>
                                <w:sz w:val="13"/>
                                <w:szCs w:val="13"/>
                              </w:rPr>
                              <w:t>and</w:t>
                            </w:r>
                            <w:proofErr w:type="spellEnd"/>
                            <w:r>
                              <w:rPr>
                                <w:rFonts w:cs="Calibri"/>
                                <w:color w:val="000000"/>
                                <w:kern w:val="3"/>
                                <w:sz w:val="13"/>
                                <w:szCs w:val="13"/>
                              </w:rPr>
                              <w:t xml:space="preserve"> </w:t>
                            </w:r>
                            <w:proofErr w:type="spellStart"/>
                            <w:r>
                              <w:rPr>
                                <w:rFonts w:cs="Calibri"/>
                                <w:color w:val="000000"/>
                                <w:kern w:val="3"/>
                                <w:sz w:val="13"/>
                                <w:szCs w:val="13"/>
                              </w:rPr>
                              <w:t>capture</w:t>
                            </w:r>
                            <w:proofErr w:type="spellEnd"/>
                          </w:p>
                        </w:txbxContent>
                      </v:textbox>
                    </v:shape>
                    <v:shape id="Freihandform 75" o:spid="_x0000_s1100" style="position:absolute;left:811;width:14680;height:14682;visibility:visible;mso-wrap-style:square;v-text-anchor:top" coordsize="1468295,146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85sMA&#10;AADbAAAADwAAAGRycy9kb3ducmV2LnhtbESPW4vCMBSE3xf8D+EIvq2pgrdqFBEWlkXEG6hvx+bY&#10;FpuT0mS1/nsjCD4OM/MNM5nVphA3qlxuWUGnHYEgTqzOOVWw3/18D0E4j6yxsEwKHuRgNm18TTDW&#10;9s4bum19KgKEXYwKMu/LWEqXZGTQtW1JHLyLrQz6IKtU6grvAW4K2Y2ivjSYc1jIsKRFRsl1+28U&#10;9P+WZx3lcihXo0P3tFj3jnZ1UqrVrOdjEJ5q/wm/279awWAAry/hB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a85sMAAADbAAAADwAAAAAAAAAAAAAAAACYAgAAZHJzL2Rv&#10;d25yZXYueG1sUEsFBgAAAAAEAAQA9QAAAIgDAAAAAA==&#10;" path="m537820,79697wa50883,50883,1417411,1417411,537820,79697,869378,64399l883949,15827r35559,100429l832774,186421r14564,-48552at127220,127221,1341074,1341075,847338,137869,559754,152815l537820,79697xe" fillcolor="#459aa1" stroked="f">
                      <v:fill color2="#00929a" focus="100%" type="gradient">
                        <o:fill v:ext="view" type="gradientUnscaled"/>
                      </v:fill>
                      <v:shadow on="t" color="black" opacity="41287f" origin="-.5,-.5" offset="0,.52906mm"/>
                      <v:path arrowok="t" o:connecttype="custom" o:connectlocs="734007,0;1468014,734144;734007,1468288;0,734144;548682,116255;883780,15827;919332,116255;832615,186420" o:connectangles="270,0,90,180,180,270,0,90" textboxrect="251007,251007,1217288,1217288"/>
                    </v:shape>
                  </v:group>
                  <v:shape id="Ellipse 19" o:spid="_x0000_s1101" style="position:absolute;left:3914;top:2853;width:9023;height:9446;visibility:visible;mso-wrap-style:square;v-text-anchor:middle" coordsize="902320,9446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r4b8A&#10;AADbAAAADwAAAGRycy9kb3ducmV2LnhtbERPy4rCMBTdD/gP4QruxlTBB9UoKlRkFoKv/bW5tsHm&#10;pjRR699PFoLLw3nPl62txJMabxwrGPQTEMS504YLBedT9jsF4QOyxsoxKXiTh+Wi8zPHVLsXH+h5&#10;DIWIIexTVFCGUKdS+rwki77vauLI3VxjMUTYFFI3+IrhtpLDJBlLi4ZjQ4k1bUrK78eHVXDYXrLz&#10;cLTZD8br6y2TBmuz/lOq121XMxCB2vAVf9w7rWASx8Yv8QfI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7OvhvwAAANsAAAAPAAAAAAAAAAAAAAAAAJgCAABkcnMvZG93bnJl&#10;di54bWxQSwUGAAAAAAQABAD1AAAAhAMAAAAA&#10;" adj="-11796480,,5400" path="m,472301at,,902320,944602,,472301,,472301xe" fillcolor="#ffc000" stroked="f">
                    <v:stroke joinstyle="miter"/>
                    <v:formulas/>
                    <v:path arrowok="t" o:connecttype="custom" o:connectlocs="451160,0;902320,472301;451160,944602;0,472301;132142,138334;132142,806268;770178,806268;770178,138334" o:connectangles="270,0,90,180,270,90,90,270" textboxrect="132142,138334,770178,806268"/>
                    <v:textbox>
                      <w:txbxContent>
                        <w:p w:rsidR="00BC10A5" w:rsidRDefault="00BC10A5" w:rsidP="00B43C1D">
                          <w:pPr>
                            <w:jc w:val="center"/>
                            <w:rPr>
                              <w:color w:val="000000"/>
                              <w:sz w:val="14"/>
                            </w:rPr>
                          </w:pPr>
                          <w:r>
                            <w:rPr>
                              <w:color w:val="000000"/>
                              <w:sz w:val="14"/>
                            </w:rPr>
                            <w:t>Knowledge Transfer Life Cycle</w:t>
                          </w:r>
                        </w:p>
                      </w:txbxContent>
                    </v:textbox>
                  </v:shape>
                </v:group>
                <v:shape id="Textfeld 20" o:spid="_x0000_s1102" type="#_x0000_t202" style="position:absolute;top:14682;width:26695;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BC10A5" w:rsidRPr="00CF4FC6" w:rsidRDefault="00BC10A5" w:rsidP="00B43C1D">
                        <w:pPr>
                          <w:tabs>
                            <w:tab w:val="left" w:pos="5292"/>
                          </w:tabs>
                          <w:jc w:val="center"/>
                          <w:rPr>
                            <w:color w:val="008B93" w:themeColor="accent1"/>
                            <w:lang w:val="en-US"/>
                          </w:rPr>
                        </w:pPr>
                        <w:r w:rsidRPr="00CF4FC6">
                          <w:rPr>
                            <w:rStyle w:val="Fett"/>
                            <w:color w:val="008B93" w:themeColor="accent1"/>
                            <w:lang w:val="en-US"/>
                          </w:rPr>
                          <w:t>Figure 4</w:t>
                        </w:r>
                        <w:r>
                          <w:rPr>
                            <w:rStyle w:val="Fett"/>
                            <w:color w:val="008B93" w:themeColor="accent1"/>
                            <w:lang w:val="en-US"/>
                          </w:rPr>
                          <w:t xml:space="preserve"> </w:t>
                        </w:r>
                        <w:r w:rsidRPr="00CF4FC6">
                          <w:rPr>
                            <w:rStyle w:val="Fett"/>
                            <w:color w:val="008B93" w:themeColor="accent1"/>
                            <w:lang w:val="en-US"/>
                          </w:rPr>
                          <w:t>Knowledge Transfer Life Cycle</w:t>
                        </w:r>
                      </w:p>
                      <w:p w:rsidR="00BC10A5" w:rsidRDefault="00BC10A5" w:rsidP="00B43C1D">
                        <w:pPr>
                          <w:rPr>
                            <w:lang w:val="en-US"/>
                          </w:rPr>
                        </w:pPr>
                      </w:p>
                    </w:txbxContent>
                  </v:textbox>
                </v:shape>
                <w10:wrap type="square" anchorx="margin"/>
              </v:group>
            </w:pict>
          </mc:Fallback>
        </mc:AlternateContent>
      </w:r>
      <w:r>
        <w:rPr>
          <w:lang w:val="en-US"/>
        </w:rPr>
        <w:t>Knowledge transfer focuses on the transfer of ideas, research results and skills between research organ</w:t>
      </w:r>
      <w:r>
        <w:rPr>
          <w:lang w:val="en-US"/>
        </w:rPr>
        <w:t>i</w:t>
      </w:r>
      <w:r>
        <w:rPr>
          <w:lang w:val="en-US"/>
        </w:rPr>
        <w:t>zations and user groups.  Knowledge transfer (KT) is about using research knowledge to stim</w:t>
      </w:r>
      <w:r>
        <w:rPr>
          <w:lang w:val="en-US"/>
        </w:rPr>
        <w:t>u</w:t>
      </w:r>
      <w:r>
        <w:rPr>
          <w:lang w:val="en-US"/>
        </w:rPr>
        <w:t>late target groups to think or act differently. Knowledge Tran</w:t>
      </w:r>
      <w:r>
        <w:rPr>
          <w:lang w:val="en-US"/>
        </w:rPr>
        <w:t>s</w:t>
      </w:r>
      <w:r>
        <w:rPr>
          <w:lang w:val="en-US"/>
        </w:rPr>
        <w:t xml:space="preserve">fer aims to address this and bridge the gap between those who produce the knowledge and information and those who </w:t>
      </w:r>
      <w:r w:rsidR="00D9629F">
        <w:rPr>
          <w:lang w:val="en-US"/>
        </w:rPr>
        <w:t>implement it</w:t>
      </w:r>
      <w:r>
        <w:rPr>
          <w:lang w:val="en-US"/>
        </w:rPr>
        <w:t>.  This is the process which facilitates the dissemination of knowledge, expertise and innovative ideas within the project itself and also externally to global users.</w:t>
      </w:r>
    </w:p>
    <w:p w:rsidR="00B43C1D" w:rsidRDefault="00B43C1D" w:rsidP="00B43C1D">
      <w:pPr>
        <w:pStyle w:val="Rubrik2"/>
        <w:numPr>
          <w:ilvl w:val="1"/>
          <w:numId w:val="14"/>
        </w:numPr>
        <w:rPr>
          <w:lang w:val="en-US"/>
        </w:rPr>
      </w:pPr>
      <w:bookmarkStart w:id="49" w:name="_Toc417310699"/>
      <w:bookmarkStart w:id="50" w:name="_Toc417388266"/>
      <w:bookmarkStart w:id="51" w:name="_Toc417466801"/>
      <w:bookmarkStart w:id="52" w:name="_Toc417476494"/>
      <w:bookmarkStart w:id="53" w:name="_Toc423502621"/>
      <w:r>
        <w:rPr>
          <w:lang w:val="en-US"/>
        </w:rPr>
        <w:t>Elements involved in the transfer process</w:t>
      </w:r>
      <w:bookmarkEnd w:id="49"/>
      <w:bookmarkEnd w:id="50"/>
      <w:bookmarkEnd w:id="51"/>
      <w:bookmarkEnd w:id="52"/>
      <w:bookmarkEnd w:id="53"/>
    </w:p>
    <w:p w:rsidR="00B43C1D" w:rsidRPr="00B43C1D" w:rsidRDefault="00B43C1D" w:rsidP="00B43C1D">
      <w:pPr>
        <w:rPr>
          <w:lang w:val="en-US"/>
        </w:rPr>
      </w:pPr>
      <w:r>
        <w:rPr>
          <w:noProof/>
          <w:lang w:val="sv-SE" w:eastAsia="sv-SE"/>
        </w:rPr>
        <mc:AlternateContent>
          <mc:Choice Requires="wpg">
            <w:drawing>
              <wp:anchor distT="0" distB="0" distL="114300" distR="114300" simplePos="0" relativeHeight="251665408" behindDoc="0" locked="0" layoutInCell="1" allowOverlap="1" wp14:anchorId="29DA9DE2" wp14:editId="42E7A3B8">
                <wp:simplePos x="0" y="0"/>
                <wp:positionH relativeFrom="column">
                  <wp:posOffset>2903220</wp:posOffset>
                </wp:positionH>
                <wp:positionV relativeFrom="paragraph">
                  <wp:posOffset>11430</wp:posOffset>
                </wp:positionV>
                <wp:extent cx="2771774" cy="2113278"/>
                <wp:effectExtent l="0" t="0" r="28576" b="0"/>
                <wp:wrapSquare wrapText="bothSides"/>
                <wp:docPr id="80" name="Gruppieren 209"/>
                <wp:cNvGraphicFramePr/>
                <a:graphic xmlns:a="http://schemas.openxmlformats.org/drawingml/2006/main">
                  <a:graphicData uri="http://schemas.microsoft.com/office/word/2010/wordprocessingGroup">
                    <wpg:wgp>
                      <wpg:cNvGrpSpPr/>
                      <wpg:grpSpPr>
                        <a:xfrm>
                          <a:off x="0" y="0"/>
                          <a:ext cx="2771774" cy="2113278"/>
                          <a:chOff x="0" y="0"/>
                          <a:chExt cx="2771774" cy="2113278"/>
                        </a:xfrm>
                      </wpg:grpSpPr>
                      <wpg:grpSp>
                        <wpg:cNvPr id="81" name="Gruppieren 10"/>
                        <wpg:cNvGrpSpPr/>
                        <wpg:grpSpPr>
                          <a:xfrm>
                            <a:off x="0" y="0"/>
                            <a:ext cx="2771774" cy="1752438"/>
                            <a:chOff x="0" y="0"/>
                            <a:chExt cx="2771774" cy="1752438"/>
                          </a:xfrm>
                        </wpg:grpSpPr>
                        <wps:wsp>
                          <wps:cNvPr id="82" name="Rechteck 23"/>
                          <wps:cNvSpPr/>
                          <wps:spPr>
                            <a:xfrm>
                              <a:off x="0" y="13523"/>
                              <a:ext cx="366080" cy="1737789"/>
                            </a:xfrm>
                            <a:prstGeom prst="rect">
                              <a:avLst/>
                            </a:prstGeom>
                            <a:solidFill>
                              <a:srgbClr val="008B93"/>
                            </a:solidFill>
                            <a:ln cap="flat">
                              <a:noFill/>
                              <a:prstDash val="solid"/>
                            </a:ln>
                            <a:effectLst>
                              <a:outerShdw dist="38096" dir="2700000" algn="tl">
                                <a:srgbClr val="000000">
                                  <a:alpha val="40000"/>
                                </a:srgbClr>
                              </a:outerShdw>
                            </a:effectLst>
                          </wps:spPr>
                          <wps:txbx>
                            <w:txbxContent>
                              <w:p w:rsidR="00BC10A5" w:rsidRDefault="00BC10A5" w:rsidP="00B43C1D">
                                <w:pPr>
                                  <w:pStyle w:val="Normalwebb"/>
                                  <w:overflowPunct w:val="0"/>
                                  <w:spacing w:before="0" w:after="120"/>
                                  <w:jc w:val="center"/>
                                </w:pPr>
                                <w:r>
                                  <w:rPr>
                                    <w:rFonts w:ascii="Calibri" w:eastAsia="Calibri" w:hAnsi="Calibri" w:cs="Arial"/>
                                    <w:color w:val="FFFFFF"/>
                                    <w:kern w:val="3"/>
                                    <w:sz w:val="20"/>
                                    <w:szCs w:val="20"/>
                                  </w:rPr>
                                  <w:t>El</w:t>
                                </w:r>
                                <w:r>
                                  <w:rPr>
                                    <w:rFonts w:ascii="Calibri" w:eastAsia="Calibri" w:hAnsi="Calibri" w:cs="Arial"/>
                                    <w:color w:val="FFFFFF"/>
                                    <w:kern w:val="3"/>
                                    <w:sz w:val="20"/>
                                    <w:szCs w:val="20"/>
                                  </w:rPr>
                                  <w:t>e</w:t>
                                </w:r>
                                <w:r>
                                  <w:rPr>
                                    <w:rFonts w:ascii="Calibri" w:eastAsia="Calibri" w:hAnsi="Calibri" w:cs="Arial"/>
                                    <w:color w:val="FFFFFF"/>
                                    <w:kern w:val="3"/>
                                    <w:sz w:val="20"/>
                                    <w:szCs w:val="20"/>
                                  </w:rPr>
                                  <w:t>ments i</w:t>
                                </w:r>
                                <w:r>
                                  <w:rPr>
                                    <w:rFonts w:ascii="Calibri" w:eastAsia="Calibri" w:hAnsi="Calibri" w:cs="Arial"/>
                                    <w:color w:val="FFFFFF"/>
                                    <w:kern w:val="3"/>
                                    <w:sz w:val="20"/>
                                    <w:szCs w:val="20"/>
                                  </w:rPr>
                                  <w:t>n</w:t>
                                </w:r>
                                <w:r>
                                  <w:rPr>
                                    <w:rFonts w:ascii="Calibri" w:eastAsia="Calibri" w:hAnsi="Calibri" w:cs="Arial"/>
                                    <w:color w:val="FFFFFF"/>
                                    <w:kern w:val="3"/>
                                    <w:sz w:val="20"/>
                                    <w:szCs w:val="20"/>
                                  </w:rPr>
                                  <w:t>volved in the tran</w:t>
                                </w:r>
                                <w:r>
                                  <w:rPr>
                                    <w:rFonts w:ascii="Calibri" w:eastAsia="Calibri" w:hAnsi="Calibri" w:cs="Arial"/>
                                    <w:color w:val="FFFFFF"/>
                                    <w:kern w:val="3"/>
                                    <w:sz w:val="20"/>
                                    <w:szCs w:val="20"/>
                                  </w:rPr>
                                  <w:t>s</w:t>
                                </w:r>
                                <w:r>
                                  <w:rPr>
                                    <w:rFonts w:ascii="Calibri" w:eastAsia="Calibri" w:hAnsi="Calibri" w:cs="Arial"/>
                                    <w:color w:val="FFFFFF"/>
                                    <w:kern w:val="3"/>
                                    <w:sz w:val="20"/>
                                    <w:szCs w:val="20"/>
                                  </w:rPr>
                                  <w:t>fer pr</w:t>
                                </w:r>
                                <w:r>
                                  <w:rPr>
                                    <w:rFonts w:ascii="Calibri" w:eastAsia="Calibri" w:hAnsi="Calibri" w:cs="Arial"/>
                                    <w:color w:val="FFFFFF"/>
                                    <w:kern w:val="3"/>
                                    <w:sz w:val="20"/>
                                    <w:szCs w:val="20"/>
                                  </w:rPr>
                                  <w:t>o</w:t>
                                </w:r>
                                <w:r>
                                  <w:rPr>
                                    <w:rFonts w:ascii="Calibri" w:eastAsia="Calibri" w:hAnsi="Calibri" w:cs="Arial"/>
                                    <w:color w:val="FFFFFF"/>
                                    <w:kern w:val="3"/>
                                    <w:sz w:val="20"/>
                                    <w:szCs w:val="20"/>
                                  </w:rPr>
                                  <w:t>cess</w:t>
                                </w:r>
                              </w:p>
                            </w:txbxContent>
                          </wps:txbx>
                          <wps:bodyPr vert="horz" wrap="square" lIns="0" tIns="0" rIns="0" bIns="0" anchor="ctr" anchorCtr="0" compatLnSpc="0">
                            <a:noAutofit/>
                          </wps:bodyPr>
                        </wps:wsp>
                        <wps:wsp>
                          <wps:cNvPr id="83" name="Rechteck 24"/>
                          <wps:cNvSpPr/>
                          <wps:spPr>
                            <a:xfrm>
                              <a:off x="525917" y="0"/>
                              <a:ext cx="2245857" cy="273771"/>
                            </a:xfrm>
                            <a:prstGeom prst="rect">
                              <a:avLst/>
                            </a:prstGeom>
                            <a:solidFill>
                              <a:srgbClr val="B6FBFF"/>
                            </a:solidFill>
                            <a:ln cap="flat">
                              <a:noFill/>
                              <a:prstDash val="solid"/>
                            </a:ln>
                            <a:effectLst>
                              <a:outerShdw dist="38096" dir="2700000" algn="tl">
                                <a:srgbClr val="000000">
                                  <a:alpha val="40000"/>
                                </a:srgbClr>
                              </a:outerShdw>
                            </a:effectLst>
                          </wps:spPr>
                          <wps:txbx>
                            <w:txbxContent>
                              <w:p w:rsidR="00BC10A5" w:rsidRDefault="00BC10A5" w:rsidP="00B43C1D">
                                <w:pPr>
                                  <w:pStyle w:val="Normalwebb"/>
                                  <w:overflowPunct w:val="0"/>
                                  <w:spacing w:before="0" w:after="120"/>
                                  <w:jc w:val="center"/>
                                </w:pPr>
                                <w:r>
                                  <w:rPr>
                                    <w:rFonts w:ascii="Calibri" w:eastAsia="Calibri" w:hAnsi="Calibri" w:cs="Arial"/>
                                    <w:color w:val="008B93"/>
                                    <w:kern w:val="3"/>
                                    <w:sz w:val="20"/>
                                    <w:szCs w:val="20"/>
                                  </w:rPr>
                                  <w:t>Attributes of senders and receivers</w:t>
                                </w:r>
                              </w:p>
                            </w:txbxContent>
                          </wps:txbx>
                          <wps:bodyPr vert="horz" wrap="square" lIns="0" tIns="0" rIns="0" bIns="0" anchor="ctr" anchorCtr="0" compatLnSpc="0">
                            <a:noAutofit/>
                          </wps:bodyPr>
                        </wps:wsp>
                        <wps:wsp>
                          <wps:cNvPr id="84" name="Rechteck 25"/>
                          <wps:cNvSpPr/>
                          <wps:spPr>
                            <a:xfrm>
                              <a:off x="525917" y="311051"/>
                              <a:ext cx="2245857" cy="311728"/>
                            </a:xfrm>
                            <a:prstGeom prst="rect">
                              <a:avLst/>
                            </a:prstGeom>
                            <a:solidFill>
                              <a:srgbClr val="B6FBFF"/>
                            </a:solidFill>
                            <a:ln cap="flat">
                              <a:noFill/>
                              <a:prstDash val="solid"/>
                            </a:ln>
                            <a:effectLst>
                              <a:outerShdw dist="38096" dir="2700000" algn="tl">
                                <a:srgbClr val="000000">
                                  <a:alpha val="40000"/>
                                </a:srgbClr>
                              </a:outerShdw>
                            </a:effectLst>
                          </wps:spPr>
                          <wps:txbx>
                            <w:txbxContent>
                              <w:p w:rsidR="00BC10A5" w:rsidRDefault="00BC10A5" w:rsidP="00B43C1D">
                                <w:pPr>
                                  <w:pStyle w:val="Normalwebb"/>
                                  <w:overflowPunct w:val="0"/>
                                  <w:spacing w:before="0" w:after="120"/>
                                  <w:jc w:val="center"/>
                                </w:pPr>
                                <w:r>
                                  <w:rPr>
                                    <w:rFonts w:ascii="Calibri" w:eastAsia="Calibri" w:hAnsi="Calibri" w:cs="Arial"/>
                                    <w:color w:val="008B93"/>
                                    <w:kern w:val="3"/>
                                    <w:sz w:val="20"/>
                                    <w:szCs w:val="20"/>
                                  </w:rPr>
                                  <w:t>Characteristics of the information being transferred (contents)</w:t>
                                </w:r>
                              </w:p>
                            </w:txbxContent>
                          </wps:txbx>
                          <wps:bodyPr vert="horz" wrap="square" lIns="0" tIns="0" rIns="0" bIns="0" anchor="ctr" anchorCtr="0" compatLnSpc="0">
                            <a:noAutofit/>
                          </wps:bodyPr>
                        </wps:wsp>
                        <wps:wsp>
                          <wps:cNvPr id="85" name="Rechteck 26"/>
                          <wps:cNvSpPr/>
                          <wps:spPr>
                            <a:xfrm>
                              <a:off x="525917" y="662757"/>
                              <a:ext cx="2245857" cy="398468"/>
                            </a:xfrm>
                            <a:prstGeom prst="rect">
                              <a:avLst/>
                            </a:prstGeom>
                            <a:solidFill>
                              <a:srgbClr val="B6FBFF"/>
                            </a:solidFill>
                            <a:ln cap="flat">
                              <a:noFill/>
                              <a:prstDash val="solid"/>
                            </a:ln>
                            <a:effectLst>
                              <a:outerShdw dist="38096" dir="2700000" algn="tl">
                                <a:srgbClr val="000000">
                                  <a:alpha val="40000"/>
                                </a:srgbClr>
                              </a:outerShdw>
                            </a:effectLst>
                          </wps:spPr>
                          <wps:txbx>
                            <w:txbxContent>
                              <w:p w:rsidR="00BC10A5" w:rsidRDefault="00BC10A5" w:rsidP="00B43C1D">
                                <w:pPr>
                                  <w:pStyle w:val="Normalwebb"/>
                                  <w:overflowPunct w:val="0"/>
                                  <w:spacing w:before="0" w:after="120"/>
                                  <w:jc w:val="center"/>
                                </w:pPr>
                                <w:r>
                                  <w:rPr>
                                    <w:rFonts w:ascii="Calibri" w:eastAsia="Calibri" w:hAnsi="Calibri" w:cs="Arial"/>
                                    <w:color w:val="008B93"/>
                                    <w:kern w:val="3"/>
                                    <w:sz w:val="20"/>
                                    <w:szCs w:val="20"/>
                                  </w:rPr>
                                  <w:t>The media through or by which the info</w:t>
                                </w:r>
                                <w:r>
                                  <w:rPr>
                                    <w:rFonts w:ascii="Calibri" w:eastAsia="Calibri" w:hAnsi="Calibri" w:cs="Arial"/>
                                    <w:color w:val="008B93"/>
                                    <w:kern w:val="3"/>
                                    <w:sz w:val="20"/>
                                    <w:szCs w:val="20"/>
                                  </w:rPr>
                                  <w:t>r</w:t>
                                </w:r>
                                <w:r>
                                  <w:rPr>
                                    <w:rFonts w:ascii="Calibri" w:eastAsia="Calibri" w:hAnsi="Calibri" w:cs="Arial"/>
                                    <w:color w:val="008B93"/>
                                    <w:kern w:val="3"/>
                                    <w:sz w:val="20"/>
                                    <w:szCs w:val="20"/>
                                  </w:rPr>
                                  <w:t>mation is being transferred (channels)</w:t>
                                </w:r>
                              </w:p>
                            </w:txbxContent>
                          </wps:txbx>
                          <wps:bodyPr vert="horz" wrap="square" lIns="0" tIns="0" rIns="0" bIns="0" anchor="ctr" anchorCtr="0" compatLnSpc="0">
                            <a:noAutofit/>
                          </wps:bodyPr>
                        </wps:wsp>
                        <wps:wsp>
                          <wps:cNvPr id="86" name="Rechteck 27"/>
                          <wps:cNvSpPr/>
                          <wps:spPr>
                            <a:xfrm>
                              <a:off x="525917" y="1101888"/>
                              <a:ext cx="2245857" cy="305629"/>
                            </a:xfrm>
                            <a:prstGeom prst="rect">
                              <a:avLst/>
                            </a:prstGeom>
                            <a:solidFill>
                              <a:srgbClr val="B6FBFF"/>
                            </a:solidFill>
                            <a:ln cap="flat">
                              <a:noFill/>
                              <a:prstDash val="solid"/>
                            </a:ln>
                            <a:effectLst>
                              <a:outerShdw dist="38096" dir="2700000" algn="tl">
                                <a:srgbClr val="000000">
                                  <a:alpha val="40000"/>
                                </a:srgbClr>
                              </a:outerShdw>
                            </a:effectLst>
                          </wps:spPr>
                          <wps:txbx>
                            <w:txbxContent>
                              <w:p w:rsidR="00BC10A5" w:rsidRDefault="00BC10A5" w:rsidP="00B43C1D">
                                <w:pPr>
                                  <w:pStyle w:val="Normalwebb"/>
                                  <w:overflowPunct w:val="0"/>
                                  <w:spacing w:before="0" w:after="120"/>
                                  <w:jc w:val="center"/>
                                </w:pPr>
                                <w:r>
                                  <w:rPr>
                                    <w:rFonts w:ascii="Calibri" w:eastAsia="Calibri" w:hAnsi="Calibri" w:cs="Arial"/>
                                    <w:color w:val="008B93"/>
                                    <w:kern w:val="3"/>
                                    <w:sz w:val="20"/>
                                    <w:szCs w:val="20"/>
                                  </w:rPr>
                                  <w:t>The frameworks of receivers and senders interaction</w:t>
                                </w:r>
                              </w:p>
                            </w:txbxContent>
                          </wps:txbx>
                          <wps:bodyPr vert="horz" wrap="square" lIns="0" tIns="0" rIns="0" bIns="0" anchor="ctr" anchorCtr="0" compatLnSpc="0">
                            <a:noAutofit/>
                          </wps:bodyPr>
                        </wps:wsp>
                        <wps:wsp>
                          <wps:cNvPr id="87" name="Rechteck 28"/>
                          <wps:cNvSpPr/>
                          <wps:spPr>
                            <a:xfrm>
                              <a:off x="533561" y="1446809"/>
                              <a:ext cx="2238213" cy="305629"/>
                            </a:xfrm>
                            <a:prstGeom prst="rect">
                              <a:avLst/>
                            </a:prstGeom>
                            <a:solidFill>
                              <a:srgbClr val="B6FBFF"/>
                            </a:solidFill>
                            <a:ln cap="flat">
                              <a:noFill/>
                              <a:prstDash val="solid"/>
                            </a:ln>
                            <a:effectLst>
                              <a:outerShdw dist="38096" dir="2700000" algn="tl">
                                <a:srgbClr val="000000">
                                  <a:alpha val="40000"/>
                                </a:srgbClr>
                              </a:outerShdw>
                            </a:effectLst>
                          </wps:spPr>
                          <wps:txbx>
                            <w:txbxContent>
                              <w:p w:rsidR="00BC10A5" w:rsidRDefault="00BC10A5" w:rsidP="00B43C1D">
                                <w:pPr>
                                  <w:pStyle w:val="Normalwebb"/>
                                  <w:overflowPunct w:val="0"/>
                                  <w:spacing w:before="0" w:after="120"/>
                                  <w:jc w:val="center"/>
                                </w:pPr>
                                <w:r>
                                  <w:rPr>
                                    <w:rFonts w:ascii="Calibri" w:eastAsia="Calibri" w:hAnsi="Calibri" w:cs="Arial"/>
                                    <w:color w:val="008B93"/>
                                    <w:kern w:val="3"/>
                                    <w:sz w:val="20"/>
                                    <w:szCs w:val="20"/>
                                  </w:rPr>
                                  <w:t>Characteristics of external context of the knowledge transfer process</w:t>
                                </w:r>
                              </w:p>
                            </w:txbxContent>
                          </wps:txbx>
                          <wps:bodyPr vert="horz" wrap="square" lIns="0" tIns="0" rIns="0" bIns="0" anchor="ctr" anchorCtr="0" compatLnSpc="0">
                            <a:noAutofit/>
                          </wps:bodyPr>
                        </wps:wsp>
                        <wps:wsp>
                          <wps:cNvPr id="88" name="Pfeil nach rechts 224"/>
                          <wps:cNvSpPr/>
                          <wps:spPr>
                            <a:xfrm>
                              <a:off x="396730" y="6775"/>
                              <a:ext cx="117719" cy="104360"/>
                            </a:xfrm>
                            <a:custGeom>
                              <a:avLst>
                                <a:gd name="f0" fmla="val 12025"/>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008B93"/>
                            </a:solidFill>
                            <a:ln cap="flat">
                              <a:noFill/>
                              <a:prstDash val="solid"/>
                            </a:ln>
                            <a:effectLst>
                              <a:outerShdw dist="38096" dir="2700000" algn="tl">
                                <a:srgbClr val="000000">
                                  <a:alpha val="40000"/>
                                </a:srgbClr>
                              </a:outerShdw>
                            </a:effectLst>
                          </wps:spPr>
                          <wps:bodyPr lIns="0" tIns="0" rIns="0" bIns="0"/>
                        </wps:wsp>
                        <wps:wsp>
                          <wps:cNvPr id="89" name="Pfeil nach rechts 225"/>
                          <wps:cNvSpPr/>
                          <wps:spPr>
                            <a:xfrm>
                              <a:off x="389086" y="311051"/>
                              <a:ext cx="117719" cy="104360"/>
                            </a:xfrm>
                            <a:custGeom>
                              <a:avLst>
                                <a:gd name="f0" fmla="val 12025"/>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008B93"/>
                            </a:solidFill>
                            <a:ln cap="flat">
                              <a:noFill/>
                              <a:prstDash val="solid"/>
                            </a:ln>
                            <a:effectLst>
                              <a:outerShdw dist="38096" dir="2700000" algn="tl">
                                <a:srgbClr val="000000">
                                  <a:alpha val="40000"/>
                                </a:srgbClr>
                              </a:outerShdw>
                            </a:effectLst>
                          </wps:spPr>
                          <wps:bodyPr lIns="0" tIns="0" rIns="0" bIns="0"/>
                        </wps:wsp>
                        <wps:wsp>
                          <wps:cNvPr id="90" name="Pfeil nach rechts 226"/>
                          <wps:cNvSpPr/>
                          <wps:spPr>
                            <a:xfrm>
                              <a:off x="389086" y="669532"/>
                              <a:ext cx="117719" cy="104360"/>
                            </a:xfrm>
                            <a:custGeom>
                              <a:avLst>
                                <a:gd name="f0" fmla="val 12025"/>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008B93"/>
                            </a:solidFill>
                            <a:ln cap="flat">
                              <a:noFill/>
                              <a:prstDash val="solid"/>
                            </a:ln>
                            <a:effectLst>
                              <a:outerShdw dist="38096" dir="2700000" algn="tl">
                                <a:srgbClr val="000000">
                                  <a:alpha val="40000"/>
                                </a:srgbClr>
                              </a:outerShdw>
                            </a:effectLst>
                          </wps:spPr>
                          <wps:bodyPr lIns="0" tIns="0" rIns="0" bIns="0"/>
                        </wps:wsp>
                        <wps:wsp>
                          <wps:cNvPr id="91" name="Pfeil nach rechts 227"/>
                          <wps:cNvSpPr/>
                          <wps:spPr>
                            <a:xfrm>
                              <a:off x="389086" y="1108664"/>
                              <a:ext cx="117719" cy="105037"/>
                            </a:xfrm>
                            <a:custGeom>
                              <a:avLst>
                                <a:gd name="f0" fmla="val 11963"/>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008B93"/>
                            </a:solidFill>
                            <a:ln cap="flat">
                              <a:noFill/>
                              <a:prstDash val="solid"/>
                            </a:ln>
                            <a:effectLst>
                              <a:outerShdw dist="38096" dir="2700000" algn="tl">
                                <a:srgbClr val="000000">
                                  <a:alpha val="40000"/>
                                </a:srgbClr>
                              </a:outerShdw>
                            </a:effectLst>
                          </wps:spPr>
                          <wps:bodyPr lIns="0" tIns="0" rIns="0" bIns="0"/>
                        </wps:wsp>
                        <wps:wsp>
                          <wps:cNvPr id="92" name="Pfeil nach rechts 229"/>
                          <wps:cNvSpPr/>
                          <wps:spPr>
                            <a:xfrm>
                              <a:off x="389086" y="1460369"/>
                              <a:ext cx="117719" cy="105037"/>
                            </a:xfrm>
                            <a:custGeom>
                              <a:avLst>
                                <a:gd name="f0" fmla="val 11963"/>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008B93"/>
                            </a:solidFill>
                            <a:ln cap="flat">
                              <a:noFill/>
                              <a:prstDash val="solid"/>
                            </a:ln>
                            <a:effectLst>
                              <a:outerShdw dist="38096" dir="2700000" algn="tl">
                                <a:srgbClr val="000000">
                                  <a:alpha val="40000"/>
                                </a:srgbClr>
                              </a:outerShdw>
                            </a:effectLst>
                          </wps:spPr>
                          <wps:bodyPr lIns="0" tIns="0" rIns="0" bIns="0"/>
                        </wps:wsp>
                      </wpg:grpSp>
                      <wps:wsp>
                        <wps:cNvPr id="93" name="Textfeld 20"/>
                        <wps:cNvSpPr txBox="1"/>
                        <wps:spPr>
                          <a:xfrm>
                            <a:off x="60386" y="1828461"/>
                            <a:ext cx="2668594" cy="284817"/>
                          </a:xfrm>
                          <a:prstGeom prst="rect">
                            <a:avLst/>
                          </a:prstGeom>
                        </wps:spPr>
                        <wps:txbx>
                          <w:txbxContent>
                            <w:p w:rsidR="00BC10A5" w:rsidRPr="00CF4FC6" w:rsidRDefault="00BC10A5" w:rsidP="00B43C1D">
                              <w:pPr>
                                <w:tabs>
                                  <w:tab w:val="left" w:pos="5292"/>
                                </w:tabs>
                                <w:jc w:val="center"/>
                                <w:rPr>
                                  <w:color w:val="008B93" w:themeColor="accent1"/>
                                  <w:lang w:val="en-US"/>
                                </w:rPr>
                              </w:pPr>
                              <w:r w:rsidRPr="00CF4FC6">
                                <w:rPr>
                                  <w:rStyle w:val="Stark"/>
                                  <w:color w:val="008B93" w:themeColor="accent1"/>
                                  <w:lang w:val="en-US"/>
                                </w:rPr>
                                <w:t xml:space="preserve">Figure 5 Elements in transfer process </w:t>
                              </w:r>
                            </w:p>
                            <w:p w:rsidR="00BC10A5" w:rsidRDefault="00BC10A5" w:rsidP="00B43C1D">
                              <w:pPr>
                                <w:rPr>
                                  <w:lang w:val="en-US"/>
                                </w:rPr>
                              </w:pPr>
                            </w:p>
                          </w:txbxContent>
                        </wps:txbx>
                        <wps:bodyPr vert="horz" wrap="square" lIns="91440" tIns="45720" rIns="91440" bIns="45720" anchor="t" anchorCtr="0" compatLnSpc="1">
                          <a:noAutofit/>
                        </wps:bodyPr>
                      </wps:wsp>
                    </wpg:wgp>
                  </a:graphicData>
                </a:graphic>
              </wp:anchor>
            </w:drawing>
          </mc:Choice>
          <mc:Fallback>
            <w:pict>
              <v:group id="Gruppieren 209" o:spid="_x0000_s1103" style="position:absolute;margin-left:228.6pt;margin-top:.9pt;width:218.25pt;height:166.4pt;z-index:251665408" coordsize="27717,2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m2mggAAEFSAAAOAAAAZHJzL2Uyb0RvYy54bWzsXG2P27gR/l6g/0HQxxYXm9SrjTiH5tIN&#10;Dji0wSUFko9aWbKMypIqaddOf32fGYmUbEuX3VwTLG65C9iUORoOHw7J4XDIlz+eDrl1n9TNviw2&#10;tnixtK2kiMvtvtht7H99uPkhtK2mjYptlJdFsrE/J43946s//+nlsVonsszKfJvUFpgUzfpYbeys&#10;bav1YtHEWXKImhdllRTITMv6ELV4rHeLbR0dwf2QL+Ry6S+OZb2t6jJOmga/vuky7VfMP02TuP1n&#10;mjZJa+UbG7K1/Fnz5y19Ll69jNa7OqqyfdyLEX2FFIdoX6BQzepN1EbWXb2/YnXYx3XZlGn7Ii4P&#10;izJN93HCdUBtxPKiNm/r8q7iuuzWx12lYQK0Fzh9Ndv4H/fvamu/3dgh4CmiA9robX1XVfukTgpL&#10;LlcE0bHarUH5tq7eV+/q/odd90S1PqX1gb5RH+vE4H7W4Can1orxowwCEQSubcXIk0I4Mgg7+OMM&#10;bXT1Xpz9/QtvLlTBC5JPi6MftNyqhmKihoJ14P9eQRF40nW+poKjN2criL7SDOrQ/D51eJ9FVcJa&#10;1lAjK7CkAuvXJM7aJP63JZ1OF5hMK0KzbqATs1ogHK97L1orTXB8f0naRoogAicIQlYyXdtoXdVN&#10;+zYpDxYlNnaNbsy9K7r/pWmhfiBVJFRwU+b77c0+z/mh3t3+lNfWfURdfhm+XrHYeOWMLC+sOMKA&#10;k+ZRx7soiQOPB8T7TdRkHQ9+jWoOFnlBRSQ8sEAUeijv2qR+n22P1nZPwjrhcuXbeMAoI4Ml/dlW&#10;lO8wPLY516I5l5ApiFOUV1nUlenyj12ZPTmXrwvjp5Ec6AKqISjVnm5P3KtdV7XZbbn9jLbFWA0h&#10;s7L+r20dMe5t7OY/d1Gd2Fb+cwFNokFSJWqVuFWJqIjx6saO2xqV4oef2m44xXhWRe0vxfsqJi5U&#10;oaL8211bpntuMhKrkwGy0wNUmHro99Bl51qXNS5Q+S/rsie9lQhsa2JYk64XesjiYY20WfS6ogZF&#10;pam/W5lf+zevb2567s9SmT2jzHaIKbSbp4eBWePyWGV2hFh6rLDD8CzHGg2CQPI09i2GZ6PRvtFo&#10;O/SuNVrj8liN9n0ZYDjmeVwZHOcavQpd32j0NzM4GPthsn+eBgcMwMsxWuPyWI3GEC3CsF9KTKv0&#10;0vPlN7OhzSDN2D93lYaJe6nSGpeHqbTjeD6W4LTqczEEd66Fsd3hhFLAVCdL2jEqTQvHbzZK924d&#10;tSR7nqM0fJOdSr9Lk32OdJxZ8DVkbWPBZFCW2YOU21n5gYO1M1TXDwK2xwfNhg0diFXv8Fi6js8+&#10;p5FBHd91/g5ubvJxUGK37aVLwTc95PBLwqdhCbmUPf+BAt1qoPDgPSDhUQA7TDpmV1zh4BneEfDI&#10;KJ/DuGh0x4GIGOOvM66GwrEgGWgEPDtsfA35MO+G/ONlLqbKITe7zMWoM+RecUYDDrlS+NeyAfWB&#10;git5WQIcgD3JX3+wlvR/RaHR7Skm6ig0mn9ZWKlnCWtSHBreOnmIzJ8l05CixDSEUGlv0g6oCg1r&#10;tS+IYjlTpAa4pxPWNA4aahJNgKG0+pXhqFCNOBOJaaIz0FMIeqEQUkNOCp0KNvbHWic14lyMO4eT&#10;PENdeOA1ITT8jyPQhQ8q57pq6PBjqgBlpjwGnAmmQWfBwmkijThaj9WAmgeVvoRBIz6mw0BxSTcG&#10;nTihBa9oNOYQrCtzko7GqEEBJbhNYeGc47+axtXR6JOWSpdqyb7WMWKOBp+JvGmiM+xlQGhd19E5&#10;A18y+NCUC7QcjT41kVxRE01QaeyZakYn4MAfoeWQHk72HWeMfurM6KF7hj1TTeihe4a9MyOZe4a9&#10;QAs5GCYusXA1+FRLVw7tiLlht+2nhCjTiY+frN321yT9CMc4pD3sC0oBq0N0ohTw4PxPSENO5FOq&#10;y6fUii2WqmxoOyel7okJMe02AGg6yj5+6uYlVWR8KvrCkYJHGVtbTrx1x2yymLm0VDnwAB1NaJq8&#10;M5L6ImsmvY9naKc5385Sy7Ec+W/zTtEdSDBVeepDVHm0+rTgKbrG5Aus0qqm3XePEW2E0E5mSgoH&#10;N35K3Rnu95Qa+pae+2kCnniFMCWtI2250fRoZSpFRR/K++RDyUK03GJoSW4wJfNAkBdnhGTOnFGq&#10;fPVddQwVHcuFuqhs9d2TQa+Im1rDqlz1fcGM1x3zzFSZkueVeTpV2UuyOC+bpGszAo+1TgNK7TGy&#10;1s7c8BcbO89z66nfZ3rAbhJB/J03gqC18xb/47zoTrhahphroLdTXnRj8w92t7H5B5PL2PzG5ue1&#10;vLH5x7a1sfmHIcLY/Lax+fW6yNj8vDQwNv8TDjd7yjb/CoveeZv/cXEGI5vf91ceVvxYwxg/fwdv&#10;qt1zZOEZm3+Y0I3Nb2x+Y/OTe9L4+fWmrvHzT3vjjZ8/Whub39j8dHat3/bRpz6e0hGTJ23zY+9t&#10;3ubnvSjaeHhYZM/g50ckZuj7fVCAisQ8d/R7y24LDttE6vzHeLtoFI8zHdwjVv7VFrreECYrygT3&#10;DNEoetedgJncmDfBPXyiM6WzS8N6xAT3TMft6AUsRUsIE9zTaYwJ7hn3HRPcY4J7sJA1wT1YzqtA&#10;GxPcMxw//2OfK3/SRj+iDeeNfn3g4dFGv+svHb8PyjVGP10QYjz9wxrERPSTQpiIfu4XUi+zTHTP&#10;2Gg20T3D4ttE95jonuHUg/H0G0//H9TTP9zK9p2uecJFX/0C4APs9DTJt7i/jiJ0Rr5+qz29LnE2&#10;ic/Y0O8zl5fB5u+D+0UocWFIf8xM2f/S90Nvhd1svvUpdEM4WLsTI8rr/6hbn+Zu7/K0+P3C60u3&#10;d61wsh7xTt0NXq4XkF3W3eLV53Q3efU56jav9jfv8hJ8SukBd3lxg+OeQj4w09+pSBchjp/5yMdw&#10;8+Or/wEAAP//AwBQSwMEFAAGAAgAAAAhAIQ6cingAAAACQEAAA8AAABkcnMvZG93bnJldi54bWxM&#10;j01Lw0AQhu+C/2EZwZvdpOmXMZtSinoqBVtBvG2z0yQ0Oxuy2yT9944nPQ7PyzvPm61H24geO187&#10;UhBPIhBIhTM1lQo+j29PKxA+aDK6cYQKbuhhnd/fZTo1bqAP7A+hFFxCPtUKqhDaVEpfVGi1n7gW&#10;idnZdVYHPrtSmk4PXG4bOY2ihbS6Jv5Q6Ra3FRaXw9UqeB/0sEni1353OW9v38f5/msXo1KPD+Pm&#10;BUTAMfyF4Vef1SFnp5O7kvGiUTCbL6ccZcALmK+ekyWIk4IkmS1A5pn8vyD/AQAA//8DAFBLAQIt&#10;ABQABgAIAAAAIQC2gziS/gAAAOEBAAATAAAAAAAAAAAAAAAAAAAAAABbQ29udGVudF9UeXBlc10u&#10;eG1sUEsBAi0AFAAGAAgAAAAhADj9If/WAAAAlAEAAAsAAAAAAAAAAAAAAAAALwEAAF9yZWxzLy5y&#10;ZWxzUEsBAi0AFAAGAAgAAAAhACMxabaaCAAAQVIAAA4AAAAAAAAAAAAAAAAALgIAAGRycy9lMm9E&#10;b2MueG1sUEsBAi0AFAAGAAgAAAAhAIQ6cingAAAACQEAAA8AAAAAAAAAAAAAAAAA9AoAAGRycy9k&#10;b3ducmV2LnhtbFBLBQYAAAAABAAEAPMAAAABDAAAAAA=&#10;">
                <v:group id="_x0000_s1104" style="position:absolute;width:27717;height:17524" coordsize="27717,1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ect id="Rechteck 23" o:spid="_x0000_s1105" style="position:absolute;top:135;width:3660;height:17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ta8YA&#10;AADbAAAADwAAAGRycy9kb3ducmV2LnhtbESP3WrCQBSE74W+w3IK3ummCpJGVynaQtEi+EsvD9nT&#10;JJg9G7LbJPr0rlDo5TAz3zCzRWdK0VDtCssKXoYRCOLU6oIzBcfDxyAG4TyyxtIyKbiSg8X8qTfD&#10;RNuWd9TsfSYChF2CCnLvq0RKl+Zk0A1tRRy8H1sb9EHWmdQ1tgFuSjmKook0WHBYyLGiZU7pZf9r&#10;FKzez+PNOv66rU5td/p+3clbu22U6j93b1MQnjr/H/5rf2oF8QgeX8I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bta8YAAADbAAAADwAAAAAAAAAAAAAAAACYAgAAZHJz&#10;L2Rvd25yZXYueG1sUEsFBgAAAAAEAAQA9QAAAIsDAAAAAA==&#10;" fillcolor="#008b93" stroked="f">
                    <v:shadow on="t" color="black" opacity="26214f" origin="-.5,-.5" offset=".74828mm,.74828mm"/>
                    <v:textbox inset="0,0,0,0">
                      <w:txbxContent>
                        <w:p w:rsidR="00BC10A5" w:rsidRDefault="00BC10A5" w:rsidP="00B43C1D">
                          <w:pPr>
                            <w:pStyle w:val="StandardWeb"/>
                            <w:overflowPunct w:val="0"/>
                            <w:spacing w:before="0" w:after="120"/>
                            <w:jc w:val="center"/>
                          </w:pPr>
                          <w:r>
                            <w:rPr>
                              <w:rFonts w:ascii="Calibri" w:eastAsia="Calibri" w:hAnsi="Calibri" w:cs="Arial"/>
                              <w:color w:val="FFFFFF"/>
                              <w:kern w:val="3"/>
                              <w:sz w:val="20"/>
                              <w:szCs w:val="20"/>
                            </w:rPr>
                            <w:t>El</w:t>
                          </w:r>
                          <w:r>
                            <w:rPr>
                              <w:rFonts w:ascii="Calibri" w:eastAsia="Calibri" w:hAnsi="Calibri" w:cs="Arial"/>
                              <w:color w:val="FFFFFF"/>
                              <w:kern w:val="3"/>
                              <w:sz w:val="20"/>
                              <w:szCs w:val="20"/>
                            </w:rPr>
                            <w:t>e</w:t>
                          </w:r>
                          <w:r>
                            <w:rPr>
                              <w:rFonts w:ascii="Calibri" w:eastAsia="Calibri" w:hAnsi="Calibri" w:cs="Arial"/>
                              <w:color w:val="FFFFFF"/>
                              <w:kern w:val="3"/>
                              <w:sz w:val="20"/>
                              <w:szCs w:val="20"/>
                            </w:rPr>
                            <w:t>ments i</w:t>
                          </w:r>
                          <w:r>
                            <w:rPr>
                              <w:rFonts w:ascii="Calibri" w:eastAsia="Calibri" w:hAnsi="Calibri" w:cs="Arial"/>
                              <w:color w:val="FFFFFF"/>
                              <w:kern w:val="3"/>
                              <w:sz w:val="20"/>
                              <w:szCs w:val="20"/>
                            </w:rPr>
                            <w:t>n</w:t>
                          </w:r>
                          <w:r>
                            <w:rPr>
                              <w:rFonts w:ascii="Calibri" w:eastAsia="Calibri" w:hAnsi="Calibri" w:cs="Arial"/>
                              <w:color w:val="FFFFFF"/>
                              <w:kern w:val="3"/>
                              <w:sz w:val="20"/>
                              <w:szCs w:val="20"/>
                            </w:rPr>
                            <w:t>volved in the tran</w:t>
                          </w:r>
                          <w:r>
                            <w:rPr>
                              <w:rFonts w:ascii="Calibri" w:eastAsia="Calibri" w:hAnsi="Calibri" w:cs="Arial"/>
                              <w:color w:val="FFFFFF"/>
                              <w:kern w:val="3"/>
                              <w:sz w:val="20"/>
                              <w:szCs w:val="20"/>
                            </w:rPr>
                            <w:t>s</w:t>
                          </w:r>
                          <w:r>
                            <w:rPr>
                              <w:rFonts w:ascii="Calibri" w:eastAsia="Calibri" w:hAnsi="Calibri" w:cs="Arial"/>
                              <w:color w:val="FFFFFF"/>
                              <w:kern w:val="3"/>
                              <w:sz w:val="20"/>
                              <w:szCs w:val="20"/>
                            </w:rPr>
                            <w:t>fer pr</w:t>
                          </w:r>
                          <w:r>
                            <w:rPr>
                              <w:rFonts w:ascii="Calibri" w:eastAsia="Calibri" w:hAnsi="Calibri" w:cs="Arial"/>
                              <w:color w:val="FFFFFF"/>
                              <w:kern w:val="3"/>
                              <w:sz w:val="20"/>
                              <w:szCs w:val="20"/>
                            </w:rPr>
                            <w:t>o</w:t>
                          </w:r>
                          <w:r>
                            <w:rPr>
                              <w:rFonts w:ascii="Calibri" w:eastAsia="Calibri" w:hAnsi="Calibri" w:cs="Arial"/>
                              <w:color w:val="FFFFFF"/>
                              <w:kern w:val="3"/>
                              <w:sz w:val="20"/>
                              <w:szCs w:val="20"/>
                            </w:rPr>
                            <w:t>cess</w:t>
                          </w:r>
                        </w:p>
                      </w:txbxContent>
                    </v:textbox>
                  </v:rect>
                  <v:rect id="Rechteck 24" o:spid="_x0000_s1106" style="position:absolute;left:5259;width:22458;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qMQA&#10;AADbAAAADwAAAGRycy9kb3ducmV2LnhtbESP3YrCMBSE7xd8h3AEb0RTV1ilGkWkyy64iH94fWiO&#10;bbE5KU2s9e2NIOzlMDPfMPNla0rRUO0KywpGwwgEcWp1wZmC0/F7MAXhPLLG0jIpeJCD5aLzMcdY&#10;2zvvqTn4TAQIuxgV5N5XsZQuzcmgG9qKOHgXWxv0QdaZ1DXeA9yU8jOKvqTBgsNCjhWtc0qvh5tR&#10;8DfZmf55XW5Tm/j2mmzGybn5UarXbVczEJ5a/x9+t3+1gukYXl/C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uv6jEAAAA2wAAAA8AAAAAAAAAAAAAAAAAmAIAAGRycy9k&#10;b3ducmV2LnhtbFBLBQYAAAAABAAEAPUAAACJAwAAAAA=&#10;" fillcolor="#b6fbff" stroked="f">
                    <v:shadow on="t" color="black" opacity="26214f" origin="-.5,-.5" offset=".74828mm,.74828mm"/>
                    <v:textbox inset="0,0,0,0">
                      <w:txbxContent>
                        <w:p w:rsidR="00BC10A5" w:rsidRDefault="00BC10A5" w:rsidP="00B43C1D">
                          <w:pPr>
                            <w:pStyle w:val="StandardWeb"/>
                            <w:overflowPunct w:val="0"/>
                            <w:spacing w:before="0" w:after="120"/>
                            <w:jc w:val="center"/>
                          </w:pPr>
                          <w:r>
                            <w:rPr>
                              <w:rFonts w:ascii="Calibri" w:eastAsia="Calibri" w:hAnsi="Calibri" w:cs="Arial"/>
                              <w:color w:val="008B93"/>
                              <w:kern w:val="3"/>
                              <w:sz w:val="20"/>
                              <w:szCs w:val="20"/>
                            </w:rPr>
                            <w:t>Attributes of senders and receivers</w:t>
                          </w:r>
                        </w:p>
                      </w:txbxContent>
                    </v:textbox>
                  </v:rect>
                  <v:rect id="Rechteck 25" o:spid="_x0000_s1107" style="position:absolute;left:5259;top:3110;width:22458;height:3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n3MUA&#10;AADbAAAADwAAAGRycy9kb3ducmV2LnhtbESP3WrCQBSE7wu+w3KE3hTd2BaV6EZEUlpQxD+8PmSP&#10;SUj2bMhuY/r2bqHQy2FmvmGWq97UoqPWlZYVTMYRCOLM6pJzBZfzx2gOwnlkjbVlUvBDDlbJ4GmJ&#10;sbZ3PlJ38rkIEHYxKii8b2IpXVaQQTe2DXHwbrY16INsc6lbvAe4qeVrFE2lwZLDQoENbQrKqtO3&#10;UbCbHczLdVPvM5v6vkq3b+m1+1TqedivFyA89f4//Nf+0grm7/D7JfwAm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yfcxQAAANsAAAAPAAAAAAAAAAAAAAAAAJgCAABkcnMv&#10;ZG93bnJldi54bWxQSwUGAAAAAAQABAD1AAAAigMAAAAA&#10;" fillcolor="#b6fbff" stroked="f">
                    <v:shadow on="t" color="black" opacity="26214f" origin="-.5,-.5" offset=".74828mm,.74828mm"/>
                    <v:textbox inset="0,0,0,0">
                      <w:txbxContent>
                        <w:p w:rsidR="00BC10A5" w:rsidRDefault="00BC10A5" w:rsidP="00B43C1D">
                          <w:pPr>
                            <w:pStyle w:val="StandardWeb"/>
                            <w:overflowPunct w:val="0"/>
                            <w:spacing w:before="0" w:after="120"/>
                            <w:jc w:val="center"/>
                          </w:pPr>
                          <w:r>
                            <w:rPr>
                              <w:rFonts w:ascii="Calibri" w:eastAsia="Calibri" w:hAnsi="Calibri" w:cs="Arial"/>
                              <w:color w:val="008B93"/>
                              <w:kern w:val="3"/>
                              <w:sz w:val="20"/>
                              <w:szCs w:val="20"/>
                            </w:rPr>
                            <w:t>Characteristics of the information being transferred (contents)</w:t>
                          </w:r>
                        </w:p>
                      </w:txbxContent>
                    </v:textbox>
                  </v:rect>
                  <v:rect id="Rechteck 26" o:spid="_x0000_s1108" style="position:absolute;left:5259;top:6627;width:22458;height:3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CR8UA&#10;AADbAAAADwAAAGRycy9kb3ducmV2LnhtbESP3WrCQBSE7wu+w3KE3hTd2FKV6EZEUlpQxD+8PmSP&#10;SUj2bMhuY/r2bqHQy2FmvmGWq97UoqPWlZYVTMYRCOLM6pJzBZfzx2gOwnlkjbVlUvBDDlbJ4GmJ&#10;sbZ3PlJ38rkIEHYxKii8b2IpXVaQQTe2DXHwbrY16INsc6lbvAe4qeVrFE2lwZLDQoENbQrKqtO3&#10;UbCbHczLdVPvM5v6vkq3b+m1+1TqedivFyA89f4//Nf+0grm7/D7JfwAm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4JHxQAAANsAAAAPAAAAAAAAAAAAAAAAAJgCAABkcnMv&#10;ZG93bnJldi54bWxQSwUGAAAAAAQABAD1AAAAigMAAAAA&#10;" fillcolor="#b6fbff" stroked="f">
                    <v:shadow on="t" color="black" opacity="26214f" origin="-.5,-.5" offset=".74828mm,.74828mm"/>
                    <v:textbox inset="0,0,0,0">
                      <w:txbxContent>
                        <w:p w:rsidR="00BC10A5" w:rsidRDefault="00BC10A5" w:rsidP="00B43C1D">
                          <w:pPr>
                            <w:pStyle w:val="StandardWeb"/>
                            <w:overflowPunct w:val="0"/>
                            <w:spacing w:before="0" w:after="120"/>
                            <w:jc w:val="center"/>
                          </w:pPr>
                          <w:r>
                            <w:rPr>
                              <w:rFonts w:ascii="Calibri" w:eastAsia="Calibri" w:hAnsi="Calibri" w:cs="Arial"/>
                              <w:color w:val="008B93"/>
                              <w:kern w:val="3"/>
                              <w:sz w:val="20"/>
                              <w:szCs w:val="20"/>
                            </w:rPr>
                            <w:t>The media through or by which the info</w:t>
                          </w:r>
                          <w:r>
                            <w:rPr>
                              <w:rFonts w:ascii="Calibri" w:eastAsia="Calibri" w:hAnsi="Calibri" w:cs="Arial"/>
                              <w:color w:val="008B93"/>
                              <w:kern w:val="3"/>
                              <w:sz w:val="20"/>
                              <w:szCs w:val="20"/>
                            </w:rPr>
                            <w:t>r</w:t>
                          </w:r>
                          <w:r>
                            <w:rPr>
                              <w:rFonts w:ascii="Calibri" w:eastAsia="Calibri" w:hAnsi="Calibri" w:cs="Arial"/>
                              <w:color w:val="008B93"/>
                              <w:kern w:val="3"/>
                              <w:sz w:val="20"/>
                              <w:szCs w:val="20"/>
                            </w:rPr>
                            <w:t>mation is being transferred (channels)</w:t>
                          </w:r>
                        </w:p>
                      </w:txbxContent>
                    </v:textbox>
                  </v:rect>
                  <v:rect id="Rechteck 27" o:spid="_x0000_s1109" style="position:absolute;left:5259;top:11018;width:22458;height:3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cMMQA&#10;AADbAAAADwAAAGRycy9kb3ducmV2LnhtbESP3YrCMBSE7xd8h3AEb0RTXVCpRhGp7MKK+IfXh+bY&#10;FpuT0sTaffuNIOzlMDPfMItVa0rRUO0KywpGwwgEcWp1wZmCy3k7mIFwHlljaZkU/JKD1bLzscBY&#10;2ycfqTn5TAQIuxgV5N5XsZQuzcmgG9qKOHg3Wxv0QdaZ1DU+A9yUchxFE2mw4LCQY0WbnNL76WEU&#10;7KYH079uyn1qE9/ek5/P5Np8KdXrtus5CE+t/w+/299awWwCry/h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ZHDDEAAAA2wAAAA8AAAAAAAAAAAAAAAAAmAIAAGRycy9k&#10;b3ducmV2LnhtbFBLBQYAAAAABAAEAPUAAACJAwAAAAA=&#10;" fillcolor="#b6fbff" stroked="f">
                    <v:shadow on="t" color="black" opacity="26214f" origin="-.5,-.5" offset=".74828mm,.74828mm"/>
                    <v:textbox inset="0,0,0,0">
                      <w:txbxContent>
                        <w:p w:rsidR="00BC10A5" w:rsidRDefault="00BC10A5" w:rsidP="00B43C1D">
                          <w:pPr>
                            <w:pStyle w:val="StandardWeb"/>
                            <w:overflowPunct w:val="0"/>
                            <w:spacing w:before="0" w:after="120"/>
                            <w:jc w:val="center"/>
                          </w:pPr>
                          <w:r>
                            <w:rPr>
                              <w:rFonts w:ascii="Calibri" w:eastAsia="Calibri" w:hAnsi="Calibri" w:cs="Arial"/>
                              <w:color w:val="008B93"/>
                              <w:kern w:val="3"/>
                              <w:sz w:val="20"/>
                              <w:szCs w:val="20"/>
                            </w:rPr>
                            <w:t>The frameworks of receivers and senders interaction</w:t>
                          </w:r>
                        </w:p>
                      </w:txbxContent>
                    </v:textbox>
                  </v:rect>
                  <v:rect id="Rechteck 28" o:spid="_x0000_s1110" style="position:absolute;left:5335;top:14468;width:22382;height:3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5q8MA&#10;AADbAAAADwAAAGRycy9kb3ducmV2LnhtbESPQYvCMBSE7wv+h/AEL7Kmq6DSNYpIFwVF1F08P5pn&#10;W2xeShNr/fdGEPY4zMw3zGzRmlI0VLvCsoKvQQSCOLW64EzB3+/P5xSE88gaS8uk4EEOFvPOxwxj&#10;be98pObkMxEg7GJUkHtfxVK6NCeDbmAr4uBdbG3QB1lnUtd4D3BTymEUjaXBgsNCjhWtckqvp5tR&#10;sJscTP+8KvepTXx7Tbaj5Nyslep12+U3CE+t/w+/2xutYDqB1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W5q8MAAADbAAAADwAAAAAAAAAAAAAAAACYAgAAZHJzL2Rv&#10;d25yZXYueG1sUEsFBgAAAAAEAAQA9QAAAIgDAAAAAA==&#10;" fillcolor="#b6fbff" stroked="f">
                    <v:shadow on="t" color="black" opacity="26214f" origin="-.5,-.5" offset=".74828mm,.74828mm"/>
                    <v:textbox inset="0,0,0,0">
                      <w:txbxContent>
                        <w:p w:rsidR="00BC10A5" w:rsidRDefault="00BC10A5" w:rsidP="00B43C1D">
                          <w:pPr>
                            <w:pStyle w:val="StandardWeb"/>
                            <w:overflowPunct w:val="0"/>
                            <w:spacing w:before="0" w:after="120"/>
                            <w:jc w:val="center"/>
                          </w:pPr>
                          <w:r>
                            <w:rPr>
                              <w:rFonts w:ascii="Calibri" w:eastAsia="Calibri" w:hAnsi="Calibri" w:cs="Arial"/>
                              <w:color w:val="008B93"/>
                              <w:kern w:val="3"/>
                              <w:sz w:val="20"/>
                              <w:szCs w:val="20"/>
                            </w:rPr>
                            <w:t>Characteristics of external context of the knowledge transfer process</w:t>
                          </w:r>
                        </w:p>
                      </w:txbxContent>
                    </v:textbox>
                  </v:rect>
                  <v:shape id="Pfeil nach rechts 224" o:spid="_x0000_s1111" style="position:absolute;left:3967;top:67;width:1177;height:104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hMrMAA&#10;AADbAAAADwAAAGRycy9kb3ducmV2LnhtbERPTWvCQBC9F/wPywje6qSCNaSuIqJiDz0YvXgbstMk&#10;NDsbshuN/vruodDj430v14Nt1I07XzvR8DZNQLEUztRSaric968pKB9IDDVOWMODPaxXo5clZcbd&#10;5cS3PJQqhojPSEMVQpsh+qJiS37qWpbIfbvOUoiwK9F0dI/htsFZkryjpVpiQ0UtbysufvLearDP&#10;rVk06XWHvZvvvj57PNAGtZ6Mh80HqMBD+Bf/uY9GQxrHxi/xB+D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hMrMAAAADbAAAADwAAAAAAAAAAAAAAAACYAgAAZHJzL2Rvd25y&#10;ZXYueG1sUEsFBgAAAAAEAAQA9QAAAIUDAAAAAA==&#10;" path="m,5400r12025,l12025,r9575,10800l12025,21600r,-5400l,16200,,5400xe" fillcolor="#008b93" stroked="f">
                    <v:shadow on="t" color="black" opacity="26214f" origin="-.5,-.5" offset=".74828mm,.74828mm"/>
                    <v:path arrowok="t" o:connecttype="custom" o:connectlocs="58860,0;117719,52180;58860,104360;0,52180;65536,0;65536,104360" o:connectangles="270,0,90,180,270,90" textboxrect="0,5400,16812,16200"/>
                  </v:shape>
                  <v:shape id="Pfeil nach rechts 225" o:spid="_x0000_s1112" style="position:absolute;left:3890;top:3110;width:1178;height:104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pN8QA&#10;AADbAAAADwAAAGRycy9kb3ducmV2LnhtbESPQWvCQBSE7wX/w/KE3uqLgjaNriKixR56aNqLt0f2&#10;NQnNvg3ZjUZ/fbdQ8DjMzDfMajPYRp2587UTDdNJAoqlcKaWUsPX5+EpBeUDiaHGCWu4sofNevSw&#10;osy4i3zwOQ+lihDxGWmoQmgzRF9UbMlPXMsSvW/XWQpRdiWaji4RbhucJckCLdUSFypqeVdx8ZP3&#10;VoO97cxzk5722Lv5/v2tx1faotaP42G7BBV4CPfwf/toNKQv8Pcl/g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U6TfEAAAA2wAAAA8AAAAAAAAAAAAAAAAAmAIAAGRycy9k&#10;b3ducmV2LnhtbFBLBQYAAAAABAAEAPUAAACJAwAAAAA=&#10;" path="m,5400r12025,l12025,r9575,10800l12025,21600r,-5400l,16200,,5400xe" fillcolor="#008b93" stroked="f">
                    <v:shadow on="t" color="black" opacity="26214f" origin="-.5,-.5" offset=".74828mm,.74828mm"/>
                    <v:path arrowok="t" o:connecttype="custom" o:connectlocs="58860,0;117719,52180;58860,104360;0,52180;65536,0;65536,104360" o:connectangles="270,0,90,180,270,90" textboxrect="0,5400,16812,16200"/>
                  </v:shape>
                  <v:shape id="Pfeil nach rechts 226" o:spid="_x0000_s1113" style="position:absolute;left:3890;top:6695;width:1178;height:104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Wd8EA&#10;AADbAAAADwAAAGRycy9kb3ducmV2LnhtbERPS2vCQBC+C/0PyxR600kLrRpdQxBb2oMHHxdvQ3ZM&#10;gtnZkN1o9Nd3D4UeP773Mhtso67c+dqJhtdJAoqlcKaWUsPx8DmegfKBxFDjhDXc2UO2ehotKTXu&#10;Jju+7kOpYoj4lDRUIbQpoi8qtuQnrmWJ3Nl1lkKEXYmmo1sMtw2+JckHWqolNlTU8rri4rLvrQb7&#10;WJtpMzttsHfvm+1Pj1+Uo9Yvz0O+ABV4CP/iP/e30TCP6+OX+ANw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31nfBAAAA2wAAAA8AAAAAAAAAAAAAAAAAmAIAAGRycy9kb3du&#10;cmV2LnhtbFBLBQYAAAAABAAEAPUAAACGAwAAAAA=&#10;" path="m,5400r12025,l12025,r9575,10800l12025,21600r,-5400l,16200,,5400xe" fillcolor="#008b93" stroked="f">
                    <v:shadow on="t" color="black" opacity="26214f" origin="-.5,-.5" offset=".74828mm,.74828mm"/>
                    <v:path arrowok="t" o:connecttype="custom" o:connectlocs="58860,0;117719,52180;58860,104360;0,52180;65536,0;65536,104360" o:connectangles="270,0,90,180,270,90" textboxrect="0,5400,16812,16200"/>
                  </v:shape>
                  <v:shape id="Pfeil nach rechts 227" o:spid="_x0000_s1114" style="position:absolute;left:3890;top:11086;width:1178;height:10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7MMA&#10;AADbAAAADwAAAGRycy9kb3ducmV2LnhtbESPQWvCQBSE74L/YXmCN31RaNXoKiJW2oOHqhdvj+wz&#10;CWbfhuxG0/76bqHQ4zAz3zCrTWcr9eDGl040TMYJKJbMmVJyDZfz22gOygcSQ5UT1vDFHjbrfm9F&#10;qXFP+eTHKeQqQsSnpKEIoU4RfVawJT92NUv0bq6xFKJscjQNPSPcVjhNkle0VEpcKKjmXcHZ/dRa&#10;DfZ7Z2bV/LrH1r3sjx8tHmiLWg8H3XYJKnAX/sN/7XejYTGB3y/xB+D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z7MMAAADbAAAADwAAAAAAAAAAAAAAAACYAgAAZHJzL2Rv&#10;d25yZXYueG1sUEsFBgAAAAAEAAQA9QAAAIgDAAAAAA==&#10;" path="m,5400r11963,l11963,r9637,10800l11963,21600r,-5400l,16200,,5400xe" fillcolor="#008b93" stroked="f">
                    <v:shadow on="t" color="black" opacity="26214f" origin="-.5,-.5" offset=".74828mm,.74828mm"/>
                    <v:path arrowok="t" o:connecttype="custom" o:connectlocs="58860,0;117719,52519;58860,105037;0,52519;65198,0;65198,105037" o:connectangles="270,0,90,180,270,90" textboxrect="0,5400,16781,16200"/>
                  </v:shape>
                  <v:shape id="Pfeil nach rechts 229" o:spid="_x0000_s1115" style="position:absolute;left:3890;top:14603;width:1178;height:105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m8QA&#10;AADbAAAADwAAAGRycy9kb3ducmV2LnhtbESPQWvCQBSE70L/w/IKvelLhapNsxERW/TgQdtLb4/s&#10;axKafRuyG037611B8DjMzDdMthxso07c+dqJhudJAoqlcKaWUsPX5/t4AcoHEkONE9bwxx6W+cMo&#10;o9S4sxz4dAylihDxKWmoQmhTRF9UbMlPXMsSvR/XWQpRdiWajs4RbhucJskMLdUSFypqeV1x8Xvs&#10;rQb7vzbzZvG9wd69bPa7Hj9ohVo/PQ6rN1CBh3AP39pbo+F1Ctcv8Qdg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7ZvEAAAA2wAAAA8AAAAAAAAAAAAAAAAAmAIAAGRycy9k&#10;b3ducmV2LnhtbFBLBQYAAAAABAAEAPUAAACJAwAAAAA=&#10;" path="m,5400r11963,l11963,r9637,10800l11963,21600r,-5400l,16200,,5400xe" fillcolor="#008b93" stroked="f">
                    <v:shadow on="t" color="black" opacity="26214f" origin="-.5,-.5" offset=".74828mm,.74828mm"/>
                    <v:path arrowok="t" o:connecttype="custom" o:connectlocs="58860,0;117719,52519;58860,105037;0,52519;65198,0;65198,105037" o:connectangles="270,0,90,180,270,90" textboxrect="0,5400,16781,16200"/>
                  </v:shape>
                </v:group>
                <v:shape id="Textfeld 20" o:spid="_x0000_s1116" type="#_x0000_t202" style="position:absolute;left:603;top:18284;width:26686;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BC10A5" w:rsidRPr="00CF4FC6" w:rsidRDefault="00BC10A5" w:rsidP="00B43C1D">
                        <w:pPr>
                          <w:tabs>
                            <w:tab w:val="left" w:pos="5292"/>
                          </w:tabs>
                          <w:jc w:val="center"/>
                          <w:rPr>
                            <w:color w:val="008B93" w:themeColor="accent1"/>
                            <w:lang w:val="en-US"/>
                          </w:rPr>
                        </w:pPr>
                        <w:r w:rsidRPr="00CF4FC6">
                          <w:rPr>
                            <w:rStyle w:val="Fett"/>
                            <w:color w:val="008B93" w:themeColor="accent1"/>
                            <w:lang w:val="en-US"/>
                          </w:rPr>
                          <w:t xml:space="preserve">Figure 5 Elements in transfer process </w:t>
                        </w:r>
                      </w:p>
                      <w:p w:rsidR="00BC10A5" w:rsidRDefault="00BC10A5" w:rsidP="00B43C1D">
                        <w:pPr>
                          <w:rPr>
                            <w:lang w:val="en-US"/>
                          </w:rPr>
                        </w:pPr>
                      </w:p>
                    </w:txbxContent>
                  </v:textbox>
                </v:shape>
                <w10:wrap type="square"/>
              </v:group>
            </w:pict>
          </mc:Fallback>
        </mc:AlternateContent>
      </w:r>
      <w:r>
        <w:rPr>
          <w:lang w:val="en-GB"/>
        </w:rPr>
        <w:t>Effective knowledge transfer requires appropr</w:t>
      </w:r>
      <w:r>
        <w:rPr>
          <w:lang w:val="en-GB"/>
        </w:rPr>
        <w:t>i</w:t>
      </w:r>
      <w:r>
        <w:rPr>
          <w:lang w:val="en-GB"/>
        </w:rPr>
        <w:t>ate arrangements and conditions, as well as an understanding of elements involved in the tran</w:t>
      </w:r>
      <w:r>
        <w:rPr>
          <w:lang w:val="en-GB"/>
        </w:rPr>
        <w:t>s</w:t>
      </w:r>
      <w:r>
        <w:rPr>
          <w:lang w:val="en-GB"/>
        </w:rPr>
        <w:t>fer, such as the attributes of senders and recei</w:t>
      </w:r>
      <w:r>
        <w:rPr>
          <w:lang w:val="en-GB"/>
        </w:rPr>
        <w:t>v</w:t>
      </w:r>
      <w:r>
        <w:rPr>
          <w:lang w:val="en-GB"/>
        </w:rPr>
        <w:t>ers, the characteristics of the information being transferred (contents), the media through or by which the information is transferred (channels), the framework of receivers and senders intera</w:t>
      </w:r>
      <w:r>
        <w:rPr>
          <w:lang w:val="en-GB"/>
        </w:rPr>
        <w:t>c</w:t>
      </w:r>
      <w:r>
        <w:rPr>
          <w:lang w:val="en-GB"/>
        </w:rPr>
        <w:t>tion, and cha</w:t>
      </w:r>
      <w:r>
        <w:rPr>
          <w:lang w:val="en-GB"/>
        </w:rPr>
        <w:t>r</w:t>
      </w:r>
      <w:r>
        <w:rPr>
          <w:lang w:val="en-GB"/>
        </w:rPr>
        <w:t xml:space="preserve">acteristics of the external context of the knowledge transfer process. </w:t>
      </w:r>
    </w:p>
    <w:p w:rsidR="00B43C1D" w:rsidRDefault="00B43C1D" w:rsidP="00B43C1D">
      <w:pPr>
        <w:pStyle w:val="Rubrik2"/>
        <w:numPr>
          <w:ilvl w:val="1"/>
          <w:numId w:val="14"/>
        </w:numPr>
        <w:rPr>
          <w:lang w:val="en-US"/>
        </w:rPr>
      </w:pPr>
      <w:bookmarkStart w:id="54" w:name="_Toc400703879"/>
      <w:bookmarkStart w:id="55" w:name="_Toc417310700"/>
      <w:bookmarkStart w:id="56" w:name="_Toc417388267"/>
      <w:bookmarkStart w:id="57" w:name="_Toc417466802"/>
      <w:bookmarkStart w:id="58" w:name="_Toc417476495"/>
      <w:bookmarkStart w:id="59" w:name="_Toc423502622"/>
      <w:r>
        <w:rPr>
          <w:lang w:val="en-US"/>
        </w:rPr>
        <w:lastRenderedPageBreak/>
        <w:t>How to select a knowledge tran</w:t>
      </w:r>
      <w:r>
        <w:rPr>
          <w:lang w:val="en-US"/>
        </w:rPr>
        <w:t>s</w:t>
      </w:r>
      <w:r>
        <w:rPr>
          <w:lang w:val="en-US"/>
        </w:rPr>
        <w:t>fer method</w:t>
      </w:r>
      <w:bookmarkEnd w:id="54"/>
      <w:bookmarkEnd w:id="55"/>
      <w:bookmarkEnd w:id="56"/>
      <w:bookmarkEnd w:id="57"/>
      <w:bookmarkEnd w:id="58"/>
      <w:bookmarkEnd w:id="59"/>
    </w:p>
    <w:p w:rsidR="00B43C1D" w:rsidRDefault="00B43C1D" w:rsidP="00B43C1D">
      <w:pPr>
        <w:rPr>
          <w:lang w:val="en-GB"/>
        </w:rPr>
      </w:pPr>
      <w:r>
        <w:rPr>
          <w:lang w:val="en-GB"/>
        </w:rPr>
        <w:t>There are many ways to transfer knowledge. A very important step here is to choose a proper met</w:t>
      </w:r>
      <w:r>
        <w:rPr>
          <w:lang w:val="en-GB"/>
        </w:rPr>
        <w:t>h</w:t>
      </w:r>
      <w:r>
        <w:rPr>
          <w:lang w:val="en-GB"/>
        </w:rPr>
        <w:t>od. In order to answer this question the following issues should be clarified:</w:t>
      </w:r>
    </w:p>
    <w:p w:rsidR="00B43C1D" w:rsidRDefault="00B43C1D" w:rsidP="00B43C1D">
      <w:pPr>
        <w:pStyle w:val="Liststycke"/>
        <w:numPr>
          <w:ilvl w:val="0"/>
          <w:numId w:val="40"/>
        </w:numPr>
        <w:spacing w:after="0"/>
        <w:ind w:left="1145" w:hanging="357"/>
        <w:rPr>
          <w:lang w:val="en-GB"/>
        </w:rPr>
      </w:pPr>
      <w:r>
        <w:rPr>
          <w:lang w:val="en-GB"/>
        </w:rPr>
        <w:t>Why you want to transfer the knowledge</w:t>
      </w:r>
    </w:p>
    <w:p w:rsidR="00B43C1D" w:rsidRDefault="00B43C1D" w:rsidP="00B43C1D">
      <w:pPr>
        <w:pStyle w:val="Liststycke"/>
        <w:numPr>
          <w:ilvl w:val="0"/>
          <w:numId w:val="40"/>
        </w:numPr>
        <w:spacing w:after="0"/>
        <w:ind w:left="1145" w:hanging="357"/>
        <w:rPr>
          <w:lang w:val="en-GB"/>
        </w:rPr>
      </w:pPr>
      <w:r>
        <w:rPr>
          <w:lang w:val="en-GB"/>
        </w:rPr>
        <w:t>The receiver’s level of expertise</w:t>
      </w:r>
    </w:p>
    <w:p w:rsidR="00B43C1D" w:rsidRDefault="00B43C1D" w:rsidP="00B43C1D">
      <w:pPr>
        <w:pStyle w:val="Liststycke"/>
        <w:numPr>
          <w:ilvl w:val="0"/>
          <w:numId w:val="40"/>
        </w:numPr>
        <w:spacing w:after="0"/>
        <w:ind w:left="1145" w:hanging="357"/>
        <w:rPr>
          <w:lang w:val="en-GB"/>
        </w:rPr>
      </w:pPr>
      <w:r>
        <w:rPr>
          <w:lang w:val="en-GB"/>
        </w:rPr>
        <w:t>The receiver’s learning styles and preferences</w:t>
      </w:r>
    </w:p>
    <w:p w:rsidR="00B43C1D" w:rsidRDefault="00B43C1D" w:rsidP="00B43C1D">
      <w:pPr>
        <w:pStyle w:val="Liststycke"/>
        <w:numPr>
          <w:ilvl w:val="0"/>
          <w:numId w:val="40"/>
        </w:numPr>
        <w:spacing w:after="0"/>
        <w:ind w:left="1145" w:hanging="357"/>
        <w:rPr>
          <w:lang w:val="en-GB"/>
        </w:rPr>
      </w:pPr>
      <w:r>
        <w:rPr>
          <w:lang w:val="en-GB"/>
        </w:rPr>
        <w:t>Whether the knowledge will be applied in the same or a different environment</w:t>
      </w:r>
    </w:p>
    <w:p w:rsidR="00B43C1D" w:rsidRDefault="00B43C1D" w:rsidP="00B43C1D">
      <w:pPr>
        <w:pStyle w:val="Liststycke"/>
        <w:numPr>
          <w:ilvl w:val="0"/>
          <w:numId w:val="40"/>
        </w:numPr>
        <w:spacing w:after="0"/>
        <w:ind w:left="1145" w:hanging="357"/>
        <w:rPr>
          <w:lang w:val="en-GB"/>
        </w:rPr>
      </w:pPr>
      <w:r>
        <w:rPr>
          <w:lang w:val="en-GB"/>
        </w:rPr>
        <w:t>The type of knowledge to be transferred</w:t>
      </w:r>
    </w:p>
    <w:p w:rsidR="00B43C1D" w:rsidRDefault="00B43C1D" w:rsidP="00B43C1D">
      <w:pPr>
        <w:rPr>
          <w:lang w:val="en-GB"/>
        </w:rPr>
      </w:pPr>
      <w:r>
        <w:rPr>
          <w:lang w:val="en-GB"/>
        </w:rPr>
        <w:t>Generally there exist several approaches in selecting a proper knowledge transfer method. Below three of them are being introduced.</w:t>
      </w:r>
    </w:p>
    <w:p w:rsidR="00B43C1D" w:rsidRPr="00B43C1D" w:rsidRDefault="00B43C1D" w:rsidP="00B43C1D">
      <w:pPr>
        <w:jc w:val="center"/>
        <w:rPr>
          <w:lang w:val="en-US"/>
        </w:rPr>
      </w:pPr>
      <w:r>
        <w:rPr>
          <w:noProof/>
          <w:lang w:val="sv-SE" w:eastAsia="sv-SE"/>
        </w:rPr>
        <mc:AlternateContent>
          <mc:Choice Requires="wpg">
            <w:drawing>
              <wp:anchor distT="0" distB="0" distL="114300" distR="114300" simplePos="0" relativeHeight="251653120" behindDoc="0" locked="0" layoutInCell="1" allowOverlap="1" wp14:anchorId="4B80A1A9" wp14:editId="20C6A5BD">
                <wp:simplePos x="0" y="0"/>
                <wp:positionH relativeFrom="column">
                  <wp:posOffset>906856</wp:posOffset>
                </wp:positionH>
                <wp:positionV relativeFrom="paragraph">
                  <wp:posOffset>92134</wp:posOffset>
                </wp:positionV>
                <wp:extent cx="4077930" cy="1263500"/>
                <wp:effectExtent l="0" t="0" r="0" b="0"/>
                <wp:wrapNone/>
                <wp:docPr id="94" name="Gruppieren 241"/>
                <wp:cNvGraphicFramePr/>
                <a:graphic xmlns:a="http://schemas.openxmlformats.org/drawingml/2006/main">
                  <a:graphicData uri="http://schemas.microsoft.com/office/word/2010/wordprocessingGroup">
                    <wpg:wgp>
                      <wpg:cNvGrpSpPr/>
                      <wpg:grpSpPr>
                        <a:xfrm>
                          <a:off x="0" y="0"/>
                          <a:ext cx="4077930" cy="1263500"/>
                          <a:chOff x="0" y="0"/>
                          <a:chExt cx="4077930" cy="1263500"/>
                        </a:xfrm>
                      </wpg:grpSpPr>
                      <wps:wsp>
                        <wps:cNvPr id="95" name="Rechteck 232"/>
                        <wps:cNvSpPr/>
                        <wps:spPr>
                          <a:xfrm>
                            <a:off x="6821" y="6822"/>
                            <a:ext cx="1138556" cy="369573"/>
                          </a:xfrm>
                          <a:prstGeom prst="rect">
                            <a:avLst/>
                          </a:prstGeom>
                          <a:solidFill>
                            <a:srgbClr val="008B93"/>
                          </a:solidFill>
                          <a:ln cap="flat">
                            <a:noFill/>
                            <a:prstDash val="solid"/>
                          </a:ln>
                        </wps:spPr>
                        <wps:txbx>
                          <w:txbxContent>
                            <w:p w:rsidR="00BC10A5" w:rsidRDefault="00BC10A5" w:rsidP="00B43C1D">
                              <w:pPr>
                                <w:spacing w:before="100" w:line="360" w:lineRule="auto"/>
                                <w:jc w:val="center"/>
                              </w:pPr>
                              <w:r>
                                <w:rPr>
                                  <w:bCs/>
                                  <w:color w:val="FFFFFF"/>
                                  <w:sz w:val="18"/>
                                  <w:lang w:val="en-GB"/>
                                </w:rPr>
                                <w:t>By user needs</w:t>
                              </w:r>
                            </w:p>
                            <w:p w:rsidR="00BC10A5" w:rsidRDefault="00BC10A5" w:rsidP="00B43C1D">
                              <w:pPr>
                                <w:jc w:val="center"/>
                                <w:rPr>
                                  <w:color w:val="FFFFFF"/>
                                  <w:sz w:val="18"/>
                                  <w:lang w:val="en-US"/>
                                </w:rPr>
                              </w:pPr>
                            </w:p>
                          </w:txbxContent>
                        </wps:txbx>
                        <wps:bodyPr vert="horz" wrap="square" lIns="91440" tIns="45720" rIns="91440" bIns="45720" anchor="ctr" anchorCtr="0" compatLnSpc="1">
                          <a:noAutofit/>
                        </wps:bodyPr>
                      </wps:wsp>
                      <wps:wsp>
                        <wps:cNvPr id="96" name="Rechteck 233"/>
                        <wps:cNvSpPr/>
                        <wps:spPr>
                          <a:xfrm>
                            <a:off x="1323831" y="0"/>
                            <a:ext cx="2748814" cy="375288"/>
                          </a:xfrm>
                          <a:prstGeom prst="rect">
                            <a:avLst/>
                          </a:prstGeom>
                          <a:solidFill>
                            <a:srgbClr val="B6FBFF"/>
                          </a:solidFill>
                          <a:ln cap="flat">
                            <a:noFill/>
                            <a:prstDash val="solid"/>
                          </a:ln>
                        </wps:spPr>
                        <wps:txbx>
                          <w:txbxContent>
                            <w:p w:rsidR="00BC10A5" w:rsidRPr="00B43C1D" w:rsidRDefault="00BC10A5" w:rsidP="00B43C1D">
                              <w:pPr>
                                <w:rPr>
                                  <w:lang w:val="en-US"/>
                                </w:rPr>
                              </w:pPr>
                              <w:r>
                                <w:rPr>
                                  <w:sz w:val="18"/>
                                  <w:lang w:val="en-GB"/>
                                </w:rPr>
                                <w:t>It can be used when an individual, team, or organiz</w:t>
                              </w:r>
                              <w:r>
                                <w:rPr>
                                  <w:sz w:val="18"/>
                                  <w:lang w:val="en-GB"/>
                                </w:rPr>
                                <w:t>a</w:t>
                              </w:r>
                              <w:r>
                                <w:rPr>
                                  <w:sz w:val="18"/>
                                  <w:lang w:val="en-GB"/>
                                </w:rPr>
                                <w:t>tion has specific needs in mind.</w:t>
                              </w:r>
                            </w:p>
                            <w:p w:rsidR="00BC10A5" w:rsidRDefault="00BC10A5" w:rsidP="00B43C1D">
                              <w:pPr>
                                <w:jc w:val="center"/>
                                <w:rPr>
                                  <w:sz w:val="18"/>
                                  <w:lang w:val="en-US"/>
                                </w:rPr>
                              </w:pPr>
                            </w:p>
                          </w:txbxContent>
                        </wps:txbx>
                        <wps:bodyPr vert="horz" wrap="square" lIns="91440" tIns="45720" rIns="91440" bIns="45720" anchor="ctr" anchorCtr="0" compatLnSpc="1">
                          <a:noAutofit/>
                        </wps:bodyPr>
                      </wps:wsp>
                      <wps:wsp>
                        <wps:cNvPr id="97" name="Pfeil nach rechts 234"/>
                        <wps:cNvSpPr/>
                        <wps:spPr>
                          <a:xfrm>
                            <a:off x="1173705" y="27295"/>
                            <a:ext cx="133319" cy="133319"/>
                          </a:xfrm>
                          <a:custGeom>
                            <a:avLst>
                              <a:gd name="f0" fmla="val 10802"/>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848383"/>
                          </a:solidFill>
                          <a:ln cap="flat">
                            <a:noFill/>
                            <a:prstDash val="solid"/>
                          </a:ln>
                        </wps:spPr>
                        <wps:bodyPr lIns="0" tIns="0" rIns="0" bIns="0"/>
                      </wps:wsp>
                      <wps:wsp>
                        <wps:cNvPr id="98" name="Rechteck 235"/>
                        <wps:cNvSpPr/>
                        <wps:spPr>
                          <a:xfrm>
                            <a:off x="0" y="450370"/>
                            <a:ext cx="1138556" cy="369573"/>
                          </a:xfrm>
                          <a:prstGeom prst="rect">
                            <a:avLst/>
                          </a:prstGeom>
                          <a:solidFill>
                            <a:srgbClr val="008B93"/>
                          </a:solidFill>
                          <a:ln cap="flat">
                            <a:noFill/>
                            <a:prstDash val="solid"/>
                          </a:ln>
                        </wps:spPr>
                        <wps:txbx>
                          <w:txbxContent>
                            <w:p w:rsidR="00BC10A5" w:rsidRDefault="00BC10A5" w:rsidP="00B43C1D">
                              <w:pPr>
                                <w:jc w:val="center"/>
                                <w:rPr>
                                  <w:bCs/>
                                  <w:color w:val="FFFFFF"/>
                                  <w:sz w:val="18"/>
                                  <w:lang w:val="en-GB"/>
                                </w:rPr>
                              </w:pPr>
                              <w:r>
                                <w:rPr>
                                  <w:bCs/>
                                  <w:color w:val="FFFFFF"/>
                                  <w:sz w:val="18"/>
                                  <w:lang w:val="en-GB"/>
                                </w:rPr>
                                <w:t>By context and types of knowledge</w:t>
                              </w:r>
                            </w:p>
                            <w:p w:rsidR="00BC10A5" w:rsidRDefault="00BC10A5" w:rsidP="00B43C1D">
                              <w:pPr>
                                <w:jc w:val="center"/>
                                <w:rPr>
                                  <w:bCs/>
                                  <w:color w:val="FFFFFF"/>
                                  <w:sz w:val="18"/>
                                  <w:lang w:val="en-GB"/>
                                </w:rPr>
                              </w:pPr>
                            </w:p>
                          </w:txbxContent>
                        </wps:txbx>
                        <wps:bodyPr vert="horz" wrap="square" lIns="91440" tIns="45720" rIns="91440" bIns="45720" anchor="ctr" anchorCtr="0" compatLnSpc="1">
                          <a:noAutofit/>
                        </wps:bodyPr>
                      </wps:wsp>
                      <wps:wsp>
                        <wps:cNvPr id="99" name="Rechteck 236"/>
                        <wps:cNvSpPr/>
                        <wps:spPr>
                          <a:xfrm>
                            <a:off x="1317010" y="443548"/>
                            <a:ext cx="2760024" cy="375288"/>
                          </a:xfrm>
                          <a:prstGeom prst="rect">
                            <a:avLst/>
                          </a:prstGeom>
                          <a:solidFill>
                            <a:srgbClr val="B6FBFF"/>
                          </a:solidFill>
                          <a:ln cap="flat">
                            <a:noFill/>
                            <a:prstDash val="solid"/>
                          </a:ln>
                        </wps:spPr>
                        <wps:txbx>
                          <w:txbxContent>
                            <w:p w:rsidR="00BC10A5" w:rsidRDefault="00BC10A5" w:rsidP="00B43C1D">
                              <w:pPr>
                                <w:tabs>
                                  <w:tab w:val="left" w:pos="720"/>
                                </w:tabs>
                                <w:rPr>
                                  <w:sz w:val="18"/>
                                  <w:lang w:val="en-GB"/>
                                </w:rPr>
                              </w:pPr>
                              <w:r>
                                <w:rPr>
                                  <w:sz w:val="18"/>
                                  <w:lang w:val="en-GB"/>
                                </w:rPr>
                                <w:t>It can be used when an individual, team, or organiz</w:t>
                              </w:r>
                              <w:r>
                                <w:rPr>
                                  <w:sz w:val="18"/>
                                  <w:lang w:val="en-GB"/>
                                </w:rPr>
                                <w:t>a</w:t>
                              </w:r>
                              <w:r>
                                <w:rPr>
                                  <w:sz w:val="18"/>
                                  <w:lang w:val="en-GB"/>
                                </w:rPr>
                                <w:t>tion has a specific type of knowledge to be transferred.</w:t>
                              </w:r>
                            </w:p>
                            <w:p w:rsidR="00BC10A5" w:rsidRDefault="00BC10A5" w:rsidP="00B43C1D">
                              <w:pPr>
                                <w:jc w:val="center"/>
                                <w:rPr>
                                  <w:sz w:val="18"/>
                                  <w:lang w:val="en-US"/>
                                </w:rPr>
                              </w:pPr>
                            </w:p>
                          </w:txbxContent>
                        </wps:txbx>
                        <wps:bodyPr vert="horz" wrap="square" lIns="91440" tIns="45720" rIns="91440" bIns="45720" anchor="ctr" anchorCtr="0" compatLnSpc="1">
                          <a:noAutofit/>
                        </wps:bodyPr>
                      </wps:wsp>
                      <wps:wsp>
                        <wps:cNvPr id="100" name="Pfeil nach rechts 237"/>
                        <wps:cNvSpPr/>
                        <wps:spPr>
                          <a:xfrm>
                            <a:off x="1166884" y="464022"/>
                            <a:ext cx="132716" cy="132716"/>
                          </a:xfrm>
                          <a:custGeom>
                            <a:avLst>
                              <a:gd name="f0" fmla="val 10803"/>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848383"/>
                          </a:solidFill>
                          <a:ln cap="flat">
                            <a:noFill/>
                            <a:prstDash val="solid"/>
                          </a:ln>
                        </wps:spPr>
                        <wps:bodyPr lIns="0" tIns="0" rIns="0" bIns="0"/>
                      </wps:wsp>
                      <wps:wsp>
                        <wps:cNvPr id="101" name="Rechteck 238"/>
                        <wps:cNvSpPr/>
                        <wps:spPr>
                          <a:xfrm>
                            <a:off x="6821" y="893927"/>
                            <a:ext cx="1138556" cy="369573"/>
                          </a:xfrm>
                          <a:prstGeom prst="rect">
                            <a:avLst/>
                          </a:prstGeom>
                          <a:solidFill>
                            <a:srgbClr val="008B93"/>
                          </a:solidFill>
                          <a:ln cap="flat">
                            <a:noFill/>
                            <a:prstDash val="solid"/>
                          </a:ln>
                        </wps:spPr>
                        <wps:txbx>
                          <w:txbxContent>
                            <w:p w:rsidR="00BC10A5" w:rsidRDefault="00BC10A5" w:rsidP="00B43C1D">
                              <w:pPr>
                                <w:tabs>
                                  <w:tab w:val="left" w:pos="720"/>
                                </w:tabs>
                                <w:spacing w:after="0"/>
                                <w:jc w:val="center"/>
                                <w:rPr>
                                  <w:bCs/>
                                  <w:color w:val="FFFFFF"/>
                                  <w:sz w:val="18"/>
                                  <w:lang w:val="en-GB"/>
                                </w:rPr>
                              </w:pPr>
                              <w:r>
                                <w:rPr>
                                  <w:bCs/>
                                  <w:color w:val="FFFFFF"/>
                                  <w:sz w:val="18"/>
                                  <w:lang w:val="en-GB"/>
                                </w:rPr>
                                <w:t xml:space="preserve">By level of </w:t>
                              </w:r>
                            </w:p>
                            <w:p w:rsidR="00BC10A5" w:rsidRDefault="00BC10A5" w:rsidP="00B43C1D">
                              <w:pPr>
                                <w:tabs>
                                  <w:tab w:val="left" w:pos="720"/>
                                </w:tabs>
                                <w:spacing w:after="0"/>
                                <w:jc w:val="center"/>
                                <w:rPr>
                                  <w:bCs/>
                                  <w:color w:val="FFFFFF"/>
                                  <w:sz w:val="18"/>
                                  <w:lang w:val="en-GB"/>
                                </w:rPr>
                              </w:pPr>
                              <w:r>
                                <w:rPr>
                                  <w:bCs/>
                                  <w:color w:val="FFFFFF"/>
                                  <w:sz w:val="18"/>
                                  <w:lang w:val="en-GB"/>
                                </w:rPr>
                                <w:t>Experience</w:t>
                              </w:r>
                            </w:p>
                            <w:p w:rsidR="00BC10A5" w:rsidRDefault="00BC10A5" w:rsidP="00B43C1D">
                              <w:pPr>
                                <w:jc w:val="center"/>
                                <w:rPr>
                                  <w:bCs/>
                                  <w:color w:val="FFFFFF"/>
                                  <w:sz w:val="18"/>
                                  <w:lang w:val="en-GB"/>
                                </w:rPr>
                              </w:pPr>
                            </w:p>
                          </w:txbxContent>
                        </wps:txbx>
                        <wps:bodyPr vert="horz" wrap="square" lIns="91440" tIns="45720" rIns="91440" bIns="45720" anchor="ctr" anchorCtr="0" compatLnSpc="1">
                          <a:noAutofit/>
                        </wps:bodyPr>
                      </wps:wsp>
                      <wps:wsp>
                        <wps:cNvPr id="102" name="Rechteck 239"/>
                        <wps:cNvSpPr/>
                        <wps:spPr>
                          <a:xfrm>
                            <a:off x="1323831" y="887106"/>
                            <a:ext cx="2754099" cy="375288"/>
                          </a:xfrm>
                          <a:prstGeom prst="rect">
                            <a:avLst/>
                          </a:prstGeom>
                          <a:solidFill>
                            <a:srgbClr val="B6FBFF"/>
                          </a:solidFill>
                          <a:ln cap="flat">
                            <a:noFill/>
                            <a:prstDash val="solid"/>
                          </a:ln>
                        </wps:spPr>
                        <wps:txbx>
                          <w:txbxContent>
                            <w:p w:rsidR="00BC10A5" w:rsidRPr="00B43C1D" w:rsidRDefault="00BC10A5" w:rsidP="00B43C1D">
                              <w:pPr>
                                <w:rPr>
                                  <w:lang w:val="en-US"/>
                                </w:rPr>
                              </w:pPr>
                              <w:r>
                                <w:rPr>
                                  <w:sz w:val="18"/>
                                  <w:lang w:val="en-GB"/>
                                </w:rPr>
                                <w:t>It can be used when the potential receiver of the knowledge has a specific level of experience.</w:t>
                              </w:r>
                            </w:p>
                            <w:p w:rsidR="00BC10A5" w:rsidRDefault="00BC10A5" w:rsidP="00B43C1D">
                              <w:pPr>
                                <w:jc w:val="center"/>
                                <w:rPr>
                                  <w:sz w:val="18"/>
                                  <w:lang w:val="en-US"/>
                                </w:rPr>
                              </w:pPr>
                            </w:p>
                          </w:txbxContent>
                        </wps:txbx>
                        <wps:bodyPr vert="horz" wrap="square" lIns="91440" tIns="45720" rIns="91440" bIns="45720" anchor="ctr" anchorCtr="0" compatLnSpc="1">
                          <a:noAutofit/>
                        </wps:bodyPr>
                      </wps:wsp>
                      <wps:wsp>
                        <wps:cNvPr id="103" name="Pfeil nach rechts 240"/>
                        <wps:cNvSpPr/>
                        <wps:spPr>
                          <a:xfrm>
                            <a:off x="1173705" y="907570"/>
                            <a:ext cx="132716" cy="132716"/>
                          </a:xfrm>
                          <a:custGeom>
                            <a:avLst>
                              <a:gd name="f0" fmla="val 10803"/>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848383"/>
                          </a:solidFill>
                          <a:ln cap="flat">
                            <a:noFill/>
                            <a:prstDash val="solid"/>
                          </a:ln>
                        </wps:spPr>
                        <wps:bodyPr lIns="0" tIns="0" rIns="0" bIns="0"/>
                      </wps:wsp>
                    </wpg:wgp>
                  </a:graphicData>
                </a:graphic>
              </wp:anchor>
            </w:drawing>
          </mc:Choice>
          <mc:Fallback>
            <w:pict>
              <v:group id="Gruppieren 241" o:spid="_x0000_s1117" style="position:absolute;left:0;text-align:left;margin-left:71.4pt;margin-top:7.25pt;width:321.1pt;height:99.5pt;z-index:251653120" coordsize="40779,1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XNQcAALIyAAAOAAAAZHJzL2Uyb0RvYy54bWzsW12Pm0YUfa/U/4B4bNWY4cNgK96oSbqr&#10;SlEbJamUPLKYMagYKLBrp7++584Mw9jgZpU2ediQSOvBc7lz59wzH4fBT58d94V1nzZtXpUbmz1x&#10;bCstk2qbl7uN/ce7658i22q7uNzGRVWmG/tj2trPrr7/7umhXqdulVXFNm0sOCnb9aHe2FnX1evF&#10;ok2ydB+3T6o6LVHJq2Yfd7hsdottEx/gfV8sXMdZLg5Vs62bKknbFt++lJX2lfDPeZp0v3Pepp1V&#10;bGzE1om/jfh7S38XV0/j9a6J6yxPVBjxZ0Sxj/MSjWpXL+Mutu6afORqnydN1Va8e5JU+0XFeZ6k&#10;og/oDXPOenPTVHe16MtufdjVGiZAe4bTZ7tNfrt/3Vj5dmOvfNsq4z1ydNPc1XWeNmlpuT4jiA71&#10;bg3Lm6Z+W79u1Bc7eUW9PvJmT5/oj3UU4H7U4KbHzkrwpe+E4cpDDhLUMXfpBY6CP8mQo9F9SfbL&#10;J+5c9A0vKD4dzqEGldoBrfa/ofU2i+tUJKElDHq0gh6tN2mSdWnyp+V6rsRK2Gmg2nULzCZQWkYu&#10;sy2AgYK4M173WDHmRUGwlFh5y1UQeuRadzhe103b3aTV3qLCxm5AdMG/+P5V20nT3oSabqsi317n&#10;RSEumt3ti6Kx7mMaFE70fNV7PzErSiuJMSR5EUvfZUUe4Fw2/zJuM+lD3KYCLErESSmQvaZSd7w9&#10;CooFikzt+rbafgSSmDgQfFY1f9vWAYNwY7d/3cVNalvFryXytmK+T6NWXPhB6OKiMWtuzZq4TOBq&#10;YyddY1vy4kUnxzoGWx13r8q3dQLyCaTK6ue7ruK5QIvClDGp6EEgov3XYBLSLMedwSSREGoejPs0&#10;k5jnepEnyaTGVM8kN/SjiGFo06jzwsCNoi/FpOfL6+fX18r7l2aSHmozk4Y5KeyZ9JqneQFWJZmF&#10;mSHrWkxOPmXm4ZRioRc6mORAGzd0VwHdbUxQnuexlZrLZVlOOv1KkNzJ+YluEnMSFXZbxXSOccz3&#10;BVZazEEWcyJHTYCDBdg8WAS+XCswARrOMNOdenXNe8gr/ZOBD44904gcT9hgvAyNs2jkA7gM9Yfz&#10;FjCgh9rsvBZJGmpHnrFdGmpdthzHD9QHC9HJ8xaYRvfHnyyH/o8sNLrKYqKPTKP5w8LigcWsyXCY&#10;xpPMlhfNNKRokUcIioejqDSsdV6ShXOhSQ2wsmOCQuNeaqgpNAaHriVWIJOJTCMujNi00QnonKnR&#10;MJCKFqYhK5wtz/tGS700EM34l3DCTsC0CxD3RNDuCehsCStv3DVXYy7aDNEmF7OA2X9Xgy6Momkj&#10;jTiyJ2hA6UGnxaRgwKARN+0wUZzbmaCTJ2RwZKMxR2CyzUk72lIOyLrwNoUFrY6DFVtN44odnLIi&#10;lro+9VIsxSZingZfGAXTRifYuyGhNe6jdwK+K8AHU87Q8jT6lCJ3RSmasNLYC6sLnPBM5LlHPJyc&#10;QzwTfe5d4CFtzgZUhdUED6EhTKsLkfkn2FOGPEwT51j4Gnzqpe8OecTasNuqJSHOdOH9B2u3fZPy&#10;99jIItp9XlIJWO3jI5WAh6j/gDLiRD2VZD2VVmKzWFctCRROwxMrIscAlOtdnL3/IDbmusnkWKrG&#10;UcI2FGLNS7a+6SZLhJdO+YAdrWPa3DFtG2F6n1ywnfZ8e9HaNX0X/+6bYzhQYH3n1Q6TI+uy8+eB&#10;cwyNyRsEpZEgcYP8VBiRcCFtzolw0AKchjP27JwSDYXOPbVMYPveJ5WK1gH7ErE8Wllfoqb31X36&#10;rhJBdCJjyKRIWB/zYFCUJ4a0nTmx7Ov7z1o67O1EXOhLX91/KjPwiryJqe+yVe+s35T3TvrPszZd&#10;sa5cdtd39twsKao2lTkj8ARhNaCUD2O3drJzb02pGPkRZIbK/YnZ/yYV1W5eqj8wQSo/ooQQeihI&#10;xSezqfTZ1xJqSOlIqImdwIN31YgfpPADB3trwtHYUD9SxS/oQvjMOm3QaZhpRkQSQ/bBRGIeC/G8&#10;UNLJ9wJfTCADndwQyoH2f49M9msRO9NJ04lBIyo+Tel+sU49nFhsuYwiEIfmqaXvjJ5Mem4IdSMf&#10;4sqyXFc+V/iLCcLcXuvNIj0amIX/IK70jrx/ZqKWkMFiFv7i/IIz7IMGWTIL/2lNf6I92Sz8JWNm&#10;4W+OnVn4z8IfGhxrMonZWfgTCrPwH46SvwnhzxzwfyTYhOJ68L5aH/ZHK2/lqmda/SHtYz3u1w9H&#10;ZrVmqDU8Qh6RSTwmfDCZzPP+KAqZo46bej65IXTTCnrhkal//Yxk5pPBJzwol3yaUP9yxX44sYxT&#10;/5UTBqOnlLP6128tHOQD3EF961M60ufzsT+9ScjpzaNBV83H/lDik29RzMf+ag7D8XbPmPnY30Bi&#10;PvY3nujNx/7zsf987E9vZpy+4/CtHfuL9/7xwwjxPoP6EQf98sK8Rtn8qcnVPwAAAP//AwBQSwME&#10;FAAGAAgAAAAhANEAuD3gAAAACgEAAA8AAABkcnMvZG93bnJldi54bWxMj0FLw0AQhe+C/2EZwZvd&#10;JDVaYjalFPVUBFuh9LbNTpPQ7GzIbpP03zs96W0e83jve/lysq0YsPeNIwXxLAKBVDrTUKXgZ/fx&#10;tADhgyajW0eo4IoelsX9Xa4z40b6xmEbKsEh5DOtoA6hy6T0ZY1W+5nrkPh3cr3VgWVfSdPrkcNt&#10;K5MoepFWN8QNte5wXWN53l6sgs9Rj6t5/D5szqf19bBLv/abGJV6fJhWbyACTuHPDDd8RoeCmY7u&#10;QsaLlvVzwujhdqQg2PC6SHncUUESz1OQRS7/Tyh+AQAA//8DAFBLAQItABQABgAIAAAAIQC2gziS&#10;/gAAAOEBAAATAAAAAAAAAAAAAAAAAAAAAABbQ29udGVudF9UeXBlc10ueG1sUEsBAi0AFAAGAAgA&#10;AAAhADj9If/WAAAAlAEAAAsAAAAAAAAAAAAAAAAALwEAAF9yZWxzLy5yZWxzUEsBAi0AFAAGAAgA&#10;AAAhAJZJn9c1BwAAsjIAAA4AAAAAAAAAAAAAAAAALgIAAGRycy9lMm9Eb2MueG1sUEsBAi0AFAAG&#10;AAgAAAAhANEAuD3gAAAACgEAAA8AAAAAAAAAAAAAAAAAjwkAAGRycy9kb3ducmV2LnhtbFBLBQYA&#10;AAAABAAEAPMAAACcCgAAAAA=&#10;">
                <v:rect id="Rechteck 232" o:spid="_x0000_s1118" style="position:absolute;left:68;top:68;width:11385;height:3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3z98MA&#10;AADbAAAADwAAAGRycy9kb3ducmV2LnhtbESPzW7CMBCE75V4B2uRuIFTfqo2xSAUQPSGgD7ANt4m&#10;UeJ1ZBsS3h4jVepxNDPfaJbr3jTiRs5XlhW8ThIQxLnVFRcKvi/78TsIH5A1NpZJwZ08rFeDlyWm&#10;2nZ8ots5FCJC2KeooAyhTaX0eUkG/cS2xNH7tc5giNIVUjvsItw0cpokb9JgxXGhxJaykvL6fDUK&#10;Ntn8Z5btqCu2e3M41q6+yLBTajTsN58gAvXhP/zX/tIKPhb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3z98MAAADbAAAADwAAAAAAAAAAAAAAAACYAgAAZHJzL2Rv&#10;d25yZXYueG1sUEsFBgAAAAAEAAQA9QAAAIgDAAAAAA==&#10;" fillcolor="#008b93" stroked="f">
                  <v:textbox>
                    <w:txbxContent>
                      <w:p w:rsidR="00BC10A5" w:rsidRDefault="00BC10A5" w:rsidP="00B43C1D">
                        <w:pPr>
                          <w:spacing w:before="100" w:line="360" w:lineRule="auto"/>
                          <w:jc w:val="center"/>
                        </w:pPr>
                        <w:r>
                          <w:rPr>
                            <w:bCs/>
                            <w:color w:val="FFFFFF"/>
                            <w:sz w:val="18"/>
                            <w:lang w:val="en-GB"/>
                          </w:rPr>
                          <w:t>By user needs</w:t>
                        </w:r>
                      </w:p>
                      <w:p w:rsidR="00BC10A5" w:rsidRDefault="00BC10A5" w:rsidP="00B43C1D">
                        <w:pPr>
                          <w:jc w:val="center"/>
                          <w:rPr>
                            <w:color w:val="FFFFFF"/>
                            <w:sz w:val="18"/>
                            <w:lang w:val="en-US"/>
                          </w:rPr>
                        </w:pPr>
                      </w:p>
                    </w:txbxContent>
                  </v:textbox>
                </v:rect>
                <v:rect id="Rechteck 233" o:spid="_x0000_s1119" style="position:absolute;left:13238;width:27488;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hWMIA&#10;AADbAAAADwAAAGRycy9kb3ducmV2LnhtbESP0YrCMBRE34X9h3AFX2RNXSRoNcoiCMv6onU/4NJc&#10;22JzU5Ko9e/NguDjMDNnmNWmt624kQ+NYw3TSQaCuHSm4UrD32n3OQcRIrLB1jFpeFCAzfpjsMLc&#10;uDsf6VbESiQIhxw11DF2uZShrMlimLiOOHln5y3GJH0ljcd7gttWfmWZkhYbTgs1drStqbwUV6uh&#10;WfDxPHsYNbuow+9UjX2mrnutR8P+ewkiUh/f4Vf7x2hYKPj/k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CFYwgAAANsAAAAPAAAAAAAAAAAAAAAAAJgCAABkcnMvZG93&#10;bnJldi54bWxQSwUGAAAAAAQABAD1AAAAhwMAAAAA&#10;" fillcolor="#b6fbff" stroked="f">
                  <v:textbox>
                    <w:txbxContent>
                      <w:p w:rsidR="00BC10A5" w:rsidRPr="00B43C1D" w:rsidRDefault="00BC10A5" w:rsidP="00B43C1D">
                        <w:pPr>
                          <w:rPr>
                            <w:lang w:val="en-US"/>
                          </w:rPr>
                        </w:pPr>
                        <w:r>
                          <w:rPr>
                            <w:sz w:val="18"/>
                            <w:lang w:val="en-GB"/>
                          </w:rPr>
                          <w:t>It can be used when an individual, team, or organiz</w:t>
                        </w:r>
                        <w:r>
                          <w:rPr>
                            <w:sz w:val="18"/>
                            <w:lang w:val="en-GB"/>
                          </w:rPr>
                          <w:t>a</w:t>
                        </w:r>
                        <w:r>
                          <w:rPr>
                            <w:sz w:val="18"/>
                            <w:lang w:val="en-GB"/>
                          </w:rPr>
                          <w:t>tion has specific needs in mind.</w:t>
                        </w:r>
                      </w:p>
                      <w:p w:rsidR="00BC10A5" w:rsidRDefault="00BC10A5" w:rsidP="00B43C1D">
                        <w:pPr>
                          <w:jc w:val="center"/>
                          <w:rPr>
                            <w:sz w:val="18"/>
                            <w:lang w:val="en-US"/>
                          </w:rPr>
                        </w:pPr>
                      </w:p>
                    </w:txbxContent>
                  </v:textbox>
                </v:rect>
                <v:shape id="Pfeil nach rechts 234" o:spid="_x0000_s1120" style="position:absolute;left:11737;top:272;width:1333;height:133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LaMQA&#10;AADbAAAADwAAAGRycy9kb3ducmV2LnhtbESPQYvCMBSE74L/ITzBm6Z6UFubShGEvSysuot4ezTP&#10;tti8lCZq119vFhY8DjPzDZNuetOIO3WutqxgNo1AEBdW11wq+D7uJisQziNrbCyTgl9ysMmGgxQT&#10;bR+8p/vBlyJA2CWooPK+TaR0RUUG3dS2xMG72M6gD7Irpe7wEeCmkfMoWkiDNYeFClvaVlRcDzcT&#10;KKf9dld/2Ty/RufVZ/z86c/PRqnxqM/XIDz1/h3+b39oBfES/r6EH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S2jEAAAA2wAAAA8AAAAAAAAAAAAAAAAAmAIAAGRycy9k&#10;b3ducmV2LnhtbFBLBQYAAAAABAAEAPUAAACJAwAAAAA=&#10;" path="m,5400r10802,l10802,,21600,10800,10802,21600r,-5400l,16200,,5400xe" fillcolor="#848383" stroked="f">
                  <v:path arrowok="t" o:connecttype="custom" o:connectlocs="66660,0;133319,66660;66660,133319;0,66660;66672,0;66672,133319" o:connectangles="270,0,90,180,270,90" textboxrect="0,5400,16201,16200"/>
                </v:shape>
                <v:rect id="Rechteck 235" o:spid="_x0000_s1121" style="position:absolute;top:4503;width:11385;height:3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cacAA&#10;AADbAAAADwAAAGRycy9kb3ducmV2LnhtbERP3U6DMBS+N9k7NGfJ7lxxM0bZuoUwiN4ZNx/gjB6B&#10;QE9J2wF7e3th4uWX739/nE0vRnK+tazgaZ2AIK6sbrlW8H0pH19B+ICssbdMCu7k4XhYPOwx1Xbi&#10;LxrPoRYxhH2KCpoQhlRKXzVk0K/tQBy5H+sMhghdLbXDKYabXm6S5EUabDk2NDhQ3lDVnW9GQZY/&#10;X7d5QVN9Ks37Z+e6iwyFUqvlnO1ABJrDv/jP/aEVvMWx8Uv8Af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xcacAAAADbAAAADwAAAAAAAAAAAAAAAACYAgAAZHJzL2Rvd25y&#10;ZXYueG1sUEsFBgAAAAAEAAQA9QAAAIUDAAAAAA==&#10;" fillcolor="#008b93" stroked="f">
                  <v:textbox>
                    <w:txbxContent>
                      <w:p w:rsidR="00BC10A5" w:rsidRDefault="00BC10A5" w:rsidP="00B43C1D">
                        <w:pPr>
                          <w:jc w:val="center"/>
                          <w:rPr>
                            <w:bCs/>
                            <w:color w:val="FFFFFF"/>
                            <w:sz w:val="18"/>
                            <w:lang w:val="en-GB"/>
                          </w:rPr>
                        </w:pPr>
                        <w:r>
                          <w:rPr>
                            <w:bCs/>
                            <w:color w:val="FFFFFF"/>
                            <w:sz w:val="18"/>
                            <w:lang w:val="en-GB"/>
                          </w:rPr>
                          <w:t>By context and types of knowledge</w:t>
                        </w:r>
                      </w:p>
                      <w:p w:rsidR="00BC10A5" w:rsidRDefault="00BC10A5" w:rsidP="00B43C1D">
                        <w:pPr>
                          <w:jc w:val="center"/>
                          <w:rPr>
                            <w:bCs/>
                            <w:color w:val="FFFFFF"/>
                            <w:sz w:val="18"/>
                            <w:lang w:val="en-GB"/>
                          </w:rPr>
                        </w:pPr>
                      </w:p>
                    </w:txbxContent>
                  </v:textbox>
                </v:rect>
                <v:rect id="Rechteck 236" o:spid="_x0000_s1122" style="position:absolute;left:13170;top:4435;width:27600;height:3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1KsIA&#10;AADbAAAADwAAAGRycy9kb3ducmV2LnhtbESP0YrCMBRE34X9h3AFX2RNFQm2GmURBFlfVt0PuDTX&#10;ttjclCRq/XuzIOzjMDNnmNWmt624kw+NYw3TSQaCuHSm4UrD73n3uQARIrLB1jFpeFKAzfpjsMLC&#10;uAcf6X6KlUgQDgVqqGPsCilDWZPFMHEdcfIuzluMSfpKGo+PBLetnGWZkhYbTgs1drStqbyeblZD&#10;k/PxMn8aNb+qn++pGvtM3Q5aj4b91xJEpD7+h9/tvdGQ5/D3Jf0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37UqwgAAANsAAAAPAAAAAAAAAAAAAAAAAJgCAABkcnMvZG93&#10;bnJldi54bWxQSwUGAAAAAAQABAD1AAAAhwMAAAAA&#10;" fillcolor="#b6fbff" stroked="f">
                  <v:textbox>
                    <w:txbxContent>
                      <w:p w:rsidR="00BC10A5" w:rsidRDefault="00BC10A5" w:rsidP="00B43C1D">
                        <w:pPr>
                          <w:tabs>
                            <w:tab w:val="left" w:pos="720"/>
                          </w:tabs>
                          <w:rPr>
                            <w:sz w:val="18"/>
                            <w:lang w:val="en-GB"/>
                          </w:rPr>
                        </w:pPr>
                        <w:r>
                          <w:rPr>
                            <w:sz w:val="18"/>
                            <w:lang w:val="en-GB"/>
                          </w:rPr>
                          <w:t>It can be used when an individual, team, or organiz</w:t>
                        </w:r>
                        <w:r>
                          <w:rPr>
                            <w:sz w:val="18"/>
                            <w:lang w:val="en-GB"/>
                          </w:rPr>
                          <w:t>a</w:t>
                        </w:r>
                        <w:r>
                          <w:rPr>
                            <w:sz w:val="18"/>
                            <w:lang w:val="en-GB"/>
                          </w:rPr>
                          <w:t>tion has a specific type of knowledge to be transferred.</w:t>
                        </w:r>
                      </w:p>
                      <w:p w:rsidR="00BC10A5" w:rsidRDefault="00BC10A5" w:rsidP="00B43C1D">
                        <w:pPr>
                          <w:jc w:val="center"/>
                          <w:rPr>
                            <w:sz w:val="18"/>
                            <w:lang w:val="en-US"/>
                          </w:rPr>
                        </w:pPr>
                      </w:p>
                    </w:txbxContent>
                  </v:textbox>
                </v:rect>
                <v:shape id="Pfeil nach rechts 237" o:spid="_x0000_s1123" style="position:absolute;left:11668;top:4640;width:1328;height:132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wX8UA&#10;AADcAAAADwAAAGRycy9kb3ducmV2LnhtbESPQWvCQBCF7wX/wzJCb3VXD8VGNxIEwUuh2op4G7Jj&#10;EpKdDdmtpv76zqHQ2xvmzTfvrTej79SNhtgEtjCfGVDEZXANVxa+PncvS1AxITvsApOFH4qwySdP&#10;a8xcuPOBbsdUKYFwzNBCnVKfaR3LmjzGWeiJZXcNg8ck41BpN+Bd4L7TC2NetceG5UONPW1rKtvj&#10;txfK+bDdNR+hKFpzWb6/PU7j5dFZ+zwdixWoRGP6N/9d753ENxJfyogC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HBfxQAAANwAAAAPAAAAAAAAAAAAAAAAAJgCAABkcnMv&#10;ZG93bnJldi54bWxQSwUGAAAAAAQABAD1AAAAigMAAAAA&#10;" path="m,5400r10803,l10803,,21600,10800,10803,21600r,-5400l,16200,,5400xe" fillcolor="#848383" stroked="f">
                  <v:path arrowok="t" o:connecttype="custom" o:connectlocs="66358,0;132716,66358;66358,132716;0,66358;66376,0;66376,132716" o:connectangles="270,0,90,180,270,90" textboxrect="0,5400,16201,16200"/>
                </v:shape>
                <v:rect id="Rechteck 238" o:spid="_x0000_s1124" style="position:absolute;left:68;top:8939;width:11385;height:3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bdsAA&#10;AADcAAAADwAAAGRycy9kb3ducmV2LnhtbERP24rCMBB9X9h/CLPg25p6YZGuUaQq+iarfsDYzLal&#10;zaQk0da/N4Lg2xzOdebL3jTiRs5XlhWMhgkI4tzqigsF59P2ewbCB2SNjWVScCcPy8XnxxxTbTv+&#10;o9sxFCKGsE9RQRlCm0rp85IM+qFtiSP3b53BEKErpHbYxXDTyHGS/EiDFceGElvKSsrr49UoWGXT&#10;yyTbUFest2Z3qF19kmGj1OCrX/2CCNSHt/jl3us4PxnB85l4gV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AbdsAAAADcAAAADwAAAAAAAAAAAAAAAACYAgAAZHJzL2Rvd25y&#10;ZXYueG1sUEsFBgAAAAAEAAQA9QAAAIUDAAAAAA==&#10;" fillcolor="#008b93" stroked="f">
                  <v:textbox>
                    <w:txbxContent>
                      <w:p w:rsidR="00BC10A5" w:rsidRDefault="00BC10A5" w:rsidP="00B43C1D">
                        <w:pPr>
                          <w:tabs>
                            <w:tab w:val="left" w:pos="720"/>
                          </w:tabs>
                          <w:spacing w:after="0"/>
                          <w:jc w:val="center"/>
                          <w:rPr>
                            <w:bCs/>
                            <w:color w:val="FFFFFF"/>
                            <w:sz w:val="18"/>
                            <w:lang w:val="en-GB"/>
                          </w:rPr>
                        </w:pPr>
                        <w:r>
                          <w:rPr>
                            <w:bCs/>
                            <w:color w:val="FFFFFF"/>
                            <w:sz w:val="18"/>
                            <w:lang w:val="en-GB"/>
                          </w:rPr>
                          <w:t xml:space="preserve">By level of </w:t>
                        </w:r>
                      </w:p>
                      <w:p w:rsidR="00BC10A5" w:rsidRDefault="00BC10A5" w:rsidP="00B43C1D">
                        <w:pPr>
                          <w:tabs>
                            <w:tab w:val="left" w:pos="720"/>
                          </w:tabs>
                          <w:spacing w:after="0"/>
                          <w:jc w:val="center"/>
                          <w:rPr>
                            <w:bCs/>
                            <w:color w:val="FFFFFF"/>
                            <w:sz w:val="18"/>
                            <w:lang w:val="en-GB"/>
                          </w:rPr>
                        </w:pPr>
                        <w:r>
                          <w:rPr>
                            <w:bCs/>
                            <w:color w:val="FFFFFF"/>
                            <w:sz w:val="18"/>
                            <w:lang w:val="en-GB"/>
                          </w:rPr>
                          <w:t>Experience</w:t>
                        </w:r>
                      </w:p>
                      <w:p w:rsidR="00BC10A5" w:rsidRDefault="00BC10A5" w:rsidP="00B43C1D">
                        <w:pPr>
                          <w:jc w:val="center"/>
                          <w:rPr>
                            <w:bCs/>
                            <w:color w:val="FFFFFF"/>
                            <w:sz w:val="18"/>
                            <w:lang w:val="en-GB"/>
                          </w:rPr>
                        </w:pPr>
                      </w:p>
                    </w:txbxContent>
                  </v:textbox>
                </v:rect>
                <v:rect id="Rechteck 239" o:spid="_x0000_s1125" style="position:absolute;left:13238;top:8871;width:2754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L2MEA&#10;AADcAAAADwAAAGRycy9kb3ducmV2LnhtbERP22oCMRB9L/QfwhT6UjRRJOhqFBEKRV/q5QOGzbi7&#10;uJksSdT17xtB6NscznUWq9614kYhNp4NjIYKBHHpbcOVgdPxezAFEROyxdYzGXhQhNXy/W2BhfV3&#10;3tPtkCqRQzgWaKBOqSukjGVNDuPQd8SZO/vgMGUYKmkD3nO4a+VYKS0dNpwbauxoU1N5OVydgWbG&#10;+/PkYfXkon+3I/0VlL7ujPn86NdzEIn69C9+uX9snq/G8HwmX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0i9jBAAAA3AAAAA8AAAAAAAAAAAAAAAAAmAIAAGRycy9kb3du&#10;cmV2LnhtbFBLBQYAAAAABAAEAPUAAACGAwAAAAA=&#10;" fillcolor="#b6fbff" stroked="f">
                  <v:textbox>
                    <w:txbxContent>
                      <w:p w:rsidR="00BC10A5" w:rsidRPr="00B43C1D" w:rsidRDefault="00BC10A5" w:rsidP="00B43C1D">
                        <w:pPr>
                          <w:rPr>
                            <w:lang w:val="en-US"/>
                          </w:rPr>
                        </w:pPr>
                        <w:r>
                          <w:rPr>
                            <w:sz w:val="18"/>
                            <w:lang w:val="en-GB"/>
                          </w:rPr>
                          <w:t>It can be used when the potential receiver of the knowledge has a specific level of experience.</w:t>
                        </w:r>
                      </w:p>
                      <w:p w:rsidR="00BC10A5" w:rsidRDefault="00BC10A5" w:rsidP="00B43C1D">
                        <w:pPr>
                          <w:jc w:val="center"/>
                          <w:rPr>
                            <w:sz w:val="18"/>
                            <w:lang w:val="en-US"/>
                          </w:rPr>
                        </w:pPr>
                      </w:p>
                    </w:txbxContent>
                  </v:textbox>
                </v:rect>
                <v:shape id="Pfeil nach rechts 240" o:spid="_x0000_s1126" style="position:absolute;left:11737;top:9075;width:1327;height:132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uKMYA&#10;AADcAAAADwAAAGRycy9kb3ducmV2LnhtbESPQWvCQBCF74X+h2UK3uquCsVGVwmC0EuhiRbxNmTH&#10;JJidDdnVpPn13ULB2wzvvW/erLeDbcSdOl871jCbKhDEhTM1lxqOh/3rEoQPyAYbx6ThhzxsN89P&#10;a0yM6zmjex5KESHsE9RQhdAmUvqiIot+6lriqF1cZzHEtSul6bCPcNvIuVJv0mLN8UKFLe0qKq75&#10;zUbKKdvt6y+Xpld1Xn6+j9/DeWy0nrwM6QpEoCE8zP/pDxPrqwX8PRMn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buKMYAAADcAAAADwAAAAAAAAAAAAAAAACYAgAAZHJz&#10;L2Rvd25yZXYueG1sUEsFBgAAAAAEAAQA9QAAAIsDAAAAAA==&#10;" path="m,5400r10803,l10803,,21600,10800,10803,21600r,-5400l,16200,,5400xe" fillcolor="#848383" stroked="f">
                  <v:path arrowok="t" o:connecttype="custom" o:connectlocs="66358,0;132716,66358;66358,132716;0,66358;66376,0;66376,132716" o:connectangles="270,0,90,180,270,90" textboxrect="0,5400,16201,16200"/>
                </v:shape>
              </v:group>
            </w:pict>
          </mc:Fallback>
        </mc:AlternateContent>
      </w:r>
    </w:p>
    <w:p w:rsidR="00B43C1D" w:rsidRDefault="00B43C1D" w:rsidP="00B43C1D">
      <w:pPr>
        <w:rPr>
          <w:lang w:val="en-GB"/>
        </w:rPr>
      </w:pPr>
    </w:p>
    <w:p w:rsidR="00B43C1D" w:rsidRDefault="00B43C1D" w:rsidP="00B43C1D">
      <w:pPr>
        <w:rPr>
          <w:lang w:val="en-GB"/>
        </w:rPr>
      </w:pPr>
    </w:p>
    <w:p w:rsidR="00B43C1D" w:rsidRDefault="00B43C1D" w:rsidP="00B43C1D">
      <w:pPr>
        <w:rPr>
          <w:lang w:val="en-GB"/>
        </w:rPr>
      </w:pPr>
    </w:p>
    <w:p w:rsidR="00B43C1D" w:rsidRDefault="00B43C1D" w:rsidP="00B43C1D">
      <w:pPr>
        <w:rPr>
          <w:lang w:val="en-GB"/>
        </w:rPr>
      </w:pPr>
    </w:p>
    <w:p w:rsidR="00B43C1D" w:rsidRDefault="00B43C1D" w:rsidP="00B43C1D">
      <w:pPr>
        <w:rPr>
          <w:lang w:val="en-GB"/>
        </w:rPr>
      </w:pPr>
    </w:p>
    <w:p w:rsidR="00B43C1D" w:rsidRPr="00CF4FC6" w:rsidRDefault="00CF4FC6" w:rsidP="00B43C1D">
      <w:pPr>
        <w:jc w:val="center"/>
        <w:rPr>
          <w:color w:val="008B93" w:themeColor="accent1"/>
          <w:lang w:val="en-US"/>
        </w:rPr>
      </w:pPr>
      <w:r>
        <w:rPr>
          <w:rStyle w:val="Stark"/>
          <w:color w:val="008B93" w:themeColor="accent1"/>
          <w:lang w:val="en-US"/>
        </w:rPr>
        <w:t>Figure 6</w:t>
      </w:r>
      <w:r w:rsidRPr="00CF4FC6">
        <w:rPr>
          <w:rStyle w:val="Stark"/>
          <w:color w:val="008B93" w:themeColor="accent1"/>
          <w:lang w:val="en-US"/>
        </w:rPr>
        <w:t xml:space="preserve"> the</w:t>
      </w:r>
      <w:r w:rsidR="00B43C1D" w:rsidRPr="00CF4FC6">
        <w:rPr>
          <w:rStyle w:val="Stark"/>
          <w:color w:val="008B93" w:themeColor="accent1"/>
          <w:lang w:val="en-US"/>
        </w:rPr>
        <w:t xml:space="preserve"> main approaches in selecting a knowledge transfer method</w:t>
      </w:r>
    </w:p>
    <w:p w:rsidR="00B43C1D" w:rsidRDefault="00B43C1D" w:rsidP="00B43C1D">
      <w:pPr>
        <w:rPr>
          <w:lang w:val="en-GB"/>
        </w:rPr>
      </w:pPr>
    </w:p>
    <w:p w:rsidR="00B43C1D" w:rsidRDefault="00B43C1D" w:rsidP="00B43C1D">
      <w:pPr>
        <w:pStyle w:val="Rubrik2"/>
        <w:numPr>
          <w:ilvl w:val="1"/>
          <w:numId w:val="14"/>
        </w:numPr>
      </w:pPr>
      <w:bookmarkStart w:id="60" w:name="_Toc400703886"/>
      <w:bookmarkStart w:id="61" w:name="_Toc417310701"/>
      <w:bookmarkStart w:id="62" w:name="_Toc417388268"/>
      <w:bookmarkStart w:id="63" w:name="_Toc417466803"/>
      <w:bookmarkStart w:id="64" w:name="_Toc417476496"/>
      <w:bookmarkStart w:id="65" w:name="_Toc423502623"/>
      <w:r>
        <w:t>Knowledge transfer methods</w:t>
      </w:r>
      <w:r>
        <w:rPr>
          <w:vertAlign w:val="superscript"/>
        </w:rPr>
        <w:footnoteReference w:id="4"/>
      </w:r>
      <w:r>
        <w:rPr>
          <w:vertAlign w:val="superscript"/>
        </w:rPr>
        <w:t xml:space="preserve"> </w:t>
      </w:r>
      <w:r>
        <w:rPr>
          <w:vertAlign w:val="superscript"/>
        </w:rPr>
        <w:footnoteReference w:id="5"/>
      </w:r>
      <w:bookmarkEnd w:id="60"/>
      <w:bookmarkEnd w:id="61"/>
      <w:bookmarkEnd w:id="62"/>
      <w:bookmarkEnd w:id="63"/>
      <w:bookmarkEnd w:id="64"/>
      <w:bookmarkEnd w:id="65"/>
    </w:p>
    <w:p w:rsidR="00B43C1D" w:rsidRDefault="00B43C1D" w:rsidP="00B43C1D">
      <w:pPr>
        <w:rPr>
          <w:lang w:val="en-GB"/>
        </w:rPr>
      </w:pPr>
      <w:r>
        <w:rPr>
          <w:lang w:val="en-GB"/>
        </w:rPr>
        <w:t>There exist various methods to transfer specific knowledge mainly based on the target groups spec</w:t>
      </w:r>
      <w:r>
        <w:rPr>
          <w:lang w:val="en-GB"/>
        </w:rPr>
        <w:t>i</w:t>
      </w:r>
      <w:r>
        <w:rPr>
          <w:lang w:val="en-GB"/>
        </w:rPr>
        <w:t xml:space="preserve">fications, aims of the transfer procedure and the transfer channels. Some of the most important methods are listed below: </w:t>
      </w:r>
    </w:p>
    <w:tbl>
      <w:tblPr>
        <w:tblW w:w="9054" w:type="dxa"/>
        <w:tblCellMar>
          <w:left w:w="10" w:type="dxa"/>
          <w:right w:w="10" w:type="dxa"/>
        </w:tblCellMar>
        <w:tblLook w:val="04A0" w:firstRow="1" w:lastRow="0" w:firstColumn="1" w:lastColumn="0" w:noHBand="0" w:noVBand="1"/>
      </w:tblPr>
      <w:tblGrid>
        <w:gridCol w:w="4527"/>
        <w:gridCol w:w="4527"/>
      </w:tblGrid>
      <w:tr w:rsidR="00B43C1D" w:rsidTr="00C4726E">
        <w:tc>
          <w:tcPr>
            <w:tcW w:w="4527" w:type="dxa"/>
            <w:shd w:val="clear" w:color="auto" w:fill="B6FBFF"/>
            <w:tcMar>
              <w:top w:w="0" w:type="dxa"/>
              <w:left w:w="108" w:type="dxa"/>
              <w:bottom w:w="0" w:type="dxa"/>
              <w:right w:w="108" w:type="dxa"/>
            </w:tcMar>
          </w:tcPr>
          <w:p w:rsidR="00B43C1D" w:rsidRDefault="00B43C1D" w:rsidP="00C4726E">
            <w:pPr>
              <w:spacing w:after="0"/>
              <w:rPr>
                <w:sz w:val="20"/>
                <w:lang w:val="en-GB"/>
              </w:rPr>
            </w:pPr>
            <w:r>
              <w:rPr>
                <w:sz w:val="20"/>
                <w:lang w:val="en-GB"/>
              </w:rPr>
              <w:t>1. Boot camp</w:t>
            </w:r>
          </w:p>
          <w:p w:rsidR="00B43C1D" w:rsidRDefault="00B43C1D" w:rsidP="00C4726E">
            <w:pPr>
              <w:spacing w:after="0"/>
              <w:rPr>
                <w:sz w:val="20"/>
                <w:lang w:val="en-GB"/>
              </w:rPr>
            </w:pPr>
            <w:r>
              <w:rPr>
                <w:sz w:val="20"/>
                <w:lang w:val="en-GB"/>
              </w:rPr>
              <w:t>2. Best Practices Meeting/Studies</w:t>
            </w:r>
          </w:p>
          <w:p w:rsidR="00B43C1D" w:rsidRDefault="00B43C1D" w:rsidP="00C4726E">
            <w:pPr>
              <w:spacing w:after="0"/>
              <w:rPr>
                <w:sz w:val="20"/>
                <w:lang w:val="en-GB"/>
              </w:rPr>
            </w:pPr>
            <w:r>
              <w:rPr>
                <w:sz w:val="20"/>
                <w:lang w:val="en-GB"/>
              </w:rPr>
              <w:t>3. Communities of Practice</w:t>
            </w:r>
          </w:p>
          <w:p w:rsidR="00B43C1D" w:rsidRDefault="00B43C1D" w:rsidP="00C4726E">
            <w:pPr>
              <w:spacing w:after="0"/>
              <w:rPr>
                <w:sz w:val="20"/>
                <w:lang w:val="en-GB"/>
              </w:rPr>
            </w:pPr>
            <w:r>
              <w:rPr>
                <w:sz w:val="20"/>
                <w:lang w:val="en-GB"/>
              </w:rPr>
              <w:t>4. Critical Incident Reviews/Lessons Learned</w:t>
            </w:r>
          </w:p>
          <w:p w:rsidR="00B43C1D" w:rsidRDefault="00B43C1D" w:rsidP="00C4726E">
            <w:pPr>
              <w:spacing w:after="0"/>
              <w:rPr>
                <w:sz w:val="20"/>
                <w:lang w:val="en-GB"/>
              </w:rPr>
            </w:pPr>
            <w:r>
              <w:rPr>
                <w:sz w:val="20"/>
                <w:lang w:val="en-GB"/>
              </w:rPr>
              <w:t>5. Expert Story Telling/Expert Interviews</w:t>
            </w:r>
          </w:p>
          <w:p w:rsidR="00B43C1D" w:rsidRDefault="00B43C1D" w:rsidP="00C4726E">
            <w:pPr>
              <w:spacing w:after="0"/>
              <w:rPr>
                <w:sz w:val="20"/>
                <w:lang w:val="en-GB"/>
              </w:rPr>
            </w:pPr>
            <w:r>
              <w:rPr>
                <w:sz w:val="20"/>
                <w:lang w:val="en-GB"/>
              </w:rPr>
              <w:t>6. Knowledge Fairs</w:t>
            </w:r>
          </w:p>
          <w:p w:rsidR="00B43C1D" w:rsidRDefault="00B43C1D" w:rsidP="00C4726E">
            <w:pPr>
              <w:spacing w:after="0"/>
              <w:rPr>
                <w:sz w:val="20"/>
                <w:lang w:val="en-GB"/>
              </w:rPr>
            </w:pPr>
            <w:r>
              <w:rPr>
                <w:sz w:val="20"/>
                <w:lang w:val="en-GB"/>
              </w:rPr>
              <w:t>7. Flowcharts (Work Process Map)</w:t>
            </w:r>
          </w:p>
          <w:p w:rsidR="00B43C1D" w:rsidRDefault="00B43C1D" w:rsidP="00C4726E">
            <w:pPr>
              <w:spacing w:after="0"/>
              <w:rPr>
                <w:sz w:val="20"/>
                <w:lang w:val="en-GB"/>
              </w:rPr>
            </w:pPr>
            <w:r>
              <w:rPr>
                <w:sz w:val="20"/>
                <w:lang w:val="en-GB"/>
              </w:rPr>
              <w:t>8. Cross-training (position back-up)</w:t>
            </w:r>
          </w:p>
          <w:p w:rsidR="00B43C1D" w:rsidRDefault="00B43C1D" w:rsidP="00C4726E">
            <w:pPr>
              <w:spacing w:after="0"/>
              <w:rPr>
                <w:sz w:val="20"/>
                <w:lang w:val="en-GB"/>
              </w:rPr>
            </w:pPr>
            <w:r>
              <w:rPr>
                <w:sz w:val="20"/>
                <w:lang w:val="en-GB"/>
              </w:rPr>
              <w:t>9. Job-shadowing</w:t>
            </w:r>
          </w:p>
          <w:p w:rsidR="00B43C1D" w:rsidRDefault="00B43C1D" w:rsidP="00C4726E">
            <w:pPr>
              <w:spacing w:after="0"/>
              <w:rPr>
                <w:sz w:val="20"/>
                <w:lang w:val="en-GB"/>
              </w:rPr>
            </w:pPr>
            <w:r>
              <w:rPr>
                <w:sz w:val="20"/>
                <w:lang w:val="en-GB"/>
              </w:rPr>
              <w:t>10. Mentoring programs</w:t>
            </w:r>
          </w:p>
          <w:p w:rsidR="00B43C1D" w:rsidRDefault="00B43C1D" w:rsidP="00C4726E">
            <w:pPr>
              <w:spacing w:after="0"/>
              <w:rPr>
                <w:sz w:val="20"/>
                <w:lang w:val="en-GB"/>
              </w:rPr>
            </w:pPr>
            <w:r>
              <w:rPr>
                <w:sz w:val="20"/>
                <w:lang w:val="en-GB"/>
              </w:rPr>
              <w:t>11. Structured on-the-job training (OJT)</w:t>
            </w:r>
          </w:p>
          <w:p w:rsidR="00B43C1D" w:rsidRDefault="00B43C1D" w:rsidP="00C4726E">
            <w:pPr>
              <w:spacing w:after="0"/>
              <w:rPr>
                <w:sz w:val="20"/>
                <w:lang w:val="en-GB"/>
              </w:rPr>
            </w:pPr>
            <w:r>
              <w:rPr>
                <w:sz w:val="20"/>
                <w:lang w:val="en-GB"/>
              </w:rPr>
              <w:t xml:space="preserve">12. Transitional Training (“Double Fill”) </w:t>
            </w:r>
          </w:p>
          <w:p w:rsidR="00B43C1D" w:rsidRDefault="00B43C1D" w:rsidP="00C4726E">
            <w:pPr>
              <w:spacing w:after="0"/>
              <w:rPr>
                <w:sz w:val="20"/>
                <w:lang w:val="en-GB"/>
              </w:rPr>
            </w:pPr>
            <w:r>
              <w:rPr>
                <w:sz w:val="20"/>
                <w:lang w:val="en-GB"/>
              </w:rPr>
              <w:t>13. Coaching</w:t>
            </w:r>
          </w:p>
          <w:p w:rsidR="00B43C1D" w:rsidRDefault="00B43C1D" w:rsidP="00C4726E">
            <w:pPr>
              <w:spacing w:after="0"/>
              <w:rPr>
                <w:sz w:val="20"/>
                <w:lang w:val="en-GB"/>
              </w:rPr>
            </w:pPr>
            <w:r>
              <w:rPr>
                <w:sz w:val="20"/>
                <w:lang w:val="en-GB"/>
              </w:rPr>
              <w:t>14. Job-aiding (desk manual, checklist, process map, guide, institutional sign)</w:t>
            </w:r>
          </w:p>
          <w:p w:rsidR="00B43C1D" w:rsidRDefault="00B43C1D" w:rsidP="00C4726E">
            <w:pPr>
              <w:spacing w:after="0"/>
              <w:rPr>
                <w:sz w:val="20"/>
                <w:lang w:val="en-GB"/>
              </w:rPr>
            </w:pPr>
            <w:r>
              <w:rPr>
                <w:sz w:val="20"/>
                <w:lang w:val="en-GB"/>
              </w:rPr>
              <w:t>15. Action Review</w:t>
            </w:r>
          </w:p>
          <w:p w:rsidR="00B43C1D" w:rsidRDefault="00B43C1D" w:rsidP="00C4726E">
            <w:pPr>
              <w:spacing w:after="0"/>
              <w:rPr>
                <w:sz w:val="20"/>
                <w:lang w:val="en-GB"/>
              </w:rPr>
            </w:pPr>
            <w:r>
              <w:rPr>
                <w:sz w:val="20"/>
                <w:lang w:val="en-GB"/>
              </w:rPr>
              <w:t>16. Blogs</w:t>
            </w:r>
          </w:p>
        </w:tc>
        <w:tc>
          <w:tcPr>
            <w:tcW w:w="4527" w:type="dxa"/>
            <w:shd w:val="clear" w:color="auto" w:fill="B6FBFF"/>
            <w:tcMar>
              <w:top w:w="0" w:type="dxa"/>
              <w:left w:w="108" w:type="dxa"/>
              <w:bottom w:w="0" w:type="dxa"/>
              <w:right w:w="108" w:type="dxa"/>
            </w:tcMar>
          </w:tcPr>
          <w:p w:rsidR="00B43C1D" w:rsidRDefault="00B43C1D" w:rsidP="00C4726E">
            <w:pPr>
              <w:spacing w:after="0"/>
              <w:rPr>
                <w:sz w:val="20"/>
                <w:lang w:val="en-GB"/>
              </w:rPr>
            </w:pPr>
            <w:r>
              <w:rPr>
                <w:sz w:val="20"/>
                <w:lang w:val="en-GB"/>
              </w:rPr>
              <w:t>17. Communities of Practice</w:t>
            </w:r>
          </w:p>
          <w:p w:rsidR="00B43C1D" w:rsidRDefault="00B43C1D" w:rsidP="00C4726E">
            <w:pPr>
              <w:spacing w:after="0"/>
              <w:rPr>
                <w:sz w:val="20"/>
                <w:lang w:val="en-GB"/>
              </w:rPr>
            </w:pPr>
            <w:r>
              <w:rPr>
                <w:sz w:val="20"/>
                <w:lang w:val="en-GB"/>
              </w:rPr>
              <w:t>18. Instant Messaging</w:t>
            </w:r>
          </w:p>
          <w:p w:rsidR="00B43C1D" w:rsidRDefault="00B43C1D" w:rsidP="00C4726E">
            <w:pPr>
              <w:spacing w:after="0"/>
              <w:rPr>
                <w:sz w:val="20"/>
                <w:lang w:val="en-GB"/>
              </w:rPr>
            </w:pPr>
            <w:r>
              <w:rPr>
                <w:sz w:val="20"/>
                <w:lang w:val="en-GB"/>
              </w:rPr>
              <w:t>19. Knowledge Capture</w:t>
            </w:r>
          </w:p>
          <w:p w:rsidR="00B43C1D" w:rsidRDefault="00B43C1D" w:rsidP="00C4726E">
            <w:pPr>
              <w:spacing w:after="0"/>
              <w:rPr>
                <w:sz w:val="20"/>
                <w:lang w:val="en-GB"/>
              </w:rPr>
            </w:pPr>
            <w:r>
              <w:rPr>
                <w:sz w:val="20"/>
                <w:lang w:val="en-GB"/>
              </w:rPr>
              <w:t>20. Knowledge Elicitation</w:t>
            </w:r>
          </w:p>
          <w:p w:rsidR="00B43C1D" w:rsidRDefault="00B43C1D" w:rsidP="00C4726E">
            <w:pPr>
              <w:spacing w:after="0"/>
              <w:rPr>
                <w:sz w:val="20"/>
                <w:lang w:val="en-GB"/>
              </w:rPr>
            </w:pPr>
            <w:r>
              <w:rPr>
                <w:sz w:val="20"/>
                <w:lang w:val="en-GB"/>
              </w:rPr>
              <w:t>21. Knowledge Distillation</w:t>
            </w:r>
          </w:p>
          <w:p w:rsidR="00B43C1D" w:rsidRDefault="00B43C1D" w:rsidP="00C4726E">
            <w:pPr>
              <w:spacing w:after="0"/>
              <w:rPr>
                <w:sz w:val="20"/>
                <w:lang w:val="en-GB"/>
              </w:rPr>
            </w:pPr>
            <w:r>
              <w:rPr>
                <w:sz w:val="20"/>
                <w:lang w:val="en-GB"/>
              </w:rPr>
              <w:t>22. Knowledge Self-capture</w:t>
            </w:r>
          </w:p>
          <w:p w:rsidR="00B43C1D" w:rsidRDefault="00B43C1D" w:rsidP="00C4726E">
            <w:pPr>
              <w:spacing w:after="0"/>
              <w:rPr>
                <w:sz w:val="20"/>
                <w:lang w:val="en-GB"/>
              </w:rPr>
            </w:pPr>
            <w:r>
              <w:rPr>
                <w:sz w:val="20"/>
                <w:lang w:val="en-GB"/>
              </w:rPr>
              <w:t>23. Leadership Transition Workshop</w:t>
            </w:r>
          </w:p>
          <w:p w:rsidR="00B43C1D" w:rsidRDefault="00B43C1D" w:rsidP="00C4726E">
            <w:pPr>
              <w:spacing w:after="0"/>
              <w:rPr>
                <w:sz w:val="20"/>
                <w:lang w:val="en-GB"/>
              </w:rPr>
            </w:pPr>
            <w:r>
              <w:rPr>
                <w:sz w:val="20"/>
                <w:lang w:val="en-GB"/>
              </w:rPr>
              <w:t xml:space="preserve">24. Peer Assist </w:t>
            </w:r>
          </w:p>
          <w:p w:rsidR="00B43C1D" w:rsidRDefault="00B43C1D" w:rsidP="00C4726E">
            <w:pPr>
              <w:spacing w:after="0"/>
              <w:rPr>
                <w:sz w:val="20"/>
                <w:lang w:val="en-GB"/>
              </w:rPr>
            </w:pPr>
            <w:r>
              <w:rPr>
                <w:sz w:val="20"/>
                <w:lang w:val="en-GB"/>
              </w:rPr>
              <w:t>25. Podcast</w:t>
            </w:r>
          </w:p>
          <w:p w:rsidR="00B43C1D" w:rsidRDefault="00B43C1D" w:rsidP="00C4726E">
            <w:pPr>
              <w:spacing w:after="0"/>
              <w:rPr>
                <w:sz w:val="20"/>
                <w:lang w:val="en-GB"/>
              </w:rPr>
            </w:pPr>
            <w:r>
              <w:rPr>
                <w:sz w:val="20"/>
                <w:lang w:val="en-GB"/>
              </w:rPr>
              <w:t>26. Retrospect</w:t>
            </w:r>
          </w:p>
          <w:p w:rsidR="00B43C1D" w:rsidRDefault="00B43C1D" w:rsidP="00C4726E">
            <w:pPr>
              <w:spacing w:after="0"/>
              <w:rPr>
                <w:sz w:val="20"/>
                <w:lang w:val="en-GB"/>
              </w:rPr>
            </w:pPr>
            <w:r>
              <w:rPr>
                <w:sz w:val="20"/>
                <w:lang w:val="en-GB"/>
              </w:rPr>
              <w:t>27. Storytelling</w:t>
            </w:r>
          </w:p>
          <w:p w:rsidR="00B43C1D" w:rsidRDefault="00B43C1D" w:rsidP="00C4726E">
            <w:pPr>
              <w:spacing w:after="0"/>
              <w:rPr>
                <w:sz w:val="20"/>
                <w:lang w:val="en-GB"/>
              </w:rPr>
            </w:pPr>
            <w:r>
              <w:rPr>
                <w:sz w:val="20"/>
                <w:lang w:val="en-GB"/>
              </w:rPr>
              <w:t>28. Knowledge map</w:t>
            </w:r>
          </w:p>
          <w:p w:rsidR="00B43C1D" w:rsidRDefault="00B43C1D" w:rsidP="00C4726E">
            <w:pPr>
              <w:spacing w:after="0"/>
              <w:rPr>
                <w:sz w:val="20"/>
                <w:lang w:val="en-GB"/>
              </w:rPr>
            </w:pPr>
            <w:r>
              <w:rPr>
                <w:sz w:val="20"/>
                <w:lang w:val="en-GB"/>
              </w:rPr>
              <w:t>29. WiKi</w:t>
            </w:r>
          </w:p>
          <w:p w:rsidR="00B43C1D" w:rsidRDefault="00B43C1D" w:rsidP="00C4726E">
            <w:pPr>
              <w:spacing w:after="0"/>
              <w:rPr>
                <w:sz w:val="20"/>
                <w:lang w:val="en-GB"/>
              </w:rPr>
            </w:pPr>
            <w:r>
              <w:rPr>
                <w:sz w:val="20"/>
                <w:lang w:val="en-GB"/>
              </w:rPr>
              <w:t>30. Online learning</w:t>
            </w:r>
          </w:p>
          <w:p w:rsidR="00B43C1D" w:rsidRDefault="00B43C1D" w:rsidP="00C4726E">
            <w:pPr>
              <w:spacing w:after="0"/>
              <w:rPr>
                <w:sz w:val="20"/>
                <w:lang w:val="en-GB"/>
              </w:rPr>
            </w:pPr>
            <w:r>
              <w:rPr>
                <w:sz w:val="20"/>
                <w:lang w:val="en-GB"/>
              </w:rPr>
              <w:t>31. Job Rotation</w:t>
            </w:r>
          </w:p>
          <w:p w:rsidR="00B43C1D" w:rsidRDefault="00B43C1D" w:rsidP="00C4726E">
            <w:pPr>
              <w:spacing w:after="0"/>
              <w:rPr>
                <w:sz w:val="20"/>
                <w:lang w:val="en-GB"/>
              </w:rPr>
            </w:pPr>
          </w:p>
        </w:tc>
      </w:tr>
    </w:tbl>
    <w:p w:rsidR="00B43C1D" w:rsidRPr="00CF4FC6" w:rsidRDefault="00B43C1D" w:rsidP="00B43C1D">
      <w:pPr>
        <w:jc w:val="center"/>
        <w:rPr>
          <w:color w:val="008B93" w:themeColor="accent1"/>
          <w:lang w:val="en-US"/>
        </w:rPr>
      </w:pPr>
      <w:r w:rsidRPr="00CF4FC6">
        <w:rPr>
          <w:rStyle w:val="Stark"/>
          <w:color w:val="008B93" w:themeColor="accent1"/>
          <w:lang w:val="en-US"/>
        </w:rPr>
        <w:t>Figure 7</w:t>
      </w:r>
      <w:r w:rsidR="00CF4FC6">
        <w:rPr>
          <w:rStyle w:val="Stark"/>
          <w:color w:val="008B93" w:themeColor="accent1"/>
          <w:lang w:val="en-US"/>
        </w:rPr>
        <w:t xml:space="preserve"> </w:t>
      </w:r>
      <w:r w:rsidR="00CF4FC6" w:rsidRPr="00CF4FC6">
        <w:rPr>
          <w:rStyle w:val="Stark"/>
          <w:color w:val="008B93" w:themeColor="accent1"/>
          <w:lang w:val="en-US"/>
        </w:rPr>
        <w:t>the</w:t>
      </w:r>
      <w:r w:rsidRPr="00CF4FC6">
        <w:rPr>
          <w:rStyle w:val="Stark"/>
          <w:color w:val="008B93" w:themeColor="accent1"/>
          <w:lang w:val="en-US"/>
        </w:rPr>
        <w:t xml:space="preserve"> main knowledge transfer techniques</w:t>
      </w:r>
    </w:p>
    <w:p w:rsidR="00B43C1D" w:rsidRDefault="00B43C1D" w:rsidP="00B43C1D">
      <w:pPr>
        <w:pStyle w:val="Rubrik2"/>
        <w:numPr>
          <w:ilvl w:val="1"/>
          <w:numId w:val="14"/>
        </w:numPr>
        <w:rPr>
          <w:lang w:val="en-US"/>
        </w:rPr>
      </w:pPr>
      <w:bookmarkStart w:id="66" w:name="_Toc400703918"/>
      <w:bookmarkStart w:id="67" w:name="_Toc417310702"/>
      <w:bookmarkStart w:id="68" w:name="_Toc417388269"/>
      <w:bookmarkStart w:id="69" w:name="_Toc417466804"/>
      <w:bookmarkStart w:id="70" w:name="_Toc417476497"/>
      <w:bookmarkStart w:id="71" w:name="_Toc423502624"/>
      <w:r>
        <w:rPr>
          <w:lang w:val="en-US"/>
        </w:rPr>
        <w:lastRenderedPageBreak/>
        <w:t>Appropriate transfer techniques for DANS ON</w:t>
      </w:r>
      <w:bookmarkEnd w:id="66"/>
      <w:bookmarkEnd w:id="67"/>
      <w:bookmarkEnd w:id="68"/>
      <w:bookmarkEnd w:id="69"/>
      <w:bookmarkEnd w:id="70"/>
      <w:bookmarkEnd w:id="71"/>
      <w:r>
        <w:rPr>
          <w:lang w:val="en-US"/>
        </w:rPr>
        <w:t xml:space="preserve"> </w:t>
      </w:r>
    </w:p>
    <w:p w:rsidR="00B43C1D" w:rsidRDefault="00B43C1D" w:rsidP="00B43C1D">
      <w:pPr>
        <w:rPr>
          <w:lang w:val="en-GB"/>
        </w:rPr>
      </w:pPr>
      <w:r>
        <w:rPr>
          <w:lang w:val="en-GB"/>
        </w:rPr>
        <w:t>Classifying the possible and sorting out the most suitable techniques based on the project’s aim is crucial. Considering the v</w:t>
      </w:r>
      <w:r w:rsidR="00A97014">
        <w:rPr>
          <w:lang w:val="en-GB"/>
        </w:rPr>
        <w:t>a</w:t>
      </w:r>
      <w:r>
        <w:rPr>
          <w:lang w:val="en-GB"/>
        </w:rPr>
        <w:t>ri</w:t>
      </w:r>
      <w:r w:rsidR="00A97014">
        <w:rPr>
          <w:lang w:val="en-GB"/>
        </w:rPr>
        <w:t>e</w:t>
      </w:r>
      <w:r>
        <w:rPr>
          <w:lang w:val="en-GB"/>
        </w:rPr>
        <w:t>ty of techniques and channels, project time frame and complexity and multi-dimensional specification of the transfer process, the most suitable transfer techniques are extracted from the list. Considering the flexibility as one of the main criteria within the project pr</w:t>
      </w:r>
      <w:r>
        <w:rPr>
          <w:lang w:val="en-GB"/>
        </w:rPr>
        <w:t>o</w:t>
      </w:r>
      <w:r>
        <w:rPr>
          <w:lang w:val="en-GB"/>
        </w:rPr>
        <w:t xml:space="preserve">cess, any further techniques which match to the aim, </w:t>
      </w:r>
      <w:r w:rsidR="00A97014">
        <w:rPr>
          <w:lang w:val="en-GB"/>
        </w:rPr>
        <w:t>are</w:t>
      </w:r>
      <w:r>
        <w:rPr>
          <w:lang w:val="en-GB"/>
        </w:rPr>
        <w:t xml:space="preserve"> applicable in frame of the transferability process. </w:t>
      </w:r>
      <w:r w:rsidR="00A97014">
        <w:rPr>
          <w:lang w:val="en-GB"/>
        </w:rPr>
        <w:t>The</w:t>
      </w:r>
      <w:r>
        <w:rPr>
          <w:lang w:val="en-GB"/>
        </w:rPr>
        <w:t xml:space="preserve"> </w:t>
      </w:r>
      <w:r w:rsidR="00A97014">
        <w:rPr>
          <w:lang w:val="en-GB"/>
        </w:rPr>
        <w:t>f</w:t>
      </w:r>
      <w:r>
        <w:rPr>
          <w:lang w:val="en-GB"/>
        </w:rPr>
        <w:t>ollowing table illustrate</w:t>
      </w:r>
      <w:r w:rsidR="00A97014">
        <w:rPr>
          <w:lang w:val="en-GB"/>
        </w:rPr>
        <w:t>s</w:t>
      </w:r>
      <w:r>
        <w:rPr>
          <w:lang w:val="en-GB"/>
        </w:rPr>
        <w:t xml:space="preserve"> the suitable techniques in</w:t>
      </w:r>
      <w:r w:rsidR="00A97014">
        <w:rPr>
          <w:lang w:val="en-GB"/>
        </w:rPr>
        <w:t xml:space="preserve"> the</w:t>
      </w:r>
      <w:r>
        <w:rPr>
          <w:lang w:val="en-GB"/>
        </w:rPr>
        <w:t xml:space="preserve"> DANS ON transfer process.  </w:t>
      </w:r>
    </w:p>
    <w:p w:rsidR="00B43C1D" w:rsidRDefault="00B43C1D" w:rsidP="00B43C1D">
      <w:pPr>
        <w:jc w:val="center"/>
        <w:rPr>
          <w:b/>
          <w:sz w:val="18"/>
          <w:lang w:val="en-GB"/>
        </w:rPr>
      </w:pPr>
    </w:p>
    <w:tbl>
      <w:tblPr>
        <w:tblW w:w="9054" w:type="dxa"/>
        <w:tblCellMar>
          <w:left w:w="10" w:type="dxa"/>
          <w:right w:w="10" w:type="dxa"/>
        </w:tblCellMar>
        <w:tblLook w:val="04A0" w:firstRow="1" w:lastRow="0" w:firstColumn="1" w:lastColumn="0" w:noHBand="0" w:noVBand="1"/>
      </w:tblPr>
      <w:tblGrid>
        <w:gridCol w:w="4527"/>
        <w:gridCol w:w="4527"/>
      </w:tblGrid>
      <w:tr w:rsidR="00B43C1D" w:rsidTr="00C4726E">
        <w:tc>
          <w:tcPr>
            <w:tcW w:w="9054" w:type="dxa"/>
            <w:gridSpan w:val="2"/>
            <w:tcBorders>
              <w:top w:val="single" w:sz="4" w:space="0" w:color="008B93"/>
              <w:left w:val="single" w:sz="4" w:space="0" w:color="008B93"/>
              <w:bottom w:val="single" w:sz="4" w:space="0" w:color="008B93"/>
              <w:right w:val="single" w:sz="4" w:space="0" w:color="008B93"/>
            </w:tcBorders>
            <w:shd w:val="clear" w:color="auto" w:fill="008B93"/>
            <w:tcMar>
              <w:top w:w="0" w:type="dxa"/>
              <w:left w:w="108" w:type="dxa"/>
              <w:bottom w:w="0" w:type="dxa"/>
              <w:right w:w="108" w:type="dxa"/>
            </w:tcMar>
          </w:tcPr>
          <w:p w:rsidR="00B43C1D" w:rsidRDefault="00B43C1D" w:rsidP="00C4726E">
            <w:pPr>
              <w:spacing w:after="0"/>
              <w:jc w:val="center"/>
              <w:rPr>
                <w:b/>
                <w:bCs/>
                <w:color w:val="FFFFFF"/>
                <w:sz w:val="18"/>
                <w:lang w:val="en-GB"/>
              </w:rPr>
            </w:pPr>
            <w:r>
              <w:rPr>
                <w:b/>
                <w:bCs/>
                <w:color w:val="FFFFFF"/>
                <w:sz w:val="18"/>
                <w:lang w:val="en-GB"/>
              </w:rPr>
              <w:t>Transfer techniques</w:t>
            </w:r>
          </w:p>
        </w:tc>
      </w:tr>
      <w:tr w:rsidR="00B43C1D" w:rsidRPr="00BC10A5" w:rsidTr="00C4726E">
        <w:tc>
          <w:tcPr>
            <w:tcW w:w="4527"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workshop, seminar, discussion, open days etc</w:t>
            </w:r>
          </w:p>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Best Practices Meeting/Studies</w:t>
            </w:r>
          </w:p>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Expert Story Telling/Expert Interviews</w:t>
            </w:r>
          </w:p>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Flowcharts (Work Process Map)</w:t>
            </w:r>
          </w:p>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Blogs</w:t>
            </w:r>
          </w:p>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Instant Messaging</w:t>
            </w:r>
          </w:p>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Knowledge Capture</w:t>
            </w:r>
          </w:p>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Knowledge Distillation</w:t>
            </w:r>
          </w:p>
          <w:p w:rsidR="00B43C1D" w:rsidRPr="00B43C1D" w:rsidRDefault="00B43C1D" w:rsidP="00C4726E">
            <w:pPr>
              <w:spacing w:after="0"/>
              <w:rPr>
                <w:lang w:val="en-US"/>
              </w:rPr>
            </w:pPr>
            <w:r>
              <w:rPr>
                <w:rFonts w:eastAsia="Times New Roman"/>
                <w:bCs/>
                <w:color w:val="000000"/>
                <w:sz w:val="16"/>
                <w:szCs w:val="16"/>
                <w:lang w:val="en-US" w:eastAsia="de-DE"/>
              </w:rPr>
              <w:t>Podcast</w:t>
            </w:r>
          </w:p>
        </w:tc>
        <w:tc>
          <w:tcPr>
            <w:tcW w:w="4527"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Storytelling</w:t>
            </w:r>
          </w:p>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WiKi</w:t>
            </w:r>
          </w:p>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Online learning</w:t>
            </w:r>
          </w:p>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Best Practices Meeting/Studies</w:t>
            </w:r>
          </w:p>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Expert Story Telling/Expert Interviews</w:t>
            </w:r>
          </w:p>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Flowcharts (Work Process Map)</w:t>
            </w:r>
          </w:p>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Retrospect</w:t>
            </w:r>
          </w:p>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Storytelling</w:t>
            </w:r>
          </w:p>
          <w:p w:rsidR="00B43C1D" w:rsidRPr="00B43C1D" w:rsidRDefault="00B43C1D" w:rsidP="00C4726E">
            <w:pPr>
              <w:spacing w:after="0"/>
              <w:rPr>
                <w:lang w:val="en-US"/>
              </w:rPr>
            </w:pPr>
            <w:r>
              <w:rPr>
                <w:rFonts w:eastAsia="Times New Roman"/>
                <w:bCs/>
                <w:color w:val="000000"/>
                <w:sz w:val="16"/>
                <w:szCs w:val="16"/>
                <w:lang w:val="en-US" w:eastAsia="de-DE"/>
              </w:rPr>
              <w:t>Best Practices Meeting/Studies</w:t>
            </w:r>
          </w:p>
        </w:tc>
      </w:tr>
    </w:tbl>
    <w:p w:rsidR="00B43C1D" w:rsidRPr="00CF4FC6" w:rsidRDefault="00B43C1D" w:rsidP="00B43C1D">
      <w:pPr>
        <w:jc w:val="center"/>
        <w:rPr>
          <w:color w:val="008B93" w:themeColor="accent1"/>
          <w:lang w:val="en-US"/>
        </w:rPr>
      </w:pPr>
      <w:r w:rsidRPr="00CF4FC6">
        <w:rPr>
          <w:rStyle w:val="Stark"/>
          <w:color w:val="008B93" w:themeColor="accent1"/>
          <w:lang w:val="en-US"/>
        </w:rPr>
        <w:t>Table 1 Suitable transfer techniques for DANS ON</w:t>
      </w:r>
    </w:p>
    <w:p w:rsidR="00B43C1D" w:rsidRDefault="00B43C1D" w:rsidP="00B43C1D">
      <w:pPr>
        <w:jc w:val="center"/>
        <w:rPr>
          <w:b/>
          <w:sz w:val="18"/>
          <w:lang w:val="en-GB"/>
        </w:rPr>
      </w:pPr>
    </w:p>
    <w:p w:rsidR="00B43C1D" w:rsidRDefault="00B43C1D" w:rsidP="00B43C1D">
      <w:pPr>
        <w:pStyle w:val="Rubrik1"/>
        <w:numPr>
          <w:ilvl w:val="0"/>
          <w:numId w:val="14"/>
        </w:numPr>
      </w:pPr>
      <w:bookmarkStart w:id="72" w:name="_Toc417310704"/>
      <w:bookmarkStart w:id="73" w:name="_Toc417388271"/>
      <w:bookmarkStart w:id="74" w:name="_Toc417466805"/>
      <w:bookmarkStart w:id="75" w:name="_Toc417476498"/>
      <w:bookmarkStart w:id="76" w:name="_Toc423502625"/>
      <w:r>
        <w:t>Target group analysis</w:t>
      </w:r>
      <w:bookmarkEnd w:id="72"/>
      <w:bookmarkEnd w:id="73"/>
      <w:bookmarkEnd w:id="74"/>
      <w:bookmarkEnd w:id="75"/>
      <w:bookmarkEnd w:id="76"/>
    </w:p>
    <w:p w:rsidR="00B43C1D" w:rsidRDefault="00B43C1D" w:rsidP="00B43C1D">
      <w:pPr>
        <w:rPr>
          <w:lang w:val="en-GB"/>
        </w:rPr>
      </w:pPr>
      <w:r>
        <w:rPr>
          <w:lang w:val="en-GB"/>
        </w:rPr>
        <w:t>Transferability refers to the aptitude of an item or service to be moved or transferred from one loc</w:t>
      </w:r>
      <w:r>
        <w:rPr>
          <w:lang w:val="en-GB"/>
        </w:rPr>
        <w:t>a</w:t>
      </w:r>
      <w:r>
        <w:rPr>
          <w:lang w:val="en-GB"/>
        </w:rPr>
        <w:t xml:space="preserve">tion or context to another. In the case of good practice, transferability therefore refers to its aptitude for being transferred from the context where it was initially implemented to another context, specific to the partner wishing to incorporate it in its action plan. Assessment of transferability therefore consists </w:t>
      </w:r>
      <w:r w:rsidR="00A97014">
        <w:rPr>
          <w:lang w:val="en-GB"/>
        </w:rPr>
        <w:t xml:space="preserve">of </w:t>
      </w:r>
      <w:r>
        <w:rPr>
          <w:lang w:val="en-GB"/>
        </w:rPr>
        <w:t>studying the conditions and characteristics of the successful implementation of the pra</w:t>
      </w:r>
      <w:r>
        <w:rPr>
          <w:lang w:val="en-GB"/>
        </w:rPr>
        <w:t>c</w:t>
      </w:r>
      <w:r>
        <w:rPr>
          <w:lang w:val="en-GB"/>
        </w:rPr>
        <w:t xml:space="preserve">tice in its original context, and judging whether these conditions will apply in the specific context to which it is to be transferred. If there are sufficient similarities, the good practice may be declared transferable. If, on the other hand, there are too many divergences or political or financial obstacles, which cannot be overcome in the short or medium term, the good practice will be declared non-transferable. Within this process, one of the main steps, is to recognize and analyse target groups and their role and impact in the process. </w:t>
      </w:r>
    </w:p>
    <w:p w:rsidR="00B43C1D" w:rsidRDefault="00B43C1D" w:rsidP="00B43C1D">
      <w:pPr>
        <w:rPr>
          <w:lang w:val="en-GB"/>
        </w:rPr>
      </w:pPr>
      <w:r>
        <w:rPr>
          <w:lang w:val="en-GB"/>
        </w:rPr>
        <w:t>The aims of DANS ON with regards to knowledge transfer are to communicate the DANS Model to target groups and promote its use in the wider management and innovation processes in the North Sea Region. According to</w:t>
      </w:r>
      <w:r w:rsidR="00A97014">
        <w:rPr>
          <w:lang w:val="en-GB"/>
        </w:rPr>
        <w:t xml:space="preserve"> the</w:t>
      </w:r>
      <w:r>
        <w:rPr>
          <w:lang w:val="en-GB"/>
        </w:rPr>
        <w:t xml:space="preserve"> Quadruple Helix Model as the core conceptual element of the DANS Model, there exist 4 main target groups in the whole process of innovation. It is perceived that to wider communicate the model in other regions in the North Sea, it is essential to transfer the DANS Model through the main four target groups namely</w:t>
      </w:r>
      <w:r w:rsidR="00A97014">
        <w:rPr>
          <w:lang w:val="en-GB"/>
        </w:rPr>
        <w:t>:</w:t>
      </w:r>
      <w:r>
        <w:rPr>
          <w:lang w:val="en-GB"/>
        </w:rPr>
        <w:t xml:space="preserve"> Citizens, Public sector, Industry and Academia. </w:t>
      </w:r>
    </w:p>
    <w:p w:rsidR="00B43C1D" w:rsidRDefault="00B43C1D" w:rsidP="00B43C1D">
      <w:pPr>
        <w:rPr>
          <w:lang w:val="en-GB"/>
        </w:rPr>
      </w:pPr>
      <w:r>
        <w:rPr>
          <w:lang w:val="en-GB"/>
        </w:rPr>
        <w:t>One of the main challenges here in</w:t>
      </w:r>
      <w:r w:rsidR="00E10807">
        <w:rPr>
          <w:lang w:val="en-GB"/>
        </w:rPr>
        <w:t xml:space="preserve"> the</w:t>
      </w:r>
      <w:r>
        <w:rPr>
          <w:lang w:val="en-GB"/>
        </w:rPr>
        <w:t xml:space="preserve"> DANS Model transfer process is to analyze the target groups based on their characteristics, abilities and their capacities in how and to which extent they can i</w:t>
      </w:r>
      <w:r>
        <w:rPr>
          <w:lang w:val="en-GB"/>
        </w:rPr>
        <w:t>m</w:t>
      </w:r>
      <w:r>
        <w:rPr>
          <w:lang w:val="en-GB"/>
        </w:rPr>
        <w:t xml:space="preserve">pact on the transfer process. Target groups analysis and classification will provide a basis to develop a conceptual Model to optimize the transfer process. The proposed model will provide a platform to decide, which kind of knowledge or context is the most appropriate for the target groups and through which channels and which methods </w:t>
      </w:r>
      <w:r w:rsidR="00E10807">
        <w:rPr>
          <w:lang w:val="en-GB"/>
        </w:rPr>
        <w:t xml:space="preserve">it </w:t>
      </w:r>
      <w:r>
        <w:rPr>
          <w:lang w:val="en-GB"/>
        </w:rPr>
        <w:t>can be transferred more efficient</w:t>
      </w:r>
      <w:r w:rsidR="00E10807">
        <w:rPr>
          <w:lang w:val="en-GB"/>
        </w:rPr>
        <w:t>ly</w:t>
      </w:r>
      <w:r>
        <w:rPr>
          <w:lang w:val="en-GB"/>
        </w:rPr>
        <w:t xml:space="preserve">.  </w:t>
      </w:r>
    </w:p>
    <w:p w:rsidR="00B43C1D" w:rsidRDefault="00B43C1D" w:rsidP="00B43C1D">
      <w:pPr>
        <w:rPr>
          <w:lang w:val="en-GB"/>
        </w:rPr>
      </w:pPr>
    </w:p>
    <w:p w:rsidR="00B43C1D" w:rsidRDefault="00B43C1D" w:rsidP="00B43C1D">
      <w:pPr>
        <w:rPr>
          <w:lang w:val="en-US"/>
        </w:rPr>
      </w:pPr>
    </w:p>
    <w:p w:rsidR="00B43C1D" w:rsidRDefault="00B43C1D" w:rsidP="00B43C1D">
      <w:pPr>
        <w:pStyle w:val="Rubrik2"/>
        <w:numPr>
          <w:ilvl w:val="1"/>
          <w:numId w:val="14"/>
        </w:numPr>
        <w:rPr>
          <w:lang w:val="en-US"/>
        </w:rPr>
      </w:pPr>
      <w:bookmarkStart w:id="77" w:name="_Toc391553285"/>
      <w:bookmarkStart w:id="78" w:name="_Toc391553395"/>
      <w:bookmarkStart w:id="79" w:name="_Toc391553286"/>
      <w:bookmarkStart w:id="80" w:name="_Toc391553396"/>
      <w:bookmarkStart w:id="81" w:name="_Toc391553287"/>
      <w:bookmarkStart w:id="82" w:name="_Toc391553397"/>
      <w:bookmarkStart w:id="83" w:name="_Toc400703454"/>
      <w:bookmarkStart w:id="84" w:name="_Toc417310705"/>
      <w:bookmarkStart w:id="85" w:name="_Toc417388272"/>
      <w:bookmarkStart w:id="86" w:name="_Toc417466806"/>
      <w:bookmarkStart w:id="87" w:name="_Toc417476499"/>
      <w:bookmarkStart w:id="88" w:name="_Toc423502626"/>
      <w:bookmarkEnd w:id="77"/>
      <w:bookmarkEnd w:id="78"/>
      <w:bookmarkEnd w:id="79"/>
      <w:bookmarkEnd w:id="80"/>
      <w:bookmarkEnd w:id="81"/>
      <w:bookmarkEnd w:id="82"/>
      <w:r>
        <w:rPr>
          <w:lang w:val="en-US"/>
        </w:rPr>
        <w:lastRenderedPageBreak/>
        <w:t>Main target groups in Quadruple Helix Model</w:t>
      </w:r>
      <w:bookmarkEnd w:id="83"/>
      <w:bookmarkEnd w:id="84"/>
      <w:bookmarkEnd w:id="85"/>
      <w:bookmarkEnd w:id="86"/>
      <w:bookmarkEnd w:id="87"/>
      <w:bookmarkEnd w:id="88"/>
    </w:p>
    <w:p w:rsidR="00B43C1D" w:rsidRDefault="00B43C1D" w:rsidP="00B43C1D">
      <w:pPr>
        <w:pStyle w:val="Normalwebb"/>
        <w:spacing w:before="0" w:after="0"/>
      </w:pPr>
      <w:r>
        <w:rPr>
          <w:rFonts w:ascii="Calibri" w:hAnsi="Calibri" w:cs="Arial"/>
          <w:noProof/>
          <w:color w:val="000000"/>
          <w:sz w:val="22"/>
          <w:lang w:val="sv-SE" w:eastAsia="sv-SE"/>
        </w:rPr>
        <mc:AlternateContent>
          <mc:Choice Requires="wpg">
            <w:drawing>
              <wp:anchor distT="0" distB="0" distL="114300" distR="114300" simplePos="0" relativeHeight="251654144" behindDoc="0" locked="0" layoutInCell="1" allowOverlap="1" wp14:anchorId="7FD1193A" wp14:editId="13C1B08C">
                <wp:simplePos x="0" y="0"/>
                <wp:positionH relativeFrom="column">
                  <wp:posOffset>4013475</wp:posOffset>
                </wp:positionH>
                <wp:positionV relativeFrom="paragraph">
                  <wp:posOffset>13606</wp:posOffset>
                </wp:positionV>
                <wp:extent cx="1589053" cy="1589053"/>
                <wp:effectExtent l="0" t="0" r="0" b="0"/>
                <wp:wrapSquare wrapText="bothSides"/>
                <wp:docPr id="104" name="Diagramm 283"/>
                <wp:cNvGraphicFramePr/>
                <a:graphic xmlns:a="http://schemas.openxmlformats.org/drawingml/2006/main">
                  <a:graphicData uri="http://schemas.microsoft.com/office/word/2010/wordprocessingGroup">
                    <wpg:wgp>
                      <wpg:cNvGrpSpPr/>
                      <wpg:grpSpPr>
                        <a:xfrm>
                          <a:off x="0" y="0"/>
                          <a:ext cx="1589053" cy="1589053"/>
                          <a:chOff x="0" y="0"/>
                          <a:chExt cx="1589053" cy="1589053"/>
                        </a:xfrm>
                      </wpg:grpSpPr>
                      <wps:wsp>
                        <wps:cNvPr id="105" name="Freihandform 101"/>
                        <wps:cNvSpPr/>
                        <wps:spPr>
                          <a:xfrm>
                            <a:off x="131088" y="84993"/>
                            <a:ext cx="1372971" cy="1372971"/>
                          </a:xfrm>
                          <a:custGeom>
                            <a:avLst/>
                            <a:gdLst>
                              <a:gd name="f0" fmla="val 10800000"/>
                              <a:gd name="f1" fmla="val 5400000"/>
                              <a:gd name="f2" fmla="val 180"/>
                              <a:gd name="f3" fmla="val w"/>
                              <a:gd name="f4" fmla="val h"/>
                              <a:gd name="f5" fmla="val 0"/>
                              <a:gd name="f6" fmla="val 1372971"/>
                              <a:gd name="f7" fmla="val 686485"/>
                              <a:gd name="f8" fmla="val 1065621"/>
                              <a:gd name="f9" fmla="val 307350"/>
                              <a:gd name="f10" fmla="val 686486"/>
                              <a:gd name="f11" fmla="val 457657"/>
                              <a:gd name="f12" fmla="val 228829"/>
                              <a:gd name="f13" fmla="+- 0 0 -90"/>
                              <a:gd name="f14" fmla="*/ f3 1 1372971"/>
                              <a:gd name="f15" fmla="*/ f4 1 1372971"/>
                              <a:gd name="f16" fmla="+- f6 0 f5"/>
                              <a:gd name="f17" fmla="*/ f13 f0 1"/>
                              <a:gd name="f18" fmla="*/ f16 1 1372971"/>
                              <a:gd name="f19" fmla="*/ 686485 f16 1"/>
                              <a:gd name="f20" fmla="*/ 0 f16 1"/>
                              <a:gd name="f21" fmla="*/ 1372971 f16 1"/>
                              <a:gd name="f22" fmla="*/ 686486 f16 1"/>
                              <a:gd name="f23" fmla="*/ f17 1 f2"/>
                              <a:gd name="f24" fmla="*/ f19 1 1372971"/>
                              <a:gd name="f25" fmla="*/ f20 1 1372971"/>
                              <a:gd name="f26" fmla="*/ f21 1 1372971"/>
                              <a:gd name="f27" fmla="*/ f22 1 1372971"/>
                              <a:gd name="f28" fmla="*/ f5 1 f18"/>
                              <a:gd name="f29" fmla="*/ f6 1 f18"/>
                              <a:gd name="f30" fmla="+- f23 0 f1"/>
                              <a:gd name="f31" fmla="*/ f24 1 f18"/>
                              <a:gd name="f32" fmla="*/ f25 1 f18"/>
                              <a:gd name="f33" fmla="*/ f26 1 f18"/>
                              <a:gd name="f34" fmla="*/ f27 1 f18"/>
                              <a:gd name="f35" fmla="*/ f28 f14 1"/>
                              <a:gd name="f36" fmla="*/ f29 f14 1"/>
                              <a:gd name="f37" fmla="*/ f29 f15 1"/>
                              <a:gd name="f38" fmla="*/ f28 f15 1"/>
                              <a:gd name="f39" fmla="*/ f31 f14 1"/>
                              <a:gd name="f40" fmla="*/ f32 f15 1"/>
                              <a:gd name="f41" fmla="*/ f33 f14 1"/>
                              <a:gd name="f42" fmla="*/ f34 f15 1"/>
                              <a:gd name="f43" fmla="*/ f34 f14 1"/>
                            </a:gdLst>
                            <a:ahLst/>
                            <a:cxnLst>
                              <a:cxn ang="3cd4">
                                <a:pos x="hc" y="t"/>
                              </a:cxn>
                              <a:cxn ang="0">
                                <a:pos x="r" y="vc"/>
                              </a:cxn>
                              <a:cxn ang="cd4">
                                <a:pos x="hc" y="b"/>
                              </a:cxn>
                              <a:cxn ang="cd2">
                                <a:pos x="l" y="vc"/>
                              </a:cxn>
                              <a:cxn ang="f30">
                                <a:pos x="f39" y="f40"/>
                              </a:cxn>
                              <a:cxn ang="f30">
                                <a:pos x="f41" y="f42"/>
                              </a:cxn>
                              <a:cxn ang="f30">
                                <a:pos x="f43" y="f42"/>
                              </a:cxn>
                              <a:cxn ang="f30">
                                <a:pos x="f39" y="f40"/>
                              </a:cxn>
                            </a:cxnLst>
                            <a:rect l="f35" t="f38" r="f36" b="f37"/>
                            <a:pathLst>
                              <a:path w="1372971" h="1372971">
                                <a:moveTo>
                                  <a:pt x="f7" y="f5"/>
                                </a:moveTo>
                                <a:cubicBezTo>
                                  <a:pt x="f8" y="f5"/>
                                  <a:pt x="f6" y="f9"/>
                                  <a:pt x="f6" y="f10"/>
                                </a:cubicBezTo>
                                <a:lnTo>
                                  <a:pt x="f10" y="f10"/>
                                </a:lnTo>
                                <a:cubicBezTo>
                                  <a:pt x="f10" y="f11"/>
                                  <a:pt x="f7" y="f12"/>
                                  <a:pt x="f7" y="f5"/>
                                </a:cubicBezTo>
                                <a:close/>
                              </a:path>
                            </a:pathLst>
                          </a:custGeom>
                          <a:solidFill>
                            <a:srgbClr val="008B93"/>
                          </a:solidFill>
                          <a:ln w="12701" cap="flat">
                            <a:solidFill>
                              <a:srgbClr val="FFFFFF"/>
                            </a:solidFill>
                            <a:prstDash val="solid"/>
                            <a:miter/>
                          </a:ln>
                        </wps:spPr>
                        <wps:txbx>
                          <w:txbxContent>
                            <w:p w:rsidR="00BC10A5" w:rsidRDefault="00BC10A5" w:rsidP="00B43C1D">
                              <w:pPr>
                                <w:spacing w:after="80" w:line="216" w:lineRule="auto"/>
                                <w:jc w:val="center"/>
                                <w:textAlignment w:val="auto"/>
                              </w:pPr>
                              <w:r>
                                <w:rPr>
                                  <w:rFonts w:cs="Calibri"/>
                                  <w:color w:val="FFFFFF"/>
                                  <w:kern w:val="3"/>
                                  <w:sz w:val="18"/>
                                  <w:szCs w:val="18"/>
                                </w:rPr>
                                <w:t>Citizen</w:t>
                              </w:r>
                            </w:p>
                          </w:txbxContent>
                        </wps:txbx>
                        <wps:bodyPr vert="horz" wrap="square" lIns="740252" tIns="295991" rIns="148891" bIns="723903" anchor="ctr" anchorCtr="1" compatLnSpc="0">
                          <a:noAutofit/>
                        </wps:bodyPr>
                      </wps:wsp>
                      <wps:wsp>
                        <wps:cNvPr id="106" name="Freihandform 102"/>
                        <wps:cNvSpPr/>
                        <wps:spPr>
                          <a:xfrm>
                            <a:off x="131088" y="131088"/>
                            <a:ext cx="1372971" cy="1372971"/>
                          </a:xfrm>
                          <a:custGeom>
                            <a:avLst/>
                            <a:gdLst>
                              <a:gd name="f0" fmla="val 10800000"/>
                              <a:gd name="f1" fmla="val 5400000"/>
                              <a:gd name="f2" fmla="val 180"/>
                              <a:gd name="f3" fmla="val w"/>
                              <a:gd name="f4" fmla="val h"/>
                              <a:gd name="f5" fmla="val 0"/>
                              <a:gd name="f6" fmla="val 1372971"/>
                              <a:gd name="f7" fmla="val 686486"/>
                              <a:gd name="f8" fmla="val 1065622"/>
                              <a:gd name="f9" fmla="val 1065621"/>
                              <a:gd name="f10" fmla="val 1372972"/>
                              <a:gd name="f11" fmla="val 686485"/>
                              <a:gd name="f12" fmla="val 1144143"/>
                              <a:gd name="f13" fmla="val 915315"/>
                              <a:gd name="f14" fmla="+- 0 0 -90"/>
                              <a:gd name="f15" fmla="*/ f3 1 1372971"/>
                              <a:gd name="f16" fmla="*/ f4 1 1372971"/>
                              <a:gd name="f17" fmla="+- f6 0 f5"/>
                              <a:gd name="f18" fmla="*/ f14 f0 1"/>
                              <a:gd name="f19" fmla="*/ f17 1 1372971"/>
                              <a:gd name="f20" fmla="*/ 1372971 f17 1"/>
                              <a:gd name="f21" fmla="*/ 686486 f17 1"/>
                              <a:gd name="f22" fmla="*/ 686485 f17 1"/>
                              <a:gd name="f23" fmla="*/ 1372972 f17 1"/>
                              <a:gd name="f24" fmla="*/ f18 1 f2"/>
                              <a:gd name="f25" fmla="*/ f20 1 1372971"/>
                              <a:gd name="f26" fmla="*/ f21 1 1372971"/>
                              <a:gd name="f27" fmla="*/ f22 1 1372971"/>
                              <a:gd name="f28" fmla="*/ f23 1 1372971"/>
                              <a:gd name="f29" fmla="*/ f5 1 f19"/>
                              <a:gd name="f30" fmla="*/ f6 1 f19"/>
                              <a:gd name="f31" fmla="+- f24 0 f1"/>
                              <a:gd name="f32" fmla="*/ f25 1 f19"/>
                              <a:gd name="f33" fmla="*/ f26 1 f19"/>
                              <a:gd name="f34" fmla="*/ f27 1 f19"/>
                              <a:gd name="f35" fmla="*/ f28 1 f19"/>
                              <a:gd name="f36" fmla="*/ f29 f15 1"/>
                              <a:gd name="f37" fmla="*/ f30 f15 1"/>
                              <a:gd name="f38" fmla="*/ f30 f16 1"/>
                              <a:gd name="f39" fmla="*/ f29 f16 1"/>
                              <a:gd name="f40" fmla="*/ f32 f15 1"/>
                              <a:gd name="f41" fmla="*/ f33 f16 1"/>
                              <a:gd name="f42" fmla="*/ f34 f15 1"/>
                              <a:gd name="f43" fmla="*/ f35 f16 1"/>
                              <a:gd name="f44" fmla="*/ f33 f15 1"/>
                            </a:gdLst>
                            <a:ahLst/>
                            <a:cxnLst>
                              <a:cxn ang="3cd4">
                                <a:pos x="hc" y="t"/>
                              </a:cxn>
                              <a:cxn ang="0">
                                <a:pos x="r" y="vc"/>
                              </a:cxn>
                              <a:cxn ang="cd4">
                                <a:pos x="hc" y="b"/>
                              </a:cxn>
                              <a:cxn ang="cd2">
                                <a:pos x="l" y="vc"/>
                              </a:cxn>
                              <a:cxn ang="f31">
                                <a:pos x="f40" y="f41"/>
                              </a:cxn>
                              <a:cxn ang="f31">
                                <a:pos x="f42" y="f43"/>
                              </a:cxn>
                              <a:cxn ang="f31">
                                <a:pos x="f44" y="f41"/>
                              </a:cxn>
                              <a:cxn ang="f31">
                                <a:pos x="f40" y="f41"/>
                              </a:cxn>
                            </a:cxnLst>
                            <a:rect l="f36" t="f39" r="f37" b="f38"/>
                            <a:pathLst>
                              <a:path w="1372971" h="1372971">
                                <a:moveTo>
                                  <a:pt x="f6" y="f7"/>
                                </a:moveTo>
                                <a:cubicBezTo>
                                  <a:pt x="f6" y="f8"/>
                                  <a:pt x="f9" y="f10"/>
                                  <a:pt x="f11" y="f10"/>
                                </a:cubicBezTo>
                                <a:cubicBezTo>
                                  <a:pt x="f11" y="f12"/>
                                  <a:pt x="f7" y="f13"/>
                                  <a:pt x="f7" y="f7"/>
                                </a:cubicBezTo>
                                <a:lnTo>
                                  <a:pt x="f6" y="f7"/>
                                </a:lnTo>
                                <a:close/>
                              </a:path>
                            </a:pathLst>
                          </a:custGeom>
                          <a:solidFill>
                            <a:srgbClr val="008B93"/>
                          </a:solidFill>
                          <a:ln w="12701" cap="flat">
                            <a:solidFill>
                              <a:srgbClr val="FFFFFF"/>
                            </a:solidFill>
                            <a:prstDash val="solid"/>
                            <a:miter/>
                          </a:ln>
                        </wps:spPr>
                        <wps:txbx>
                          <w:txbxContent>
                            <w:p w:rsidR="00BC10A5" w:rsidRDefault="00BC10A5" w:rsidP="00B43C1D">
                              <w:pPr>
                                <w:spacing w:after="80" w:line="216" w:lineRule="auto"/>
                                <w:jc w:val="center"/>
                                <w:textAlignment w:val="auto"/>
                              </w:pPr>
                              <w:r>
                                <w:rPr>
                                  <w:rFonts w:cs="Calibri"/>
                                  <w:color w:val="FFFFFF"/>
                                  <w:kern w:val="3"/>
                                  <w:sz w:val="18"/>
                                  <w:szCs w:val="18"/>
                                </w:rPr>
                                <w:t>Academia</w:t>
                              </w:r>
                            </w:p>
                          </w:txbxContent>
                        </wps:txbx>
                        <wps:bodyPr vert="horz" wrap="square" lIns="740252" tIns="723903" rIns="148891" bIns="295991" anchor="ctr" anchorCtr="1" compatLnSpc="0">
                          <a:noAutofit/>
                        </wps:bodyPr>
                      </wps:wsp>
                      <wps:wsp>
                        <wps:cNvPr id="107" name="Freihandform 103"/>
                        <wps:cNvSpPr/>
                        <wps:spPr>
                          <a:xfrm>
                            <a:off x="84993" y="131088"/>
                            <a:ext cx="1372971" cy="1372971"/>
                          </a:xfrm>
                          <a:custGeom>
                            <a:avLst/>
                            <a:gdLst>
                              <a:gd name="f0" fmla="val 10800000"/>
                              <a:gd name="f1" fmla="val 5400000"/>
                              <a:gd name="f2" fmla="val 180"/>
                              <a:gd name="f3" fmla="val w"/>
                              <a:gd name="f4" fmla="val h"/>
                              <a:gd name="f5" fmla="val 0"/>
                              <a:gd name="f6" fmla="val 1372971"/>
                              <a:gd name="f7" fmla="val 686486"/>
                              <a:gd name="f8" fmla="val 307350"/>
                              <a:gd name="f9" fmla="val 1065621"/>
                              <a:gd name="f10" fmla="val 686485"/>
                              <a:gd name="f11" fmla="+- 0 0 -90"/>
                              <a:gd name="f12" fmla="*/ f3 1 1372971"/>
                              <a:gd name="f13" fmla="*/ f4 1 1372971"/>
                              <a:gd name="f14" fmla="+- f6 0 f5"/>
                              <a:gd name="f15" fmla="*/ f11 f0 1"/>
                              <a:gd name="f16" fmla="*/ f14 1 1372971"/>
                              <a:gd name="f17" fmla="*/ 686486 f14 1"/>
                              <a:gd name="f18" fmla="*/ 1372971 f14 1"/>
                              <a:gd name="f19" fmla="*/ 0 f14 1"/>
                              <a:gd name="f20" fmla="*/ 686485 f14 1"/>
                              <a:gd name="f21" fmla="*/ f15 1 f2"/>
                              <a:gd name="f22" fmla="*/ f17 1 1372971"/>
                              <a:gd name="f23" fmla="*/ f18 1 1372971"/>
                              <a:gd name="f24" fmla="*/ f19 1 1372971"/>
                              <a:gd name="f25" fmla="*/ f20 1 1372971"/>
                              <a:gd name="f26" fmla="*/ f5 1 f16"/>
                              <a:gd name="f27" fmla="*/ f6 1 f16"/>
                              <a:gd name="f28" fmla="+- f21 0 f1"/>
                              <a:gd name="f29" fmla="*/ f22 1 f16"/>
                              <a:gd name="f30" fmla="*/ f23 1 f16"/>
                              <a:gd name="f31" fmla="*/ f24 1 f16"/>
                              <a:gd name="f32" fmla="*/ f25 1 f16"/>
                              <a:gd name="f33" fmla="*/ f26 f12 1"/>
                              <a:gd name="f34" fmla="*/ f27 f12 1"/>
                              <a:gd name="f35" fmla="*/ f27 f13 1"/>
                              <a:gd name="f36" fmla="*/ f26 f13 1"/>
                              <a:gd name="f37" fmla="*/ f29 f12 1"/>
                              <a:gd name="f38" fmla="*/ f30 f13 1"/>
                              <a:gd name="f39" fmla="*/ f31 f12 1"/>
                              <a:gd name="f40" fmla="*/ f32 f13 1"/>
                              <a:gd name="f41" fmla="*/ f29 f13 1"/>
                            </a:gdLst>
                            <a:ahLst/>
                            <a:cxnLst>
                              <a:cxn ang="3cd4">
                                <a:pos x="hc" y="t"/>
                              </a:cxn>
                              <a:cxn ang="0">
                                <a:pos x="r" y="vc"/>
                              </a:cxn>
                              <a:cxn ang="cd4">
                                <a:pos x="hc" y="b"/>
                              </a:cxn>
                              <a:cxn ang="cd2">
                                <a:pos x="l" y="vc"/>
                              </a:cxn>
                              <a:cxn ang="f28">
                                <a:pos x="f37" y="f38"/>
                              </a:cxn>
                              <a:cxn ang="f28">
                                <a:pos x="f39" y="f40"/>
                              </a:cxn>
                              <a:cxn ang="f28">
                                <a:pos x="f37" y="f41"/>
                              </a:cxn>
                              <a:cxn ang="f28">
                                <a:pos x="f37" y="f38"/>
                              </a:cxn>
                            </a:cxnLst>
                            <a:rect l="f33" t="f36" r="f34" b="f35"/>
                            <a:pathLst>
                              <a:path w="1372971" h="1372971">
                                <a:moveTo>
                                  <a:pt x="f7" y="f6"/>
                                </a:moveTo>
                                <a:cubicBezTo>
                                  <a:pt x="f8" y="f6"/>
                                  <a:pt x="f5" y="f9"/>
                                  <a:pt x="f5" y="f10"/>
                                </a:cubicBezTo>
                                <a:lnTo>
                                  <a:pt x="f7" y="f7"/>
                                </a:lnTo>
                                <a:lnTo>
                                  <a:pt x="f7" y="f6"/>
                                </a:lnTo>
                                <a:close/>
                              </a:path>
                            </a:pathLst>
                          </a:custGeom>
                          <a:solidFill>
                            <a:srgbClr val="008B93"/>
                          </a:solidFill>
                          <a:ln w="12701" cap="flat">
                            <a:solidFill>
                              <a:srgbClr val="FFFFFF"/>
                            </a:solidFill>
                            <a:prstDash val="solid"/>
                            <a:miter/>
                          </a:ln>
                        </wps:spPr>
                        <wps:txbx>
                          <w:txbxContent>
                            <w:p w:rsidR="00BC10A5" w:rsidRDefault="00BC10A5" w:rsidP="00B43C1D">
                              <w:pPr>
                                <w:spacing w:after="80" w:line="216" w:lineRule="auto"/>
                                <w:jc w:val="center"/>
                                <w:textAlignment w:val="auto"/>
                              </w:pPr>
                              <w:r>
                                <w:rPr>
                                  <w:rFonts w:cs="Calibri"/>
                                  <w:color w:val="FFFFFF"/>
                                  <w:kern w:val="3"/>
                                  <w:sz w:val="18"/>
                                  <w:szCs w:val="18"/>
                                </w:rPr>
                                <w:t>Industry</w:t>
                              </w:r>
                            </w:p>
                          </w:txbxContent>
                        </wps:txbx>
                        <wps:bodyPr vert="horz" wrap="square" lIns="148891" tIns="723903" rIns="740252" bIns="295991" anchor="ctr" anchorCtr="1" compatLnSpc="0">
                          <a:noAutofit/>
                        </wps:bodyPr>
                      </wps:wsp>
                      <wps:wsp>
                        <wps:cNvPr id="108" name="Freihandform 104"/>
                        <wps:cNvSpPr/>
                        <wps:spPr>
                          <a:xfrm>
                            <a:off x="84993" y="84993"/>
                            <a:ext cx="1372971" cy="1372971"/>
                          </a:xfrm>
                          <a:custGeom>
                            <a:avLst/>
                            <a:gdLst>
                              <a:gd name="f0" fmla="val 10800000"/>
                              <a:gd name="f1" fmla="val 5400000"/>
                              <a:gd name="f2" fmla="val 180"/>
                              <a:gd name="f3" fmla="val w"/>
                              <a:gd name="f4" fmla="val h"/>
                              <a:gd name="f5" fmla="val 0"/>
                              <a:gd name="f6" fmla="val 1372971"/>
                              <a:gd name="f7" fmla="val 686486"/>
                              <a:gd name="f8" fmla="val 307350"/>
                              <a:gd name="f9" fmla="+- 0 0 -90"/>
                              <a:gd name="f10" fmla="*/ f3 1 1372971"/>
                              <a:gd name="f11" fmla="*/ f4 1 1372971"/>
                              <a:gd name="f12" fmla="+- f6 0 f5"/>
                              <a:gd name="f13" fmla="*/ f9 f0 1"/>
                              <a:gd name="f14" fmla="*/ f12 1 1372971"/>
                              <a:gd name="f15" fmla="*/ 0 f12 1"/>
                              <a:gd name="f16" fmla="*/ 686486 f12 1"/>
                              <a:gd name="f17" fmla="*/ f13 1 f2"/>
                              <a:gd name="f18" fmla="*/ f15 1 1372971"/>
                              <a:gd name="f19" fmla="*/ f16 1 1372971"/>
                              <a:gd name="f20" fmla="*/ f5 1 f14"/>
                              <a:gd name="f21" fmla="*/ f6 1 f14"/>
                              <a:gd name="f22" fmla="+- f17 0 f1"/>
                              <a:gd name="f23" fmla="*/ f18 1 f14"/>
                              <a:gd name="f24" fmla="*/ f19 1 f14"/>
                              <a:gd name="f25" fmla="*/ f20 f10 1"/>
                              <a:gd name="f26" fmla="*/ f21 f10 1"/>
                              <a:gd name="f27" fmla="*/ f21 f11 1"/>
                              <a:gd name="f28" fmla="*/ f20 f11 1"/>
                              <a:gd name="f29" fmla="*/ f23 f10 1"/>
                              <a:gd name="f30" fmla="*/ f24 f11 1"/>
                              <a:gd name="f31" fmla="*/ f24 f10 1"/>
                              <a:gd name="f32" fmla="*/ f23 f11 1"/>
                            </a:gdLst>
                            <a:ahLst/>
                            <a:cxnLst>
                              <a:cxn ang="3cd4">
                                <a:pos x="hc" y="t"/>
                              </a:cxn>
                              <a:cxn ang="0">
                                <a:pos x="r" y="vc"/>
                              </a:cxn>
                              <a:cxn ang="cd4">
                                <a:pos x="hc" y="b"/>
                              </a:cxn>
                              <a:cxn ang="cd2">
                                <a:pos x="l" y="vc"/>
                              </a:cxn>
                              <a:cxn ang="f22">
                                <a:pos x="f29" y="f30"/>
                              </a:cxn>
                              <a:cxn ang="f22">
                                <a:pos x="f31" y="f32"/>
                              </a:cxn>
                              <a:cxn ang="f22">
                                <a:pos x="f31" y="f30"/>
                              </a:cxn>
                              <a:cxn ang="f22">
                                <a:pos x="f29" y="f30"/>
                              </a:cxn>
                            </a:cxnLst>
                            <a:rect l="f25" t="f28" r="f26" b="f27"/>
                            <a:pathLst>
                              <a:path w="1372971" h="1372971">
                                <a:moveTo>
                                  <a:pt x="f5" y="f7"/>
                                </a:moveTo>
                                <a:cubicBezTo>
                                  <a:pt x="f5" y="f8"/>
                                  <a:pt x="f8" y="f5"/>
                                  <a:pt x="f7" y="f5"/>
                                </a:cubicBezTo>
                                <a:lnTo>
                                  <a:pt x="f7" y="f7"/>
                                </a:lnTo>
                                <a:lnTo>
                                  <a:pt x="f5" y="f7"/>
                                </a:lnTo>
                                <a:close/>
                              </a:path>
                            </a:pathLst>
                          </a:custGeom>
                          <a:solidFill>
                            <a:srgbClr val="008B93"/>
                          </a:solidFill>
                          <a:ln w="12701" cap="flat">
                            <a:solidFill>
                              <a:srgbClr val="FFFFFF"/>
                            </a:solidFill>
                            <a:prstDash val="solid"/>
                            <a:miter/>
                          </a:ln>
                        </wps:spPr>
                        <wps:txbx>
                          <w:txbxContent>
                            <w:p w:rsidR="00BC10A5" w:rsidRDefault="00BC10A5" w:rsidP="00B43C1D">
                              <w:pPr>
                                <w:spacing w:after="80" w:line="216" w:lineRule="auto"/>
                                <w:jc w:val="center"/>
                                <w:textAlignment w:val="auto"/>
                              </w:pPr>
                              <w:r>
                                <w:rPr>
                                  <w:rFonts w:cs="Calibri"/>
                                  <w:color w:val="FFFFFF"/>
                                  <w:kern w:val="3"/>
                                  <w:sz w:val="18"/>
                                  <w:szCs w:val="18"/>
                                </w:rPr>
                                <w:t>Public sector</w:t>
                              </w:r>
                            </w:p>
                          </w:txbxContent>
                        </wps:txbx>
                        <wps:bodyPr vert="horz" wrap="square" lIns="148891" tIns="295991" rIns="740252" bIns="723903" anchor="ctr" anchorCtr="1" compatLnSpc="0">
                          <a:noAutofit/>
                        </wps:bodyPr>
                      </wps:wsp>
                      <wps:wsp>
                        <wps:cNvPr id="109" name="Freihandform 105"/>
                        <wps:cNvSpPr/>
                        <wps:spPr>
                          <a:xfrm>
                            <a:off x="46095" y="0"/>
                            <a:ext cx="1542958" cy="1542958"/>
                          </a:xfrm>
                          <a:custGeom>
                            <a:avLst/>
                            <a:gdLst>
                              <a:gd name="f0" fmla="val 10800000"/>
                              <a:gd name="f1" fmla="val 5400000"/>
                              <a:gd name="f2" fmla="val 16200000"/>
                              <a:gd name="f3" fmla="val 180"/>
                              <a:gd name="f4" fmla="val w"/>
                              <a:gd name="f5" fmla="val h"/>
                              <a:gd name="f6" fmla="val 0"/>
                              <a:gd name="f7" fmla="val 1542958"/>
                              <a:gd name="f8" fmla="+- 0 0 5052352"/>
                              <a:gd name="f9" fmla="val 771479"/>
                              <a:gd name="f10" fmla="val 52299"/>
                              <a:gd name="f11" fmla="val 719180"/>
                              <a:gd name="f12" fmla="val 5090388"/>
                              <a:gd name="f13" fmla="val 1539874"/>
                              <a:gd name="f14" fmla="val 706795"/>
                              <a:gd name="f15" fmla="val 1451430"/>
                              <a:gd name="f16" fmla="val 1356818"/>
                              <a:gd name="f17" fmla="val 1408927"/>
                              <a:gd name="f18" fmla="val 640721"/>
                              <a:gd name="f19" fmla="val 21252352"/>
                              <a:gd name="f20" fmla="+- 0 0 -270"/>
                              <a:gd name="f21" fmla="+- 0 0 -450"/>
                              <a:gd name="f22" fmla="+- 0 0 -540"/>
                              <a:gd name="f23" fmla="+- 0 0 -630"/>
                              <a:gd name="f24" fmla="*/ f4 1 1542958"/>
                              <a:gd name="f25" fmla="*/ f5 1 1542958"/>
                              <a:gd name="f26" fmla="+- f7 0 f6"/>
                              <a:gd name="f27" fmla="*/ f20 f0 1"/>
                              <a:gd name="f28" fmla="*/ f21 f0 1"/>
                              <a:gd name="f29" fmla="*/ f22 f0 1"/>
                              <a:gd name="f30" fmla="*/ f23 f0 1"/>
                              <a:gd name="f31" fmla="*/ f26 1 1542958"/>
                              <a:gd name="f32" fmla="*/ f27 1 f3"/>
                              <a:gd name="f33" fmla="*/ f28 1 f3"/>
                              <a:gd name="f34" fmla="*/ f29 1 f3"/>
                              <a:gd name="f35" fmla="*/ f30 1 f3"/>
                              <a:gd name="f36" fmla="*/ 771479 1 f31"/>
                              <a:gd name="f37" fmla="*/ 91528 1 f31"/>
                              <a:gd name="f38" fmla="*/ 1539874 1 f31"/>
                              <a:gd name="f39" fmla="*/ 706795 1 f31"/>
                              <a:gd name="f40" fmla="*/ 1451430 1 f31"/>
                              <a:gd name="f41" fmla="*/ 1356818 1 f31"/>
                              <a:gd name="f42" fmla="*/ 262942 1 f31"/>
                              <a:gd name="f43" fmla="*/ 1280016 1 f31"/>
                              <a:gd name="f44" fmla="+- f32 0 f1"/>
                              <a:gd name="f45" fmla="+- f33 0 f1"/>
                              <a:gd name="f46" fmla="+- f34 0 f1"/>
                              <a:gd name="f47" fmla="+- f35 0 f1"/>
                              <a:gd name="f48" fmla="*/ f42 f24 1"/>
                              <a:gd name="f49" fmla="*/ f43 f24 1"/>
                              <a:gd name="f50" fmla="*/ f43 f25 1"/>
                              <a:gd name="f51" fmla="*/ f42 f25 1"/>
                              <a:gd name="f52" fmla="*/ f36 f24 1"/>
                              <a:gd name="f53" fmla="*/ f37 f25 1"/>
                              <a:gd name="f54" fmla="*/ f38 f24 1"/>
                              <a:gd name="f55" fmla="*/ f39 f25 1"/>
                              <a:gd name="f56" fmla="*/ f40 f24 1"/>
                              <a:gd name="f57" fmla="*/ f36 f25 1"/>
                              <a:gd name="f58" fmla="*/ f41 f24 1"/>
                            </a:gdLst>
                            <a:ahLst/>
                            <a:cxnLst>
                              <a:cxn ang="3cd4">
                                <a:pos x="hc" y="t"/>
                              </a:cxn>
                              <a:cxn ang="0">
                                <a:pos x="r" y="vc"/>
                              </a:cxn>
                              <a:cxn ang="cd4">
                                <a:pos x="hc" y="b"/>
                              </a:cxn>
                              <a:cxn ang="cd2">
                                <a:pos x="l" y="vc"/>
                              </a:cxn>
                              <a:cxn ang="f44">
                                <a:pos x="f52" y="f53"/>
                              </a:cxn>
                              <a:cxn ang="f45">
                                <a:pos x="f54" y="f55"/>
                              </a:cxn>
                              <a:cxn ang="f46">
                                <a:pos x="f56" y="f57"/>
                              </a:cxn>
                              <a:cxn ang="f47">
                                <a:pos x="f58" y="f55"/>
                              </a:cxn>
                            </a:cxnLst>
                            <a:rect l="f48" t="f51" r="f49" b="f50"/>
                            <a:pathLst>
                              <a:path w="1542958" h="1542958">
                                <a:moveTo>
                                  <a:pt x="f9" y="f10"/>
                                </a:moveTo>
                                <a:arcTo wR="f11" hR="f11" stAng="f2" swAng="f12"/>
                                <a:lnTo>
                                  <a:pt x="f13" y="f14"/>
                                </a:lnTo>
                                <a:lnTo>
                                  <a:pt x="f15" y="f9"/>
                                </a:lnTo>
                                <a:lnTo>
                                  <a:pt x="f16" y="f14"/>
                                </a:lnTo>
                                <a:lnTo>
                                  <a:pt x="f17" y="f14"/>
                                </a:lnTo>
                                <a:arcTo wR="f18" hR="f18" stAng="f19" swAng="f8"/>
                                <a:close/>
                              </a:path>
                            </a:pathLst>
                          </a:custGeom>
                          <a:solidFill>
                            <a:srgbClr val="AAC4C8"/>
                          </a:solidFill>
                          <a:ln cap="flat">
                            <a:noFill/>
                            <a:prstDash val="solid"/>
                          </a:ln>
                        </wps:spPr>
                        <wps:bodyPr lIns="0" tIns="0" rIns="0" bIns="0"/>
                      </wps:wsp>
                      <wps:wsp>
                        <wps:cNvPr id="110" name="Freihandform 106"/>
                        <wps:cNvSpPr/>
                        <wps:spPr>
                          <a:xfrm>
                            <a:off x="46095" y="46095"/>
                            <a:ext cx="1542958" cy="1542958"/>
                          </a:xfrm>
                          <a:custGeom>
                            <a:avLst/>
                            <a:gdLst>
                              <a:gd name="f0" fmla="val 10800000"/>
                              <a:gd name="f1" fmla="val 5400000"/>
                              <a:gd name="f2" fmla="val 180"/>
                              <a:gd name="f3" fmla="val w"/>
                              <a:gd name="f4" fmla="val h"/>
                              <a:gd name="f5" fmla="val 0"/>
                              <a:gd name="f6" fmla="val 1542958"/>
                              <a:gd name="f7" fmla="+- 0 0 5052352"/>
                              <a:gd name="f8" fmla="val 1490659"/>
                              <a:gd name="f9" fmla="val 771479"/>
                              <a:gd name="f10" fmla="val 719180"/>
                              <a:gd name="f11" fmla="val 5090388"/>
                              <a:gd name="f12" fmla="val 836163"/>
                              <a:gd name="f13" fmla="val 1539874"/>
                              <a:gd name="f14" fmla="val 1451430"/>
                              <a:gd name="f15" fmla="val 1356818"/>
                              <a:gd name="f16" fmla="val 1408927"/>
                              <a:gd name="f17" fmla="val 640721"/>
                              <a:gd name="f18" fmla="val 5052352"/>
                              <a:gd name="f19" fmla="+- 0 0 0"/>
                              <a:gd name="f20" fmla="+- 0 0 -180"/>
                              <a:gd name="f21" fmla="+- 0 0 -270"/>
                              <a:gd name="f22" fmla="+- 0 0 -360"/>
                              <a:gd name="f23" fmla="*/ f3 1 1542958"/>
                              <a:gd name="f24" fmla="*/ f4 1 1542958"/>
                              <a:gd name="f25" fmla="+- f6 0 f5"/>
                              <a:gd name="f26" fmla="*/ f19 f0 1"/>
                              <a:gd name="f27" fmla="*/ f20 f0 1"/>
                              <a:gd name="f28" fmla="*/ f21 f0 1"/>
                              <a:gd name="f29" fmla="*/ f22 f0 1"/>
                              <a:gd name="f30" fmla="*/ f25 1 1542958"/>
                              <a:gd name="f31" fmla="*/ f26 1 f2"/>
                              <a:gd name="f32" fmla="*/ f27 1 f2"/>
                              <a:gd name="f33" fmla="*/ f28 1 f2"/>
                              <a:gd name="f34" fmla="*/ f29 1 f2"/>
                              <a:gd name="f35" fmla="*/ 1451430 1 f30"/>
                              <a:gd name="f36" fmla="*/ 771479 1 f30"/>
                              <a:gd name="f37" fmla="*/ 836163 1 f30"/>
                              <a:gd name="f38" fmla="*/ 1539874 1 f30"/>
                              <a:gd name="f39" fmla="*/ 1356818 1 f30"/>
                              <a:gd name="f40" fmla="*/ 262942 1 f30"/>
                              <a:gd name="f41" fmla="*/ 1280016 1 f30"/>
                              <a:gd name="f42" fmla="+- f31 0 f1"/>
                              <a:gd name="f43" fmla="+- f32 0 f1"/>
                              <a:gd name="f44" fmla="+- f33 0 f1"/>
                              <a:gd name="f45" fmla="+- f34 0 f1"/>
                              <a:gd name="f46" fmla="*/ f40 f23 1"/>
                              <a:gd name="f47" fmla="*/ f41 f23 1"/>
                              <a:gd name="f48" fmla="*/ f41 f24 1"/>
                              <a:gd name="f49" fmla="*/ f40 f24 1"/>
                              <a:gd name="f50" fmla="*/ f35 f23 1"/>
                              <a:gd name="f51" fmla="*/ f36 f24 1"/>
                              <a:gd name="f52" fmla="*/ f37 f23 1"/>
                              <a:gd name="f53" fmla="*/ f38 f24 1"/>
                              <a:gd name="f54" fmla="*/ f36 f23 1"/>
                              <a:gd name="f55" fmla="*/ f35 f24 1"/>
                              <a:gd name="f56" fmla="*/ f39 f24 1"/>
                            </a:gdLst>
                            <a:ahLst/>
                            <a:cxnLst>
                              <a:cxn ang="3cd4">
                                <a:pos x="hc" y="t"/>
                              </a:cxn>
                              <a:cxn ang="0">
                                <a:pos x="r" y="vc"/>
                              </a:cxn>
                              <a:cxn ang="cd4">
                                <a:pos x="hc" y="b"/>
                              </a:cxn>
                              <a:cxn ang="cd2">
                                <a:pos x="l" y="vc"/>
                              </a:cxn>
                              <a:cxn ang="f42">
                                <a:pos x="f50" y="f51"/>
                              </a:cxn>
                              <a:cxn ang="f43">
                                <a:pos x="f52" y="f53"/>
                              </a:cxn>
                              <a:cxn ang="f44">
                                <a:pos x="f54" y="f55"/>
                              </a:cxn>
                              <a:cxn ang="f45">
                                <a:pos x="f52" y="f56"/>
                              </a:cxn>
                            </a:cxnLst>
                            <a:rect l="f46" t="f49" r="f47" b="f48"/>
                            <a:pathLst>
                              <a:path w="1542958" h="1542958">
                                <a:moveTo>
                                  <a:pt x="f8" y="f9"/>
                                </a:moveTo>
                                <a:arcTo wR="f10" hR="f10" stAng="f5" swAng="f11"/>
                                <a:lnTo>
                                  <a:pt x="f12" y="f13"/>
                                </a:lnTo>
                                <a:lnTo>
                                  <a:pt x="f9" y="f14"/>
                                </a:lnTo>
                                <a:lnTo>
                                  <a:pt x="f12" y="f15"/>
                                </a:lnTo>
                                <a:lnTo>
                                  <a:pt x="f12" y="f16"/>
                                </a:lnTo>
                                <a:arcTo wR="f17" hR="f17" stAng="f18" swAng="f7"/>
                                <a:close/>
                              </a:path>
                            </a:pathLst>
                          </a:custGeom>
                          <a:solidFill>
                            <a:srgbClr val="AAC4C8"/>
                          </a:solidFill>
                          <a:ln cap="flat">
                            <a:noFill/>
                            <a:prstDash val="solid"/>
                          </a:ln>
                        </wps:spPr>
                        <wps:bodyPr lIns="0" tIns="0" rIns="0" bIns="0"/>
                      </wps:wsp>
                      <wps:wsp>
                        <wps:cNvPr id="111" name="Freihandform 107"/>
                        <wps:cNvSpPr/>
                        <wps:spPr>
                          <a:xfrm>
                            <a:off x="0" y="46095"/>
                            <a:ext cx="1542958" cy="1542958"/>
                          </a:xfrm>
                          <a:custGeom>
                            <a:avLst/>
                            <a:gdLst>
                              <a:gd name="f0" fmla="val 10800000"/>
                              <a:gd name="f1" fmla="val 5400000"/>
                              <a:gd name="f2" fmla="val 180"/>
                              <a:gd name="f3" fmla="val w"/>
                              <a:gd name="f4" fmla="val h"/>
                              <a:gd name="f5" fmla="val 0"/>
                              <a:gd name="f6" fmla="val 1542958"/>
                              <a:gd name="f7" fmla="+- 0 0 5052352"/>
                              <a:gd name="f8" fmla="val 771479"/>
                              <a:gd name="f9" fmla="val 1490659"/>
                              <a:gd name="f10" fmla="val 719180"/>
                              <a:gd name="f11" fmla="val 5090388"/>
                              <a:gd name="f12" fmla="val 3084"/>
                              <a:gd name="f13" fmla="val 836163"/>
                              <a:gd name="f14" fmla="val 91528"/>
                              <a:gd name="f15" fmla="val 186140"/>
                              <a:gd name="f16" fmla="val 134031"/>
                              <a:gd name="f17" fmla="val 640721"/>
                              <a:gd name="f18" fmla="val 10452352"/>
                              <a:gd name="f19" fmla="+- 0 0 -90"/>
                              <a:gd name="f20" fmla="+- 0 0 -270"/>
                              <a:gd name="f21" fmla="+- 0 0 -360"/>
                              <a:gd name="f22" fmla="+- 0 0 -450"/>
                              <a:gd name="f23" fmla="*/ f3 1 1542958"/>
                              <a:gd name="f24" fmla="*/ f4 1 1542958"/>
                              <a:gd name="f25" fmla="+- f6 0 f5"/>
                              <a:gd name="f26" fmla="*/ f19 f0 1"/>
                              <a:gd name="f27" fmla="*/ f20 f0 1"/>
                              <a:gd name="f28" fmla="*/ f21 f0 1"/>
                              <a:gd name="f29" fmla="*/ f22 f0 1"/>
                              <a:gd name="f30" fmla="*/ f25 1 1542958"/>
                              <a:gd name="f31" fmla="*/ f26 1 f2"/>
                              <a:gd name="f32" fmla="*/ f27 1 f2"/>
                              <a:gd name="f33" fmla="*/ f28 1 f2"/>
                              <a:gd name="f34" fmla="*/ f29 1 f2"/>
                              <a:gd name="f35" fmla="*/ 771479 1 f30"/>
                              <a:gd name="f36" fmla="*/ 1451430 1 f30"/>
                              <a:gd name="f37" fmla="*/ 3084 1 f30"/>
                              <a:gd name="f38" fmla="*/ 836163 1 f30"/>
                              <a:gd name="f39" fmla="*/ 91528 1 f30"/>
                              <a:gd name="f40" fmla="*/ 186140 1 f30"/>
                              <a:gd name="f41" fmla="*/ 262942 1 f30"/>
                              <a:gd name="f42" fmla="*/ 1280016 1 f30"/>
                              <a:gd name="f43" fmla="+- f31 0 f1"/>
                              <a:gd name="f44" fmla="+- f32 0 f1"/>
                              <a:gd name="f45" fmla="+- f33 0 f1"/>
                              <a:gd name="f46" fmla="+- f34 0 f1"/>
                              <a:gd name="f47" fmla="*/ f41 f23 1"/>
                              <a:gd name="f48" fmla="*/ f42 f23 1"/>
                              <a:gd name="f49" fmla="*/ f42 f24 1"/>
                              <a:gd name="f50" fmla="*/ f41 f24 1"/>
                              <a:gd name="f51" fmla="*/ f35 f23 1"/>
                              <a:gd name="f52" fmla="*/ f36 f24 1"/>
                              <a:gd name="f53" fmla="*/ f37 f23 1"/>
                              <a:gd name="f54" fmla="*/ f38 f24 1"/>
                              <a:gd name="f55" fmla="*/ f39 f23 1"/>
                              <a:gd name="f56" fmla="*/ f35 f24 1"/>
                              <a:gd name="f57" fmla="*/ f40 f23 1"/>
                            </a:gdLst>
                            <a:ahLst/>
                            <a:cxnLst>
                              <a:cxn ang="3cd4">
                                <a:pos x="hc" y="t"/>
                              </a:cxn>
                              <a:cxn ang="0">
                                <a:pos x="r" y="vc"/>
                              </a:cxn>
                              <a:cxn ang="cd4">
                                <a:pos x="hc" y="b"/>
                              </a:cxn>
                              <a:cxn ang="cd2">
                                <a:pos x="l" y="vc"/>
                              </a:cxn>
                              <a:cxn ang="f43">
                                <a:pos x="f51" y="f52"/>
                              </a:cxn>
                              <a:cxn ang="f44">
                                <a:pos x="f53" y="f54"/>
                              </a:cxn>
                              <a:cxn ang="f45">
                                <a:pos x="f55" y="f56"/>
                              </a:cxn>
                              <a:cxn ang="f46">
                                <a:pos x="f57" y="f54"/>
                              </a:cxn>
                            </a:cxnLst>
                            <a:rect l="f47" t="f50" r="f48" b="f49"/>
                            <a:pathLst>
                              <a:path w="1542958" h="1542958">
                                <a:moveTo>
                                  <a:pt x="f8" y="f9"/>
                                </a:moveTo>
                                <a:arcTo wR="f10" hR="f10" stAng="f1" swAng="f11"/>
                                <a:lnTo>
                                  <a:pt x="f12" y="f13"/>
                                </a:lnTo>
                                <a:lnTo>
                                  <a:pt x="f14" y="f8"/>
                                </a:lnTo>
                                <a:lnTo>
                                  <a:pt x="f15" y="f13"/>
                                </a:lnTo>
                                <a:lnTo>
                                  <a:pt x="f16" y="f13"/>
                                </a:lnTo>
                                <a:arcTo wR="f17" hR="f17" stAng="f18" swAng="f7"/>
                                <a:close/>
                              </a:path>
                            </a:pathLst>
                          </a:custGeom>
                          <a:solidFill>
                            <a:srgbClr val="AAC4C8"/>
                          </a:solidFill>
                          <a:ln cap="flat">
                            <a:noFill/>
                            <a:prstDash val="solid"/>
                          </a:ln>
                        </wps:spPr>
                        <wps:bodyPr lIns="0" tIns="0" rIns="0" bIns="0"/>
                      </wps:wsp>
                      <wps:wsp>
                        <wps:cNvPr id="112" name="Freihandform 108"/>
                        <wps:cNvSpPr/>
                        <wps:spPr>
                          <a:xfrm>
                            <a:off x="0" y="0"/>
                            <a:ext cx="1542958" cy="1542958"/>
                          </a:xfrm>
                          <a:custGeom>
                            <a:avLst/>
                            <a:gdLst>
                              <a:gd name="f0" fmla="val 10800000"/>
                              <a:gd name="f1" fmla="val 5400000"/>
                              <a:gd name="f2" fmla="val 180"/>
                              <a:gd name="f3" fmla="val w"/>
                              <a:gd name="f4" fmla="val h"/>
                              <a:gd name="f5" fmla="val 0"/>
                              <a:gd name="f6" fmla="val 1542958"/>
                              <a:gd name="f7" fmla="+- 0 0 5052352"/>
                              <a:gd name="f8" fmla="val 52299"/>
                              <a:gd name="f9" fmla="val 771479"/>
                              <a:gd name="f10" fmla="val 719180"/>
                              <a:gd name="f11" fmla="val 5090388"/>
                              <a:gd name="f12" fmla="val 706795"/>
                              <a:gd name="f13" fmla="val 3084"/>
                              <a:gd name="f14" fmla="val 91528"/>
                              <a:gd name="f15" fmla="val 186140"/>
                              <a:gd name="f16" fmla="val 134031"/>
                              <a:gd name="f17" fmla="val 640721"/>
                              <a:gd name="f18" fmla="val 15852352"/>
                              <a:gd name="f19" fmla="+- 0 0 -180"/>
                              <a:gd name="f20" fmla="+- 0 0 -360"/>
                              <a:gd name="f21" fmla="+- 0 0 -450"/>
                              <a:gd name="f22" fmla="+- 0 0 -540"/>
                              <a:gd name="f23" fmla="*/ f3 1 1542958"/>
                              <a:gd name="f24" fmla="*/ f4 1 1542958"/>
                              <a:gd name="f25" fmla="+- f6 0 f5"/>
                              <a:gd name="f26" fmla="*/ f19 f0 1"/>
                              <a:gd name="f27" fmla="*/ f20 f0 1"/>
                              <a:gd name="f28" fmla="*/ f21 f0 1"/>
                              <a:gd name="f29" fmla="*/ f22 f0 1"/>
                              <a:gd name="f30" fmla="*/ f25 1 1542958"/>
                              <a:gd name="f31" fmla="*/ f26 1 f2"/>
                              <a:gd name="f32" fmla="*/ f27 1 f2"/>
                              <a:gd name="f33" fmla="*/ f28 1 f2"/>
                              <a:gd name="f34" fmla="*/ f29 1 f2"/>
                              <a:gd name="f35" fmla="*/ 91528 1 f30"/>
                              <a:gd name="f36" fmla="*/ 771479 1 f30"/>
                              <a:gd name="f37" fmla="*/ 706795 1 f30"/>
                              <a:gd name="f38" fmla="*/ 3084 1 f30"/>
                              <a:gd name="f39" fmla="*/ 186140 1 f30"/>
                              <a:gd name="f40" fmla="*/ 262942 1 f30"/>
                              <a:gd name="f41" fmla="*/ 1280016 1 f30"/>
                              <a:gd name="f42" fmla="+- f31 0 f1"/>
                              <a:gd name="f43" fmla="+- f32 0 f1"/>
                              <a:gd name="f44" fmla="+- f33 0 f1"/>
                              <a:gd name="f45" fmla="+- f34 0 f1"/>
                              <a:gd name="f46" fmla="*/ f40 f23 1"/>
                              <a:gd name="f47" fmla="*/ f41 f23 1"/>
                              <a:gd name="f48" fmla="*/ f41 f24 1"/>
                              <a:gd name="f49" fmla="*/ f40 f24 1"/>
                              <a:gd name="f50" fmla="*/ f35 f23 1"/>
                              <a:gd name="f51" fmla="*/ f36 f24 1"/>
                              <a:gd name="f52" fmla="*/ f37 f23 1"/>
                              <a:gd name="f53" fmla="*/ f38 f24 1"/>
                              <a:gd name="f54" fmla="*/ f36 f23 1"/>
                              <a:gd name="f55" fmla="*/ f35 f24 1"/>
                              <a:gd name="f56" fmla="*/ f39 f24 1"/>
                            </a:gdLst>
                            <a:ahLst/>
                            <a:cxnLst>
                              <a:cxn ang="3cd4">
                                <a:pos x="hc" y="t"/>
                              </a:cxn>
                              <a:cxn ang="0">
                                <a:pos x="r" y="vc"/>
                              </a:cxn>
                              <a:cxn ang="cd4">
                                <a:pos x="hc" y="b"/>
                              </a:cxn>
                              <a:cxn ang="cd2">
                                <a:pos x="l" y="vc"/>
                              </a:cxn>
                              <a:cxn ang="f42">
                                <a:pos x="f50" y="f51"/>
                              </a:cxn>
                              <a:cxn ang="f43">
                                <a:pos x="f52" y="f53"/>
                              </a:cxn>
                              <a:cxn ang="f44">
                                <a:pos x="f54" y="f55"/>
                              </a:cxn>
                              <a:cxn ang="f45">
                                <a:pos x="f52" y="f56"/>
                              </a:cxn>
                            </a:cxnLst>
                            <a:rect l="f46" t="f49" r="f47" b="f48"/>
                            <a:pathLst>
                              <a:path w="1542958" h="1542958">
                                <a:moveTo>
                                  <a:pt x="f8" y="f9"/>
                                </a:moveTo>
                                <a:arcTo wR="f10" hR="f10" stAng="f0" swAng="f11"/>
                                <a:lnTo>
                                  <a:pt x="f12" y="f13"/>
                                </a:lnTo>
                                <a:lnTo>
                                  <a:pt x="f9" y="f14"/>
                                </a:lnTo>
                                <a:lnTo>
                                  <a:pt x="f12" y="f15"/>
                                </a:lnTo>
                                <a:lnTo>
                                  <a:pt x="f12" y="f16"/>
                                </a:lnTo>
                                <a:arcTo wR="f17" hR="f17" stAng="f18" swAng="f7"/>
                                <a:close/>
                              </a:path>
                            </a:pathLst>
                          </a:custGeom>
                          <a:solidFill>
                            <a:srgbClr val="AAC4C8"/>
                          </a:solidFill>
                          <a:ln cap="flat">
                            <a:noFill/>
                            <a:prstDash val="solid"/>
                          </a:ln>
                        </wps:spPr>
                        <wps:bodyPr lIns="0" tIns="0" rIns="0" bIns="0"/>
                      </wps:wsp>
                    </wpg:wgp>
                  </a:graphicData>
                </a:graphic>
              </wp:anchor>
            </w:drawing>
          </mc:Choice>
          <mc:Fallback>
            <w:pict>
              <v:group id="Diagramm 283" o:spid="_x0000_s1127" style="position:absolute;margin-left:316pt;margin-top:1.05pt;width:125.1pt;height:125.1pt;z-index:251654144" coordsize="15890,1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7o/hAAAAhnAAAOAAAAZHJzL2Uyb0RvYy54bWzsndtuI7kRhu8D5B0EXSaYtfqgk7GexWQm&#10;swiwSBbZzQO0ZbUlQKdImrF3nz5/FclqHoqy7JmdzMEJsJbc1UWyimz+H8n2fP/D/XrVez/fH5bb&#10;zVW/+G7Q7803s+3NcnN71f/Pr29fTPq9w7HZ3DSr7WZ+1f9tfuj/8PLPf/r+bnc5L7eL7epmvu/B&#10;yeZwebe76i+Ox93lxcVhtpivm8N32918g4vtdr9ujvi6v7242Td38L5eXZSDwejibru/2e23s/nh&#10;gN++MRf7L9l/285nx3+17WF+7K2u+qjbkf+75/9e038vXn7fXN7um91iObPVaJ5Qi3Wz3KBQcfWm&#10;OTa9d/tl4mq9nO23h217/G62XV9s23Y5m3Mb0JpiELXmx/323Y7bcnt5d7uTMCG0UZye7Hb2z/c/&#10;73vLG+RuUPd7m2aNJL1ZNgjJet0rJxVF6G53ewnDH/e7X3Y/7+0vbs03avR9u1/TTzSnd8+x/U1i&#10;O78/9mb4ZTGcTAfDqt+b4Zr7wtGfLZCi5L7Z4u8P3HnhCr6g+kl17nboSYcuWIcPC9Yvi2Y35xwc&#10;KAYSrKEL1tv9fLlAB6c+2isGhQkYG0u0DpcHBE4JVVEVgwmGCGIyqadTjnZzKTGrxuV0XNiY2S+I&#10;mbS8uZy9Oxx/nG85/M37nw5HDuntDT5xd7yxKW3R+dv1Cn37fbNCNScD+p/t/mKEojqjYa3alL5N&#10;MUl8IMWdj7u4BPSx7uoivoqgdlcTzyP/atGFA6NOWjD2bUaTUT0ZxoUg3F0hxWA0HJWcNN/N1Lep&#10;BuNqmNSmCCLKRY3iooogoPVwPBqOE5sgoGU5mZTTxEaC+tcXvQH+/2Ka1kdC+5eLXlv1il4mRIVE&#10;mQzrE4YScJTajlBsmwSzkICTs6LqtYNeEs1CQs5GoxNFSuBhadIHr7ghjkgp0YchKqbaSPRhY4OR&#10;sZQcuGJHGUNJBAzbYoyWtGVStyATxTTf3DJIRYnQuXomPiUXVHAJu6xlkJGyPGEZpGUIwxaZsg8Q&#10;99xAZ7TDhQqm1ClGlWSDekpZcUZiT5Wfjrakjqe58lPRlplaVUEeyly1gkSUnK20hVWYhAlqhbol&#10;tQ8TMM1YhcEnK7Qg8RUEvqQSNasg8hVFS6lXLaGn/FSl7qsOYl9hmKq+gthXdcZXEHu2svXCvCQz&#10;T7Nwk9HsfmNnI3zqNSQMq9lNzXJptz3QzL+Y8RR4pEDBCexo8hLzgW+7Z9P3s4yt7vk6a136vlen&#10;fbfo51QxW+u2QoYwc7fIgV7x+AZKA9/AzwylpckNiPWjbtCrZEqyWdhDFJMcbqnjQxC3FbojJHFb&#10;oYtDFLeVnaN2zZGSyC3Gx94dhJtTJIvuM11fb9/Pf92y5ZES2mIcUL15vkDp3fXZu+vl7G/z3wNr&#10;VECsEV7jArWhX9rJMPwlJl8b8cDdahO4pSmaXIi1u65WQqzteLUl2pYU9jEf/ta1L3Q4W20Pc1M/&#10;iiH3aQkm5cITbYftannzdrlaUfAO+9vr16t9DxoNAnow+ZtRhLglMFttOBfleID+NGuATe2qOXLX&#10;DOwCd2/5fzZsgdlufzi+aQ4LUyxfIjNkbXmc7007VhiR0NlOyNKn4/31PZOD0TT0q+vtzW9QyOBB&#10;9KvFdv97v3cHtrrqH/77rtnP+73VPzbQ4+N6UA7xrDnyt3I6nE7RkD1/K+rJhL5dG8uymg4wBprN&#10;DO6u+rMjhr/58vqI79T+7Rqx/Wnzy25G0EH13mxfvTtu2yWJYa60qZf9AjggpPkklIA+bJAqogTu&#10;TFQHIMWjKMECA6fnGROIZRIhLBM1k865mJBod5mjDTARJthHQEcbMkN3NslkT48Vjze4PomjEBR0&#10;bsETyHdU1HVRW2DsalTI5ExVmhbDCnKfe4tnI7LoBE0EougUTUi4SX+QqHNzRFyqSKMTNCFBJ2eQ&#10;KCpNSNTZiFRdpsgAEjoAwB1xSECAnco1LIfyNUNJAgoXQNEMJREwNGWTNtMsJR3cngnp4qSDfE6k&#10;AH2fD3mQHKPeE5ztcIFabMR7aiQpYaaodabw0+FoIXXl56K1tJBaBXmwtJBaBQMD2p10eWoVjIoy&#10;xwEyJCgOFWGsxgHBoGArBYhJ+JnHDPniEhWrJ9OC5iuI/Zm0MEQbNV9B7JlPbCSgfb5ypigCpqAM&#10;kWYFKpB6SWGoBUez0Dbo1NZIA9/Ac8E5NyDWjytBrZIpKWEKdHxmCnRHZgp0cWYKu7AgMhgy/7FM&#10;AddUb6YTlP4AU1hrV65hCtSKXBggENKg2bf7NTUsoIrwmwUAucc+qkMuwDTM01/4W1fz0KGDEmsb&#10;tdJd/daYgvP2ZKYYW27QmMLxxpfKFBhRKlNwlzubKcx2A3X7Z6TAE0FmdZLNnwQp9F0FmcXPJooM&#10;LPjqKbdjEE7geVHXQQVpi1MaX6bxExpfQk3OCsgnbccAT8FOzdBaZU7jF76GEuVuFyT9LZ1gE6KD&#10;Ac1SkoAakihTbAK0EA7QDCUR3FxWxKm6DzLB2wo5pAmkbEHyM2cpueCC/4BdCKPuE3Au/YxYdZ8a&#10;iahldV+o6j7ce+CtDKjHmN1CmmA40ayCPJTIFCnRxFeQCLv7kFoFSQBPtAW2WRJfQQLAE7pVMBzY&#10;CniV+ArGA5eoWQWRZwbQ6iWhp47BPKH58gcBNKdee4UnFF/h7gPXy1pBa33d6r6cBGIdS+usNLHk&#10;nlH38Q1Wsea3GOIbbAl5fsjcEFYpo+7R8VndozuyukcXZ3Vv15g+RN3bevNge1jdow+TYrdD00pn&#10;DCX6paXx8JeyB3BSfNtKOKHuxLf7aV1GVXVXvzWJznF+hER3S/tm2T+U6G5LwCz7f+kSHb1Tleg1&#10;jfonSPTns0GfoUKHcMkJa1ny5xk2r9G6ZX8yJE2SEXPd2v8JYR2oEiw5aro60CSkWrIl+rqERLCi&#10;JKCfOpUu2lszxBPTk/OY/JUl7kCg80potm6BNqH1xJxlINNbI1h5EPpkECz+W8GaGokypAxAolNM&#10;YplWBilgdQ56SKzCJJAy16z8BLQ4G4RVq1QYln4K6FyQbhXEn60QsqRegTDkEjWrIPiQ22qJkSin&#10;oySKr+RIkO5LQk+jhEu0vr5++RgcT8GyvpWPcvwhOinTYo/SXxymAJMkqhg5jaij63K0JnvDuSXo&#10;VdLlI21ikXyEAmX5SJ2X5COI0ayWfsCBE6v9nHJ7YHHYWoeLw1ZTOi2rHmT5COoxquk3qh5H3MGe&#10;rB6dQjQLvKF6dMryS13gxSBX1SN3zLPVYz0aTE1Xs8uZclxkWCN66OzmJL75YmjUHeT3Dyj9P06V&#10;j/Bqh3I8XWZXXhxNj57LvErX7+LpDcHozmEs4qsyj6oLwDJ/csk2gPzM6o5VyOxpheFwMCwrHHOK&#10;zGT6JFfjcVGPk93j8MjIsCynqYksZ7GbYlqk4ehEI9kMBzhJhXcNoup0a7umadV0Mk4UCzSMF7vx&#10;YDRG14odBfEt6iFOp9ie18WoU4xcWjUcTdIDud2SLhvVg8nUzRCeJwk3GY3qwTg9xY99ea/aZYFD&#10;Z0pCOo3oFD0O1sWt6zSiM6rTVwIw+drynBHeoUg8SS92RqM0TqUEXMBA73ThuRASuEXGUDo4im1Z&#10;vibrmuHKLQlATXFK4FmNQXFqRhJ5NipVo0gj6u8ORBKRtb7eQmgcG30uEydtsLoZRz86OM7HN1Kj&#10;IPpYr1Q9SX+n4rCMqhpJ1GFkBjvbJdqbFgaFkHBsyxwsQeOjUUZndcUOp7totGY8+ikwQ1Y3DNZw&#10;7bjNWMpDB60pzODNWPq5KEfltCbUpKMLUXtwgs1rT4nXkhjnNEtJCnVgHHTXAKyWpLCR/iJCLUlh&#10;I/1kUS0JYaOhXpyfDZzEAJ0oW0C1n4m2Rj/XrPA46SJhrDCc43gN/RSYEjUrP/w4150p0Y89Tn3D&#10;SvMlced+jpcV1NpL4NkKqw+qL4k8WdXIoOpLQs++qPZavcLYo3c5X189FdbByxMtHaUmyMPblRhd&#10;GuRhWPhUOERK+QaexNUbRuENyBvf4PAqfkOjxXAJSkBy0hJ0KqxhS1RIXZs2FWi4EBW6+VXbVLAz&#10;QI9eQ7CfqfiO+nbKeR8U3xk0+9mv297dv1EQrcIt3IfD8RW9oYITmL3Dnfnojv47UrO+STlRG80C&#10;D5y76+6ns8PQIDvWcCfMbIwfdIfRoRbrtwghNS3CB9ciUkOuSVYGfpwdi1evXtev2SNaF7xZgBcV&#10;wtcTNlt61YHngMxbBxwge1LfvDTrMaJ5fQAPSrOFgA+G//DBbByw2uIj/5/wlD/JdRXYWGA9AdgM&#10;unGUviBoSwFE5heS6AmPybxCVxMek/mEriYiWuYRuuqeAJG0kFkEEzgt1Gd4DCOkw8KinuKF4IS2&#10;ZAKn4s5htrEOZDJ5k58ckMncTUaTalSMEoH6BGjLAVkQZ6vpYtERUVsGyCTeVO8MkAXBziSkozab&#10;uCT7KbEp9JsSm4Z1Emxb1ovKLEwF+wPSj1mPQMhmetwTqI3Epf5mdbiyj7eIVc6SoFPVPjWxQZXl&#10;QqFgW/pSg0ZsyXqJRmypkTxMOA5MbKmR9HUY+aCTdDB6E1Ioy8O21NCPvxmrzDmpofR8KtvjttRS&#10;HjZk6UFWYhmAmwdZqaE8d8ilB1mppT8e6NSPClkyHqj35khMMsJGGRKTjLBRhsT8ZBho0M4Y+ZnA&#10;6XmMBs3KT4OxehjYcpiCaV86CV6m1UsMgS2LYhJ3ZMigmFJ7+vMpXok5FJPIsy/CJ82XhJ6tqPZK&#10;JIZB7CvCOmsFnfZ1n9zCexUB0SDbTDSM5Gh9ikBVeANSyjfkqSzCOOSNb8hTWYRxrgR3ZoqrZKoW&#10;v5dBax4EWQRXDFkYLgRZgC+jxpWtt3MhC2OK6u34RmcshM8QCT44IkEXdEACBuN6xOxkmwjBg8vM&#10;BuYN78gOraIqPMhOzp0LsXPjfjpkc3Yusu66z1iIoGkRPrgW0RkG1yRmZfSTj/Iy+DfPWJjCVMbi&#10;KJ/NWGYQP/PV445T6evtMuFi7j6Xr3R2EsVD5JBBsHBP7KPxVTWYpLtdMs2eIDCZZMmGF+wTapIZ&#10;lps1GRXpZlBEVlU9SJfIw+2wc8AKf8pN3elKyEr5M1IpW2nYJILS5l7FJjxEjVpxRtqWmcSaZUge&#10;KJ7ZSv7G2WfPVieJyVeUpyFMHjDoGjROzyCrkwgmjxn467bYUgbCJCEqu+Bhq5ccvNZwkr9kJKDk&#10;0/wlw4GBKMNf8uxho0+3E0ZD9EyyKnXqiLbCyEqjDj8DWUqLyCrHX37sH7MVpjGTBJ4iUeX4S577&#10;bEXMpPnyx4GhRy0S/hgI2Pfr568IpzDlMB3xso7KXxFOYSjxDTy/qzdEOIW88Q1O9KeEF+2KITlp&#10;CaakhL9gy5tc6NrMXwAF5i+71vwhm1xP5i+E1MHKB/IXHRCiULhdIMdL7qfjKhvih3COZBG5S+ye&#10;+cv+Yd1PvseFx6jKX5zxR/KXnXKf97YIDBL9IRMDY8PHYy/1HKFoIipMp7M/iLwypwhFAFGFVDqT&#10;SZgsPjfyGk7OJC9tx0pkjwMmbTMqQS+NqkT0OE8nDyKyTnlGL/xxbIoEv/Wd2eH77NHrBNc8bVPL&#10;OzmYPKmCw4gnCE0eMgjvSaCSAQDDk0Alg4A8Pm9o0d91p67LcKZgRIRdzxtaNl7PG1p87M5sraS4&#10;ExEYJhXGHbcXk94QEZiFgqHbbUlviAjMlRAQWAaoIJM+uw0tPL8+ElDhkckA5ODVgZT76YDKRsz8&#10;kU9Eyl13P2M7F1l3/RmoEqACWvE/t8L7jfafhqF/z8X/zgcUu3/A5uX/BAAAAP//AwBQSwMEFAAG&#10;AAgAAAAhADR4TibfAAAACQEAAA8AAABkcnMvZG93bnJldi54bWxMj0Frg0AUhO+F/IflBXprVlcS&#10;xLqGENqeQqFJofS20ReVuG/F3aj59309tcdhhplv8u1sOzHi4FtHGuJVBAKpdFVLtYbP0+tTCsIH&#10;Q5XpHKGGO3rYFouH3GSVm+gDx2OoBZeQz4yGJoQ+k9KXDVrjV65HYu/iBmsCy6GW1WAmLredVFG0&#10;kda0xAuN6XHfYHk93qyGt8lMuyR+GQ/Xy/7+fVq/fx1i1PpxOe+eQQScw18YfvEZHQpmOrsbVV50&#10;GjaJ4i9Bg4pBsJ+mSoE4s16rBGSRy/8Pih8AAAD//wMAUEsBAi0AFAAGAAgAAAAhALaDOJL+AAAA&#10;4QEAABMAAAAAAAAAAAAAAAAAAAAAAFtDb250ZW50X1R5cGVzXS54bWxQSwECLQAUAAYACAAAACEA&#10;OP0h/9YAAACUAQAACwAAAAAAAAAAAAAAAAAvAQAAX3JlbHMvLnJlbHNQSwECLQAUAAYACAAAACEA&#10;GcRu6P4QAAAIZwAADgAAAAAAAAAAAAAAAAAuAgAAZHJzL2Uyb0RvYy54bWxQSwECLQAUAAYACAAA&#10;ACEANHhOJt8AAAAJAQAADwAAAAAAAAAAAAAAAABYEwAAZHJzL2Rvd25yZXYueG1sUEsFBgAAAAAE&#10;AAQA8wAAAGQUAAAAAA==&#10;">
                <v:shape id="Freihandform 101" o:spid="_x0000_s1128" style="position:absolute;left:1310;top:849;width:13730;height:13730;visibility:visible;mso-wrap-style:square;v-text-anchor:middle-center" coordsize="1372971,13729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YM+cIA&#10;AADcAAAADwAAAGRycy9kb3ducmV2LnhtbERPTYvCMBC9C/sfwix4kTVZQZGuUURY0YOwVi/ehmZs&#10;q82kNNHWf28WBG/zeJ8zW3S2EndqfOlYw/dQgSDOnCk513A8/H5NQfiAbLByTBoe5GEx/+jNMDGu&#10;5T3d05CLGMI+QQ1FCHUipc8KsuiHriaO3Nk1FkOETS5Ng20Mt5UcKTWRFkuODQXWtCoou6Y3q2G3&#10;uYzWbepPx0On2sHqPP57XLZa9z+75Q+IQF14i1/ujYnz1Rj+n4kX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Rgz5wgAAANwAAAAPAAAAAAAAAAAAAAAAAJgCAABkcnMvZG93&#10;bnJldi54bWxQSwUGAAAAAAQABAD1AAAAhwMAAAAA&#10;" adj="-11796480,,5400" path="m686485,v379136,,686486,307350,686486,686486l686486,686486v,-228829,-1,-457657,-1,-686486xe" fillcolor="#008b93" strokecolor="white" strokeweight=".35281mm">
                  <v:stroke joinstyle="miter"/>
                  <v:formulas/>
                  <v:path arrowok="t" o:connecttype="custom" o:connectlocs="686486,0;1372971,686486;686486,1372971;0,686486;686485,0;1372971,686486;686486,686486;686485,0" o:connectangles="270,0,90,180,0,0,0,0" textboxrect="0,0,1372971,1372971"/>
                  <v:textbox inset="20.56256mm,8.22197mm,4.13586mm,20.10842mm">
                    <w:txbxContent>
                      <w:p w:rsidR="00BC10A5" w:rsidRDefault="00BC10A5" w:rsidP="00B43C1D">
                        <w:pPr>
                          <w:spacing w:after="80" w:line="216" w:lineRule="auto"/>
                          <w:jc w:val="center"/>
                          <w:textAlignment w:val="auto"/>
                        </w:pPr>
                        <w:proofErr w:type="spellStart"/>
                        <w:r>
                          <w:rPr>
                            <w:rFonts w:cs="Calibri"/>
                            <w:color w:val="FFFFFF"/>
                            <w:kern w:val="3"/>
                            <w:sz w:val="18"/>
                            <w:szCs w:val="18"/>
                          </w:rPr>
                          <w:t>Citizen</w:t>
                        </w:r>
                        <w:proofErr w:type="spellEnd"/>
                      </w:p>
                    </w:txbxContent>
                  </v:textbox>
                </v:shape>
                <v:shape id="Freihandform 102" o:spid="_x0000_s1129" style="position:absolute;left:1310;top:1310;width:13730;height:13730;visibility:visible;mso-wrap-style:square;v-text-anchor:middle-center" coordsize="1372971,13729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wFiMMA&#10;AADcAAAADwAAAGRycy9kb3ducmV2LnhtbERP24rCMBB9F/Yfwiz4pqkXRKpRRFCqgqi7sPg2NLNt&#10;2WZSmlTr3xtB2Lc5nOvMl60pxY1qV1hWMOhHIIhTqwvOFHx/bXpTEM4jaywtk4IHOVguPjpzjLW9&#10;85luF5+JEMIuRgW591UspUtzMuj6tiIO3K+tDfoA60zqGu8h3JRyGEUTabDg0JBjReuc0r9LYxSM&#10;fqYH2h2r7Wk89s3+2iSnzTlRqvvZrmYgPLX+X/x2JzrMjybweiZ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wFiMMAAADcAAAADwAAAAAAAAAAAAAAAACYAgAAZHJzL2Rv&#10;d25yZXYueG1sUEsFBgAAAAAEAAQA9QAAAIgDAAAAAA==&#10;" adj="-11796480,,5400" path="m1372971,686486v,379136,-307350,686486,-686486,686486c686485,1144143,686486,915315,686486,686486r686485,xe" fillcolor="#008b93" strokecolor="white" strokeweight=".35281mm">
                  <v:stroke joinstyle="miter"/>
                  <v:formulas/>
                  <v:path arrowok="t" o:connecttype="custom" o:connectlocs="686486,0;1372971,686486;686486,1372971;0,686486;1372971,686486;686485,1372972;686486,686486;1372971,686486" o:connectangles="270,0,90,180,0,0,0,0" textboxrect="0,0,1372971,1372971"/>
                  <v:textbox inset="20.56256mm,20.10842mm,4.13586mm,8.22197mm">
                    <w:txbxContent>
                      <w:p w:rsidR="00BC10A5" w:rsidRDefault="00BC10A5" w:rsidP="00B43C1D">
                        <w:pPr>
                          <w:spacing w:after="80" w:line="216" w:lineRule="auto"/>
                          <w:jc w:val="center"/>
                          <w:textAlignment w:val="auto"/>
                        </w:pPr>
                        <w:proofErr w:type="spellStart"/>
                        <w:r>
                          <w:rPr>
                            <w:rFonts w:cs="Calibri"/>
                            <w:color w:val="FFFFFF"/>
                            <w:kern w:val="3"/>
                            <w:sz w:val="18"/>
                            <w:szCs w:val="18"/>
                          </w:rPr>
                          <w:t>Academia</w:t>
                        </w:r>
                        <w:proofErr w:type="spellEnd"/>
                      </w:p>
                    </w:txbxContent>
                  </v:textbox>
                </v:shape>
                <v:shape id="Freihandform 103" o:spid="_x0000_s1130" style="position:absolute;left:849;top:1310;width:13730;height:13730;visibility:visible;mso-wrap-style:square;v-text-anchor:middle-center" coordsize="1372971,13729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BrsEA&#10;AADcAAAADwAAAGRycy9kb3ducmV2LnhtbERPS4vCMBC+C/6HMMJeRFM9rFKNIoLgRcHuXvY2baYP&#10;bCYlibX7742wsLf5+J6z3Q+mFT0531hWsJgnIIgLqxuuFHx/nWZrED4ga2wtk4Jf8rDfjUdbTLV9&#10;8o36LFQihrBPUUEdQpdK6YuaDPq57YgjV1pnMEToKqkdPmO4aeUyST6lwYZjQ40dHWsq7tnDKOjz&#10;ts+LsryExeqns9pNz5m8KvUxGQ4bEIGG8C/+c591nJ+s4P1MvE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4Qa7BAAAA3AAAAA8AAAAAAAAAAAAAAAAAmAIAAGRycy9kb3du&#10;cmV2LnhtbFBLBQYAAAAABAAEAPUAAACGAwAAAAA=&#10;" adj="-11796480,,5400" path="m686486,1372971c307350,1372971,,1065621,,686485r686486,1l686486,1372971xe" fillcolor="#008b93" strokecolor="white" strokeweight=".35281mm">
                  <v:stroke joinstyle="miter"/>
                  <v:formulas/>
                  <v:path arrowok="t" o:connecttype="custom" o:connectlocs="686486,0;1372971,686486;686486,1372971;0,686486;686486,1372971;0,686485;686486,686486;686486,1372971" o:connectangles="270,0,90,180,0,0,0,0" textboxrect="0,0,1372971,1372971"/>
                  <v:textbox inset="4.13586mm,20.10842mm,20.56256mm,8.22197mm">
                    <w:txbxContent>
                      <w:p w:rsidR="00BC10A5" w:rsidRDefault="00BC10A5" w:rsidP="00B43C1D">
                        <w:pPr>
                          <w:spacing w:after="80" w:line="216" w:lineRule="auto"/>
                          <w:jc w:val="center"/>
                          <w:textAlignment w:val="auto"/>
                        </w:pPr>
                        <w:proofErr w:type="spellStart"/>
                        <w:r>
                          <w:rPr>
                            <w:rFonts w:cs="Calibri"/>
                            <w:color w:val="FFFFFF"/>
                            <w:kern w:val="3"/>
                            <w:sz w:val="18"/>
                            <w:szCs w:val="18"/>
                          </w:rPr>
                          <w:t>Industry</w:t>
                        </w:r>
                        <w:proofErr w:type="spellEnd"/>
                      </w:p>
                    </w:txbxContent>
                  </v:textbox>
                </v:shape>
                <v:shape id="Freihandform 104" o:spid="_x0000_s1131" style="position:absolute;left:849;top:849;width:13730;height:13730;visibility:visible;mso-wrap-style:square;v-text-anchor:middle-center" coordsize="1372971,13729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ZKsUA&#10;AADcAAAADwAAAGRycy9kb3ducmV2LnhtbESPT2vCQBDF7wW/wzIFL6VuqqAhdRUpFDx4qf/wOGSn&#10;2WB2NmS3MX77zkHwNsN7895vluvBN6qnLtaBDXxMMlDEZbA1VwaOh+/3HFRMyBabwGTgThHWq9HL&#10;EgsbbvxD/T5VSkI4FmjApdQWWsfSkcc4CS2xaL+h85hk7SptO7xJuG/0NMvm2mPN0uCwpS9H5XX/&#10;5w3s/Nsl357isDj3u5m95nXv5ndjxq/D5hNUoiE9zY/rrRX8TGjlGZ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7lkqxQAAANwAAAAPAAAAAAAAAAAAAAAAAJgCAABkcnMv&#10;ZG93bnJldi54bWxQSwUGAAAAAAQABAD1AAAAigMAAAAA&#10;" adj="-11796480,,5400" path="m,686486c,307350,307350,,686486,r,686486l,686486xe" fillcolor="#008b93" strokecolor="white" strokeweight=".35281mm">
                  <v:stroke joinstyle="miter"/>
                  <v:formulas/>
                  <v:path arrowok="t" o:connecttype="custom" o:connectlocs="686486,0;1372971,686486;686486,1372971;0,686486;0,686486;686486,0;686486,686486;0,686486" o:connectangles="270,0,90,180,0,0,0,0" textboxrect="0,0,1372971,1372971"/>
                  <v:textbox inset="4.13586mm,8.22197mm,20.56256mm,20.10842mm">
                    <w:txbxContent>
                      <w:p w:rsidR="00BC10A5" w:rsidRDefault="00BC10A5" w:rsidP="00B43C1D">
                        <w:pPr>
                          <w:spacing w:after="80" w:line="216" w:lineRule="auto"/>
                          <w:jc w:val="center"/>
                          <w:textAlignment w:val="auto"/>
                        </w:pPr>
                        <w:r>
                          <w:rPr>
                            <w:rFonts w:cs="Calibri"/>
                            <w:color w:val="FFFFFF"/>
                            <w:kern w:val="3"/>
                            <w:sz w:val="18"/>
                            <w:szCs w:val="18"/>
                          </w:rPr>
                          <w:t xml:space="preserve">Public </w:t>
                        </w:r>
                        <w:proofErr w:type="spellStart"/>
                        <w:r>
                          <w:rPr>
                            <w:rFonts w:cs="Calibri"/>
                            <w:color w:val="FFFFFF"/>
                            <w:kern w:val="3"/>
                            <w:sz w:val="18"/>
                            <w:szCs w:val="18"/>
                          </w:rPr>
                          <w:t>sector</w:t>
                        </w:r>
                        <w:proofErr w:type="spellEnd"/>
                      </w:p>
                    </w:txbxContent>
                  </v:textbox>
                </v:shape>
                <v:shape id="Freihandform 105" o:spid="_x0000_s1132" style="position:absolute;left:460;width:15430;height:15429;visibility:visible;mso-wrap-style:square;v-text-anchor:top" coordsize="1542958,154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bAcEA&#10;AADcAAAADwAAAGRycy9kb3ducmV2LnhtbERPTYvCMBC9C/6HMAt7s+kqFLcaRdQFURHUxfPQzLZ1&#10;m0lpotZ/bwTB2zze54ynranElRpXWlbwFcUgiDOrS84V/B5/ekMQziNrrCyTgjs5mE66nTGm2t54&#10;T9eDz0UIYZeigsL7OpXSZQUZdJGtiQP3ZxuDPsAml7rBWwg3lezHcSINlhwaCqxpXlD2f7gYBcc+&#10;02x7SnaDZLhe2uS82AzkWanPj3Y2AuGp9W/xy73SYX78Dc9nwgVy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CmwHBAAAA3AAAAA8AAAAAAAAAAAAAAAAAmAIAAGRycy9kb3du&#10;cmV2LnhtbFBLBQYAAAAABAAEAPUAAACGAwAAAAA=&#10;" path="m771479,52299wa52299,52299,1490659,1490659,771479,52299,1487744,706795l1539874,706795r-88444,64684l1356818,706795r52109,at130758,130758,1412200,1412200,1408927,706795,771479,130758l771479,52299xe" fillcolor="#aac4c8" stroked="f">
                  <v:path arrowok="t" o:connecttype="custom" o:connectlocs="771479,0;1542958,771479;771479,1542958;0,771479;771479,91528;1539874,706795;1451430,771479;1356818,706795" o:connectangles="270,0,90,180,180,0,90,180" textboxrect="262942,262942,1280016,1280016"/>
                </v:shape>
                <v:shape id="Freihandform 106" o:spid="_x0000_s1133" style="position:absolute;left:460;top:460;width:15430;height:15430;visibility:visible;mso-wrap-style:square;v-text-anchor:top" coordsize="1542958,154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kQcQA&#10;AADcAAAADwAAAGRycy9kb3ducmV2LnhtbESPT2vCQBDF7wW/wzKCt7pRIUh0FVEL0krBP3gesmMS&#10;zc6G7FbTb985CL3N8N6895v5snO1elAbKs8GRsMEFHHubcWFgfPp430KKkRki7VnMvBLAZaL3tsc&#10;M+uffKDHMRZKQjhkaKCMscm0DnlJDsPQN8SiXX3rMMraFtq2+JRwV+txkqTaYcXSUGJD65Ly+/HH&#10;GTiNmVb7S/o9SaefW5/eNl8TfTNm0O9WM1CRuvhvfl3vrOCPBF+ekQn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hpEHEAAAA3AAAAA8AAAAAAAAAAAAAAAAAmAIAAGRycy9k&#10;b3ducmV2LnhtbFBLBQYAAAAABAAEAPUAAACJAwAAAAA=&#10;" path="m1490659,771479wa52299,52299,1490659,1490659,1490659,771479,836163,1487744l836163,1539874r-64684,-88444l836163,1356818r,52109at130758,130758,1412200,1412200,836163,1408927,1412200,771479l1490659,771479xe" fillcolor="#aac4c8" stroked="f">
                  <v:path arrowok="t" o:connecttype="custom" o:connectlocs="771479,0;1542958,771479;771479,1542958;0,771479;1451430,771479;836163,1539874;771479,1451430;836163,1356818" o:connectangles="270,0,90,180,270,90,180,270" textboxrect="262942,262942,1280016,1280016"/>
                </v:shape>
                <v:shape id="Freihandform 107" o:spid="_x0000_s1134" style="position:absolute;top:460;width:15429;height:15430;visibility:visible;mso-wrap-style:square;v-text-anchor:top" coordsize="1542958,154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B2sIA&#10;AADcAAAADwAAAGRycy9kb3ducmV2LnhtbERPTWvCQBC9C/0PyxS8mU0UQkhdRaqC2CLUlJ6H7DSJ&#10;zc6G7Griv+8WhN7m8T5nuR5NK27Uu8aygiSKQRCXVjdcKfgs9rMMhPPIGlvLpOBODtarp8kSc20H&#10;/qDb2VcihLDLUUHtfZdL6cqaDLrIdsSB+7a9QR9gX0nd4xDCTSvncZxKgw2Hhho7eq2p/DlfjYJi&#10;zrR5/0pPizQ77mx62b4t5EWp6fO4eQHhafT/4of7oMP8JIG/Z8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QHawgAAANwAAAAPAAAAAAAAAAAAAAAAAJgCAABkcnMvZG93&#10;bnJldi54bWxQSwUGAAAAAAQABAD1AAAAhwMAAAAA&#10;" path="m771479,1490659wa52299,52299,1490659,1490659,771479,1490659,55214,836163l3084,836163,91528,771479r94612,64684l134031,836163at130758,130758,1412200,1412200,134031,836163,771479,1412200l771479,1490659xe" fillcolor="#aac4c8" stroked="f">
                  <v:path arrowok="t" o:connecttype="custom" o:connectlocs="771479,0;1542958,771479;771479,1542958;0,771479;771479,1451430;3084,836163;91528,771479;186140,836163" o:connectangles="270,0,90,180,0,180,270,0" textboxrect="262942,262942,1280016,1280016"/>
                </v:shape>
                <v:shape id="Freihandform 108" o:spid="_x0000_s1135" style="position:absolute;width:15429;height:15429;visibility:visible;mso-wrap-style:square;v-text-anchor:top" coordsize="1542958,154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rcEA&#10;AADcAAAADwAAAGRycy9kb3ducmV2LnhtbERPTYvCMBC9L/gfwgje1tQKRapRZFUQlQWr7HloZtu6&#10;zaQ0Ueu/N8KCt3m8z5ktOlOLG7WusqxgNIxAEOdWV1woOJ82nxMQziNrrC2Tggc5WMx7HzNMtb3z&#10;kW6ZL0QIYZeigtL7JpXS5SUZdEPbEAfu17YGfYBtIXWL9xBuahlHUSINVhwaSmzoq6T8L7saBaeY&#10;aXn4Sb7HyWS3tslltR/Li1KDfrecgvDU+bf4373VYf4ohtcz4QI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n63BAAAA3AAAAA8AAAAAAAAAAAAAAAAAmAIAAGRycy9kb3du&#10;cmV2LnhtbFBLBQYAAAAABAAEAPUAAACGAwAAAAA=&#10;" path="m52299,771479wa52299,52299,1490659,1490659,52299,771479,706795,55214l706795,3084r64684,88444l706795,186140r,-52109at130758,130758,1412200,1412200,706795,134031,130758,771479l52299,771479xe" fillcolor="#aac4c8" stroked="f">
                  <v:path arrowok="t" o:connecttype="custom" o:connectlocs="771479,0;1542958,771479;771479,1542958;0,771479;91528,771479;706795,3084;771479,91528;706795,186140" o:connectangles="270,0,90,180,90,270,0,90" textboxrect="262942,262942,1280016,1280016"/>
                </v:shape>
                <w10:wrap type="square"/>
              </v:group>
            </w:pict>
          </mc:Fallback>
        </mc:AlternateContent>
      </w:r>
      <w:r>
        <w:rPr>
          <w:rFonts w:ascii="Calibri" w:hAnsi="Calibri" w:cs="Arial"/>
          <w:color w:val="000000"/>
          <w:sz w:val="22"/>
        </w:rPr>
        <w:t>To support and succeed with the implementation of the Digital Agenda for Europe and reach the key targets, all actors in the soci</w:t>
      </w:r>
      <w:r>
        <w:rPr>
          <w:rFonts w:ascii="Calibri" w:hAnsi="Calibri" w:cs="Arial"/>
          <w:color w:val="000000"/>
          <w:sz w:val="22"/>
        </w:rPr>
        <w:t>e</w:t>
      </w:r>
      <w:r>
        <w:rPr>
          <w:rFonts w:ascii="Calibri" w:hAnsi="Calibri" w:cs="Arial"/>
          <w:color w:val="000000"/>
          <w:sz w:val="22"/>
        </w:rPr>
        <w:t>ty need to be involved. In the DANS cluster view, also the citizens should be included in driving innovation in regions of Europe and therefore be a part of the partne</w:t>
      </w:r>
      <w:r>
        <w:rPr>
          <w:rFonts w:ascii="Calibri" w:hAnsi="Calibri" w:cs="Arial"/>
          <w:color w:val="000000"/>
          <w:sz w:val="22"/>
        </w:rPr>
        <w:t>r</w:t>
      </w:r>
      <w:r>
        <w:rPr>
          <w:rFonts w:ascii="Calibri" w:hAnsi="Calibri" w:cs="Arial"/>
          <w:color w:val="000000"/>
          <w:sz w:val="22"/>
        </w:rPr>
        <w:t>ship, to interact and collaborate with regional and local innovations systems for ICT. A DANS Model based on a Quadruple Helix model includes the citizen, in addition to the traditional combination of innovation actors, public author</w:t>
      </w:r>
      <w:r>
        <w:rPr>
          <w:rFonts w:ascii="Calibri" w:hAnsi="Calibri" w:cs="Arial"/>
          <w:color w:val="000000"/>
          <w:sz w:val="22"/>
        </w:rPr>
        <w:t>i</w:t>
      </w:r>
      <w:r>
        <w:rPr>
          <w:rFonts w:ascii="Calibri" w:hAnsi="Calibri" w:cs="Arial"/>
          <w:color w:val="000000"/>
          <w:sz w:val="22"/>
        </w:rPr>
        <w:t>ties, industry and academia. The DANS Model will improve the pe</w:t>
      </w:r>
      <w:r>
        <w:rPr>
          <w:rFonts w:ascii="Calibri" w:hAnsi="Calibri" w:cs="Arial"/>
          <w:color w:val="000000"/>
          <w:sz w:val="22"/>
        </w:rPr>
        <w:t>r</w:t>
      </w:r>
      <w:r>
        <w:rPr>
          <w:rFonts w:ascii="Calibri" w:hAnsi="Calibri" w:cs="Arial"/>
          <w:color w:val="000000"/>
          <w:sz w:val="22"/>
        </w:rPr>
        <w:t>formance and help to create innovations that can be turned into businesses and jobs that increase Europe's competitiveness.</w:t>
      </w:r>
    </w:p>
    <w:p w:rsidR="00B43C1D" w:rsidRDefault="00B43C1D" w:rsidP="00B43C1D">
      <w:pPr>
        <w:pStyle w:val="Normalwebb"/>
        <w:spacing w:before="0" w:after="0"/>
        <w:rPr>
          <w:rFonts w:ascii="Calibri" w:hAnsi="Calibri" w:cs="Arial"/>
          <w:color w:val="000000"/>
          <w:sz w:val="22"/>
        </w:rPr>
      </w:pPr>
      <w:r>
        <w:rPr>
          <w:rFonts w:ascii="Calibri" w:hAnsi="Calibri" w:cs="Arial"/>
          <w:color w:val="000000"/>
          <w:sz w:val="22"/>
        </w:rPr>
        <w:t>As a collaboration model or innovation model, the Quadruple Helix model is not fully established yet, but the DANS project experiences show that the QH model can be used in many different areas of development in various sectors. Quadruple Helix model and citizen perspective fits and is suitable for operations near the innovation processes where the citizen needs are central, as in health care, pu</w:t>
      </w:r>
      <w:r>
        <w:rPr>
          <w:rFonts w:ascii="Calibri" w:hAnsi="Calibri" w:cs="Arial"/>
          <w:color w:val="000000"/>
          <w:sz w:val="22"/>
        </w:rPr>
        <w:t>b</w:t>
      </w:r>
      <w:r>
        <w:rPr>
          <w:rFonts w:ascii="Calibri" w:hAnsi="Calibri" w:cs="Arial"/>
          <w:color w:val="000000"/>
          <w:sz w:val="22"/>
        </w:rPr>
        <w:t>lic e-services, energy efficiency, and smart transportation. User oriented innovation also creates greater social benefit at a lower cost and by offering user friendly products and services it also strengthens the ability of users to influence their daily lives and society at a larger scale. It also pr</w:t>
      </w:r>
      <w:r>
        <w:rPr>
          <w:rFonts w:ascii="Calibri" w:hAnsi="Calibri" w:cs="Arial"/>
          <w:color w:val="000000"/>
          <w:sz w:val="22"/>
        </w:rPr>
        <w:t>o</w:t>
      </w:r>
      <w:r>
        <w:rPr>
          <w:rFonts w:ascii="Calibri" w:hAnsi="Calibri" w:cs="Arial"/>
          <w:color w:val="000000"/>
          <w:sz w:val="22"/>
        </w:rPr>
        <w:t>vides a bottom-up perspective, as a counterweight to the otherwise prevailing top-down perspective in the research and innovation process. ICT will be a key enabler in co-creating unique value and i</w:t>
      </w:r>
      <w:r>
        <w:rPr>
          <w:rFonts w:ascii="Calibri" w:hAnsi="Calibri" w:cs="Arial"/>
          <w:color w:val="000000"/>
          <w:sz w:val="22"/>
        </w:rPr>
        <w:t>n</w:t>
      </w:r>
      <w:r>
        <w:rPr>
          <w:rFonts w:ascii="Calibri" w:hAnsi="Calibri" w:cs="Arial"/>
          <w:color w:val="000000"/>
          <w:sz w:val="22"/>
        </w:rPr>
        <w:t xml:space="preserve">dividual solutions, therefore citizens should be involved in the early stages of the innovation process to collect hidden knowledge from them, and by finding inspiration and new solutions to problems. The DANS Model is to be seen </w:t>
      </w:r>
      <w:r w:rsidR="00C26AAD">
        <w:rPr>
          <w:rFonts w:ascii="Calibri" w:hAnsi="Calibri" w:cs="Arial"/>
          <w:color w:val="000000"/>
          <w:sz w:val="22"/>
        </w:rPr>
        <w:t xml:space="preserve">as </w:t>
      </w:r>
      <w:r>
        <w:rPr>
          <w:rFonts w:ascii="Calibri" w:hAnsi="Calibri" w:cs="Arial"/>
          <w:color w:val="000000"/>
          <w:sz w:val="22"/>
        </w:rPr>
        <w:t>an additional tool, pointing the way for the benefit of local and regional innovation systems, to improve performance, collaboration and the impact of innovation by increasing the involvement of citizen as a consumer and user in innovation. The aim of the model is to inspire and integrate the citizen as a fourth helix in the regional ICT innovation process and pol</w:t>
      </w:r>
      <w:r>
        <w:rPr>
          <w:rFonts w:ascii="Calibri" w:hAnsi="Calibri" w:cs="Arial"/>
          <w:color w:val="000000"/>
          <w:sz w:val="22"/>
        </w:rPr>
        <w:t>i</w:t>
      </w:r>
      <w:r>
        <w:rPr>
          <w:rFonts w:ascii="Calibri" w:hAnsi="Calibri" w:cs="Arial"/>
          <w:color w:val="000000"/>
          <w:sz w:val="22"/>
        </w:rPr>
        <w:t>cies to promote the implementation of the Digital Agenda for Europe towards a digital society. The Quadruple Helix model will provide a great leverage to and support the objectives in the action areas of the Digital Agenda. As discussed in the work package 2.3, following figure demonstrate a detailed classification of target groups according to QH Model. This classification is applied for further tran</w:t>
      </w:r>
      <w:r>
        <w:rPr>
          <w:rFonts w:ascii="Calibri" w:hAnsi="Calibri" w:cs="Arial"/>
          <w:color w:val="000000"/>
          <w:sz w:val="22"/>
        </w:rPr>
        <w:t>s</w:t>
      </w:r>
      <w:r>
        <w:rPr>
          <w:rFonts w:ascii="Calibri" w:hAnsi="Calibri" w:cs="Arial"/>
          <w:color w:val="000000"/>
          <w:sz w:val="22"/>
        </w:rPr>
        <w:t xml:space="preserve">fer process steps. </w:t>
      </w:r>
    </w:p>
    <w:p w:rsidR="00B43C1D" w:rsidRDefault="00B43C1D" w:rsidP="00B43C1D">
      <w:pPr>
        <w:pStyle w:val="Normalwebb"/>
        <w:spacing w:before="0" w:after="0"/>
        <w:rPr>
          <w:rFonts w:ascii="Calibri" w:hAnsi="Calibri" w:cs="Arial"/>
          <w:color w:val="000000"/>
          <w:sz w:val="22"/>
        </w:rPr>
      </w:pPr>
    </w:p>
    <w:p w:rsidR="00B43C1D" w:rsidRDefault="00B43C1D" w:rsidP="00B43C1D">
      <w:pPr>
        <w:jc w:val="center"/>
      </w:pPr>
      <w:r>
        <w:rPr>
          <w:noProof/>
          <w:lang w:val="sv-SE" w:eastAsia="sv-SE"/>
        </w:rPr>
        <w:drawing>
          <wp:inline distT="0" distB="0" distL="0" distR="0" wp14:anchorId="089EA2AF" wp14:editId="48D3D36A">
            <wp:extent cx="5083286" cy="2446257"/>
            <wp:effectExtent l="0" t="0" r="3064" b="0"/>
            <wp:docPr id="113" name="Grafik 2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l="22010" t="20888" r="3023" b="14982"/>
                    <a:stretch>
                      <a:fillRect/>
                    </a:stretch>
                  </pic:blipFill>
                  <pic:spPr>
                    <a:xfrm>
                      <a:off x="0" y="0"/>
                      <a:ext cx="5083286" cy="2446257"/>
                    </a:xfrm>
                    <a:prstGeom prst="rect">
                      <a:avLst/>
                    </a:prstGeom>
                    <a:noFill/>
                    <a:ln>
                      <a:noFill/>
                      <a:prstDash/>
                    </a:ln>
                  </pic:spPr>
                </pic:pic>
              </a:graphicData>
            </a:graphic>
          </wp:inline>
        </w:drawing>
      </w:r>
    </w:p>
    <w:p w:rsidR="00B43C1D" w:rsidRPr="00CF4FC6" w:rsidRDefault="00B43C1D" w:rsidP="00B43C1D">
      <w:pPr>
        <w:tabs>
          <w:tab w:val="left" w:pos="2460"/>
        </w:tabs>
        <w:rPr>
          <w:color w:val="008B93" w:themeColor="accent1"/>
          <w:lang w:val="en-US"/>
        </w:rPr>
      </w:pPr>
      <w:r w:rsidRPr="00CF4FC6">
        <w:rPr>
          <w:rStyle w:val="Stark"/>
          <w:color w:val="008B93" w:themeColor="accent1"/>
        </w:rPr>
        <w:tab/>
      </w:r>
      <w:r w:rsidRPr="00CF4FC6">
        <w:rPr>
          <w:rStyle w:val="Stark"/>
          <w:color w:val="008B93" w:themeColor="accent1"/>
          <w:lang w:val="en-US"/>
        </w:rPr>
        <w:t>Figure 8 DANS ON target groups classification</w:t>
      </w:r>
    </w:p>
    <w:p w:rsidR="00B43C1D" w:rsidRDefault="00B43C1D" w:rsidP="00B43C1D">
      <w:pPr>
        <w:pStyle w:val="Rubrik1"/>
        <w:numPr>
          <w:ilvl w:val="0"/>
          <w:numId w:val="14"/>
        </w:numPr>
        <w:rPr>
          <w:lang w:val="en-US"/>
        </w:rPr>
      </w:pPr>
      <w:bookmarkStart w:id="89" w:name="_Toc417310707"/>
      <w:bookmarkStart w:id="90" w:name="_Toc417388274"/>
      <w:bookmarkStart w:id="91" w:name="_Toc417466807"/>
      <w:bookmarkStart w:id="92" w:name="_Toc417476500"/>
      <w:bookmarkStart w:id="93" w:name="_Toc423502627"/>
      <w:r>
        <w:rPr>
          <w:lang w:val="en-US"/>
        </w:rPr>
        <w:lastRenderedPageBreak/>
        <w:t>Transfer content and channel analysis</w:t>
      </w:r>
      <w:bookmarkEnd w:id="89"/>
      <w:bookmarkEnd w:id="90"/>
      <w:bookmarkEnd w:id="91"/>
      <w:bookmarkEnd w:id="92"/>
      <w:bookmarkEnd w:id="93"/>
    </w:p>
    <w:p w:rsidR="00B43C1D" w:rsidRDefault="00B43C1D" w:rsidP="00B43C1D">
      <w:pPr>
        <w:rPr>
          <w:lang w:val="en-GB"/>
        </w:rPr>
      </w:pPr>
      <w:r>
        <w:rPr>
          <w:lang w:val="en-GB"/>
        </w:rPr>
        <w:t xml:space="preserve">Transfer channels and contents play </w:t>
      </w:r>
      <w:r w:rsidR="001C3E90">
        <w:rPr>
          <w:lang w:val="en-GB"/>
        </w:rPr>
        <w:t xml:space="preserve">a </w:t>
      </w:r>
      <w:r>
        <w:rPr>
          <w:lang w:val="en-GB"/>
        </w:rPr>
        <w:t>crucial role within the DANS Model transfer process. Analysis on the possible channels of information in line</w:t>
      </w:r>
      <w:r w:rsidR="001C3E90">
        <w:rPr>
          <w:lang w:val="en-GB"/>
        </w:rPr>
        <w:t xml:space="preserve"> with</w:t>
      </w:r>
      <w:r>
        <w:rPr>
          <w:lang w:val="en-GB"/>
        </w:rPr>
        <w:t xml:space="preserve"> the content and correlations and compatibilities with the target groups are the main focus of this step. The aims of DANS ON with regards to knowledge transfer is to communicate its science to target groups and promote its use in the wider management, policy and user communities to influence the debate and action on issues relevant to the impacts of ICT on the life of people and </w:t>
      </w:r>
      <w:r w:rsidR="001C3E90">
        <w:rPr>
          <w:lang w:val="en-GB"/>
        </w:rPr>
        <w:t>everyday</w:t>
      </w:r>
      <w:r>
        <w:rPr>
          <w:lang w:val="en-GB"/>
        </w:rPr>
        <w:t xml:space="preserve"> lives. For this purpose, and considering the main framework of the DANS Model based on the Quadruple Helix Model, a basis for an appropriate content and channel analysis is developed.</w:t>
      </w:r>
    </w:p>
    <w:p w:rsidR="00B43C1D" w:rsidRPr="00B43C1D" w:rsidRDefault="00B43C1D" w:rsidP="00B43C1D">
      <w:pPr>
        <w:pStyle w:val="Rubrik2"/>
        <w:numPr>
          <w:ilvl w:val="1"/>
          <w:numId w:val="14"/>
        </w:numPr>
        <w:rPr>
          <w:lang w:val="en-US"/>
        </w:rPr>
      </w:pPr>
      <w:bookmarkStart w:id="94" w:name="_Toc402181945"/>
      <w:bookmarkStart w:id="95" w:name="_Toc417310708"/>
      <w:bookmarkStart w:id="96" w:name="_Toc417388275"/>
      <w:bookmarkStart w:id="97" w:name="_Toc417466808"/>
      <w:bookmarkStart w:id="98" w:name="_Toc417476501"/>
      <w:bookmarkStart w:id="99" w:name="_Toc423502628"/>
      <w:r>
        <w:rPr>
          <w:lang w:val="en-US"/>
        </w:rPr>
        <w:t>Transferring content: DANS Model (QH)</w:t>
      </w:r>
      <w:r>
        <w:rPr>
          <w:vertAlign w:val="superscript"/>
        </w:rPr>
        <w:footnoteReference w:id="6"/>
      </w:r>
      <w:bookmarkEnd w:id="94"/>
      <w:bookmarkEnd w:id="95"/>
      <w:bookmarkEnd w:id="96"/>
      <w:bookmarkEnd w:id="97"/>
      <w:bookmarkEnd w:id="98"/>
      <w:bookmarkEnd w:id="99"/>
      <w:r>
        <w:rPr>
          <w:vertAlign w:val="superscript"/>
          <w:lang w:val="en-US"/>
        </w:rPr>
        <w:t xml:space="preserve"> </w:t>
      </w:r>
    </w:p>
    <w:p w:rsidR="00B43C1D" w:rsidRDefault="00B43C1D" w:rsidP="00B43C1D">
      <w:pPr>
        <w:rPr>
          <w:lang w:val="en-GB"/>
        </w:rPr>
      </w:pPr>
      <w:r>
        <w:rPr>
          <w:lang w:val="en-GB"/>
        </w:rPr>
        <w:t>The concept of</w:t>
      </w:r>
      <w:r w:rsidR="001C3E90">
        <w:rPr>
          <w:lang w:val="en-GB"/>
        </w:rPr>
        <w:t xml:space="preserve"> the</w:t>
      </w:r>
      <w:r>
        <w:rPr>
          <w:lang w:val="en-GB"/>
        </w:rPr>
        <w:t xml:space="preserve"> Quadruple Helix (QH) is not very well established and widely used in innovation research and in innovation policy. However, in analyzing the innovation literature, we arrived at the conclusion that there is a wide range of conceptions that could be named as QH type of innovation conceptions. Some of them are very close to the TH concept, some of them deviate more radically from it and many of them are somewhere between these two extremes. What is common to all QH type of innovation conceptions is </w:t>
      </w:r>
      <w:r w:rsidR="001C3E90">
        <w:rPr>
          <w:lang w:val="en-GB"/>
        </w:rPr>
        <w:t xml:space="preserve">that </w:t>
      </w:r>
      <w:r>
        <w:rPr>
          <w:lang w:val="en-GB"/>
        </w:rPr>
        <w:t xml:space="preserve">they all have included some fourth group of innovation actors into the TH model. </w:t>
      </w:r>
    </w:p>
    <w:p w:rsidR="00B43C1D" w:rsidRPr="00B43C1D" w:rsidRDefault="00B43C1D" w:rsidP="00B43C1D">
      <w:pPr>
        <w:rPr>
          <w:lang w:val="en-US"/>
        </w:rPr>
      </w:pPr>
      <w:r>
        <w:rPr>
          <w:lang w:val="en-GB"/>
        </w:rPr>
        <w:t>Some argue that it is the 4th pillar organizations that create links between the Triple Helix organiz</w:t>
      </w:r>
      <w:r>
        <w:rPr>
          <w:lang w:val="en-GB"/>
        </w:rPr>
        <w:t>a</w:t>
      </w:r>
      <w:r>
        <w:rPr>
          <w:lang w:val="en-GB"/>
        </w:rPr>
        <w:t>tions that should be included in the TH innovation model (Liljemark 2004</w:t>
      </w:r>
      <w:r>
        <w:rPr>
          <w:rStyle w:val="Fotnotsreferens"/>
          <w:lang w:val="en-GB"/>
        </w:rPr>
        <w:footnoteReference w:id="7"/>
      </w:r>
      <w:r>
        <w:rPr>
          <w:lang w:val="en-GB"/>
        </w:rPr>
        <w:t>). Some have called these 4th pillar or intermediate organizations as innovation-enabler organizations (Liljemark 2004). They act as brokers and networkers between the TH organizations. This 4th pillar approach is only a minor step beyond the Triple Helix models and it resembles very much the innovation system concepts. Yawson (2009)</w:t>
      </w:r>
      <w:r>
        <w:rPr>
          <w:rStyle w:val="Fotnotsreferens"/>
          <w:lang w:val="en-GB"/>
        </w:rPr>
        <w:footnoteReference w:id="8"/>
      </w:r>
      <w:r>
        <w:rPr>
          <w:lang w:val="en-GB"/>
        </w:rPr>
        <w:t xml:space="preserve"> argued that the missing fourth helix should be the public. Another candidate as the fourth helix is the user that is very close to Yawson’s candidate, the public. This choice is supported by the opinions brought forward in recent innovation research and policy, which present user-driven innovation as an essential factor of success for both firms and public sector organizations (Eriksson et al. 2005</w:t>
      </w:r>
      <w:r>
        <w:rPr>
          <w:rStyle w:val="Fotnotsreferens"/>
          <w:lang w:val="en-GB"/>
        </w:rPr>
        <w:footnoteReference w:id="9"/>
      </w:r>
      <w:r>
        <w:rPr>
          <w:lang w:val="en-GB"/>
        </w:rPr>
        <w:t>, Lundvall et al. 2002</w:t>
      </w:r>
      <w:r>
        <w:rPr>
          <w:rStyle w:val="Fotnotsreferens"/>
          <w:lang w:val="en-GB"/>
        </w:rPr>
        <w:footnoteReference w:id="10"/>
      </w:r>
      <w:r>
        <w:rPr>
          <w:lang w:val="en-GB"/>
        </w:rPr>
        <w:t>, Thomke &amp; von Hippel 2002</w:t>
      </w:r>
      <w:r>
        <w:rPr>
          <w:rStyle w:val="Fotnotsreferens"/>
          <w:lang w:val="en-GB"/>
        </w:rPr>
        <w:footnoteReference w:id="11"/>
      </w:r>
      <w:r>
        <w:rPr>
          <w:lang w:val="en-GB"/>
        </w:rPr>
        <w:t>, Schienstock &amp; Hämäläinen 2001</w:t>
      </w:r>
      <w:r>
        <w:rPr>
          <w:rStyle w:val="Fotnotsreferens"/>
          <w:lang w:val="en-GB"/>
        </w:rPr>
        <w:footnoteReference w:id="12"/>
      </w:r>
      <w:r>
        <w:rPr>
          <w:lang w:val="en-GB"/>
        </w:rPr>
        <w:t>). One important reason for this is the changed competit</w:t>
      </w:r>
      <w:r w:rsidR="001C3E90">
        <w:rPr>
          <w:lang w:val="en-GB"/>
        </w:rPr>
        <w:t>ive</w:t>
      </w:r>
      <w:r>
        <w:rPr>
          <w:lang w:val="en-GB"/>
        </w:rPr>
        <w:t xml:space="preserve"> situation of companies. It is seen that with increased global competition and cheaper sources of high-quality technological solutions, companies can no longer rely on maintaining a competitive advantage based on ‘traditional’ drivers of price and quality. Companies must strive to seek alternative sources of competitive advantage, and are ther</w:t>
      </w:r>
      <w:r>
        <w:rPr>
          <w:lang w:val="en-GB"/>
        </w:rPr>
        <w:t>e</w:t>
      </w:r>
      <w:r>
        <w:rPr>
          <w:lang w:val="en-GB"/>
        </w:rPr>
        <w:t>fore undertaking major transformations in their innovation processes and business models in order to deliver more valuable products and services to the market. These new innovation strategies of firms often involve increasingly open business models, a greater focus on understanding latent co</w:t>
      </w:r>
      <w:r>
        <w:rPr>
          <w:lang w:val="en-GB"/>
        </w:rPr>
        <w:t>n</w:t>
      </w:r>
      <w:r>
        <w:rPr>
          <w:lang w:val="en-GB"/>
        </w:rPr>
        <w:t>sumer needs, and more direct involvement of users in various stages of the innovation process. User-</w:t>
      </w:r>
      <w:r>
        <w:rPr>
          <w:lang w:val="en-GB"/>
        </w:rPr>
        <w:lastRenderedPageBreak/>
        <w:t>driven innovation practices are also believed to support the renewing of the public sector and public services facing financial difficulties (Finnish Ministry of Employment and the Economy 2009</w:t>
      </w:r>
      <w:r>
        <w:rPr>
          <w:rStyle w:val="Fotnotsreferens"/>
          <w:lang w:val="en-GB"/>
        </w:rPr>
        <w:footnoteReference w:id="13"/>
      </w:r>
      <w:r>
        <w:rPr>
          <w:lang w:val="en-GB"/>
        </w:rPr>
        <w:t>). The user-driven innovation approach is believed to promote the development of new more inexpensive public services and ways of operating them. (Wise 2008</w:t>
      </w:r>
      <w:r>
        <w:rPr>
          <w:rStyle w:val="Fotnotsreferens"/>
          <w:lang w:val="en-GB"/>
        </w:rPr>
        <w:footnoteReference w:id="14"/>
      </w:r>
      <w:r>
        <w:rPr>
          <w:lang w:val="en-GB"/>
        </w:rPr>
        <w:t xml:space="preserve">) </w:t>
      </w:r>
    </w:p>
    <w:p w:rsidR="00B43C1D" w:rsidRPr="00B43C1D" w:rsidRDefault="00B43C1D" w:rsidP="00B43C1D">
      <w:pPr>
        <w:rPr>
          <w:lang w:val="en-US"/>
        </w:rPr>
      </w:pPr>
      <w:r>
        <w:rPr>
          <w:lang w:val="en-GB"/>
        </w:rPr>
        <w:t>The user-driven innovation approach could be seen as one essential element of the new “broad-based innovation policy” approach (see Edquist et al. 2009). The broad-based innovation policy e</w:t>
      </w:r>
      <w:r>
        <w:rPr>
          <w:lang w:val="en-GB"/>
        </w:rPr>
        <w:t>n</w:t>
      </w:r>
      <w:r>
        <w:rPr>
          <w:lang w:val="en-GB"/>
        </w:rPr>
        <w:t>tails the broadening of the concept of innovation to include product innovations in services, as well as organizational process innovations, and relates to not only economic significance, but also to wi</w:t>
      </w:r>
      <w:r>
        <w:rPr>
          <w:lang w:val="en-GB"/>
        </w:rPr>
        <w:t>d</w:t>
      </w:r>
      <w:r>
        <w:rPr>
          <w:lang w:val="en-GB"/>
        </w:rPr>
        <w:t>er societal benefits, as well as measures targeted to support innovation in public services. This new innovation policy conception takes also all determinants of the development and diffusion of innov</w:t>
      </w:r>
      <w:r>
        <w:rPr>
          <w:lang w:val="en-GB"/>
        </w:rPr>
        <w:t>a</w:t>
      </w:r>
      <w:r>
        <w:rPr>
          <w:lang w:val="en-GB"/>
        </w:rPr>
        <w:t>tions into account when designing and implementing innovation policies. This would then include policy instruments operating from the demand side. It would also include acknowledging a wider spectrum of sources of knowledge and more versatile interactions with producers and users of knowledge. (Edquist et al. 2009</w:t>
      </w:r>
      <w:r>
        <w:rPr>
          <w:rStyle w:val="Fotnotsreferens"/>
          <w:lang w:val="en-GB"/>
        </w:rPr>
        <w:footnoteReference w:id="15"/>
      </w:r>
      <w:r>
        <w:rPr>
          <w:lang w:val="en-GB"/>
        </w:rPr>
        <w:t xml:space="preserve">) </w:t>
      </w:r>
    </w:p>
    <w:p w:rsidR="00B43C1D" w:rsidRPr="00B43C1D" w:rsidRDefault="00B43C1D" w:rsidP="00B43C1D">
      <w:pPr>
        <w:rPr>
          <w:lang w:val="en-US"/>
        </w:rPr>
      </w:pPr>
      <w:r>
        <w:rPr>
          <w:lang w:val="en-GB"/>
        </w:rPr>
        <w:t>The concept “user-driven innovation” was originally connected to innovations carried out by a co</w:t>
      </w:r>
      <w:r>
        <w:rPr>
          <w:lang w:val="en-GB"/>
        </w:rPr>
        <w:t>n</w:t>
      </w:r>
      <w:r>
        <w:rPr>
          <w:lang w:val="en-GB"/>
        </w:rPr>
        <w:t>sumer to increase the utility value of a given product, as opposed to a company innovation that only serves a commercial purpose. Recently the concept “user-driven innovation” has often been used in the context of companies involving users in the innovation process in various ways (Wise &amp; Høge</w:t>
      </w:r>
      <w:r>
        <w:rPr>
          <w:lang w:val="en-GB"/>
        </w:rPr>
        <w:t>n</w:t>
      </w:r>
      <w:r>
        <w:rPr>
          <w:lang w:val="en-GB"/>
        </w:rPr>
        <w:t>haven 2008</w:t>
      </w:r>
      <w:r>
        <w:rPr>
          <w:rStyle w:val="Fotnotsreferens"/>
          <w:lang w:val="en-GB"/>
        </w:rPr>
        <w:footnoteReference w:id="16"/>
      </w:r>
      <w:r>
        <w:rPr>
          <w:lang w:val="en-GB"/>
        </w:rPr>
        <w:t xml:space="preserve">). The use of “user-driven innovation” as an umbrella concept for describing all kinds of innovation activities in which users are involved is slightly problematic. It suggests for the users a </w:t>
      </w:r>
      <w:r w:rsidR="001C3E90">
        <w:rPr>
          <w:lang w:val="en-GB"/>
        </w:rPr>
        <w:t xml:space="preserve">larger </w:t>
      </w:r>
      <w:r>
        <w:rPr>
          <w:lang w:val="en-GB"/>
        </w:rPr>
        <w:t>role in innovation activities than their role often actually is. From this perspective, a more proper term could be “user-centred”, as suggested by Bergvall-Kåreborn et al. (2009)</w:t>
      </w:r>
      <w:r>
        <w:rPr>
          <w:rStyle w:val="Fotnotsreferens"/>
          <w:lang w:val="en-GB"/>
        </w:rPr>
        <w:footnoteReference w:id="17"/>
      </w:r>
      <w:r>
        <w:rPr>
          <w:lang w:val="en-GB"/>
        </w:rPr>
        <w:t xml:space="preserve">, or “user-oriented”. </w:t>
      </w:r>
    </w:p>
    <w:p w:rsidR="00B43C1D" w:rsidRPr="00B43C1D" w:rsidRDefault="00B43C1D" w:rsidP="00B43C1D">
      <w:pPr>
        <w:autoSpaceDE w:val="0"/>
        <w:spacing w:after="0"/>
        <w:rPr>
          <w:lang w:val="en-US"/>
        </w:rPr>
      </w:pPr>
      <w:r>
        <w:rPr>
          <w:lang w:val="en-GB"/>
        </w:rPr>
        <w:t>The Quadruple Helix type of innovation activity enables a larger variety of innovations than the Triple Helix model does. The Triple Helix type of innovation activity focuses on producing high-tech innov</w:t>
      </w:r>
      <w:r>
        <w:rPr>
          <w:lang w:val="en-GB"/>
        </w:rPr>
        <w:t>a</w:t>
      </w:r>
      <w:r>
        <w:rPr>
          <w:lang w:val="en-GB"/>
        </w:rPr>
        <w:t>tion based on the latest technology and research knowledge. Because of this, the Triple Helix model is considered to lend itself better for science-based high-tech companies than for other kind of bus</w:t>
      </w:r>
      <w:r>
        <w:rPr>
          <w:lang w:val="en-GB"/>
        </w:rPr>
        <w:t>i</w:t>
      </w:r>
      <w:r>
        <w:rPr>
          <w:lang w:val="en-GB"/>
        </w:rPr>
        <w:t>nesses (see MacGregor at al. 2009)</w:t>
      </w:r>
      <w:r>
        <w:rPr>
          <w:rStyle w:val="Fotnotsreferens"/>
          <w:lang w:val="en-GB"/>
        </w:rPr>
        <w:footnoteReference w:id="18"/>
      </w:r>
      <w:r>
        <w:rPr>
          <w:lang w:val="en-GB"/>
        </w:rPr>
        <w:t>. The Quadruple Helix type of innovation activity, instead, can focus on producing other kinds of innovations and applying existing technology and research knowledge and user knowledge as well. To SMEs, the increase in quadruple and user-oriented type of innovation activities could open up new possibilities to participate in innovation activit</w:t>
      </w:r>
      <w:r w:rsidR="00C71A15">
        <w:rPr>
          <w:lang w:val="en-GB"/>
        </w:rPr>
        <w:t>ies</w:t>
      </w:r>
      <w:r>
        <w:rPr>
          <w:lang w:val="en-GB"/>
        </w:rPr>
        <w:t>, as also other types of SMEs could participate than only strongly science-based ones or firms having science-based firms as clients. Furthermore QH type of innovation activity in which users are highly involved in the innovation activity can help the SMEs to shorten the incubation time and to manage and mi</w:t>
      </w:r>
      <w:r>
        <w:rPr>
          <w:lang w:val="en-GB"/>
        </w:rPr>
        <w:t>n</w:t>
      </w:r>
      <w:r>
        <w:rPr>
          <w:lang w:val="en-GB"/>
        </w:rPr>
        <w:t>imize the risks associated to the development of new products and services (Santoro &amp; Conte 2009</w:t>
      </w:r>
      <w:r>
        <w:rPr>
          <w:rStyle w:val="Fotnotsreferens"/>
          <w:lang w:val="en-GB"/>
        </w:rPr>
        <w:footnoteReference w:id="19"/>
      </w:r>
      <w:r>
        <w:rPr>
          <w:lang w:val="en-GB"/>
        </w:rPr>
        <w:t>). This type of innovation activity is also believed to be attractive to SMEs, micro-organizations and start-ups, who typically have problems acquiring venture capital, unless the market attractiv</w:t>
      </w:r>
      <w:r>
        <w:rPr>
          <w:lang w:val="en-GB"/>
        </w:rPr>
        <w:t>e</w:t>
      </w:r>
      <w:r>
        <w:rPr>
          <w:lang w:val="en-GB"/>
        </w:rPr>
        <w:lastRenderedPageBreak/>
        <w:t xml:space="preserve">ness of ideas, concepts and products and services can be reasonably demonstrated (Eriksson et al. 2005). Many authors have pointed out that the development possibilities of SMEs are very much dependent on how well they can involve users in their innovation activities. </w:t>
      </w:r>
    </w:p>
    <w:p w:rsidR="00B43C1D" w:rsidRDefault="00B43C1D" w:rsidP="00B43C1D">
      <w:pPr>
        <w:autoSpaceDE w:val="0"/>
        <w:spacing w:after="0"/>
        <w:rPr>
          <w:lang w:val="en-GB"/>
        </w:rPr>
      </w:pPr>
      <w:r>
        <w:rPr>
          <w:lang w:val="en-GB"/>
        </w:rPr>
        <w:t>As TH can be seen as a systematic way of pursuing research/technology-driven innovations, also QH can be seen as a systematic way of pursuing demand- or user-oriented innovation. Quadruple Helix is a very wide and multidimensional concept referring to numerous different activities and actors. It seems that it is more reasonable to consider QH as a continuum or even as a space rather than as a single model. Therefore it could be more meaningful to talk about QH models than a QH model. Fu</w:t>
      </w:r>
      <w:r>
        <w:rPr>
          <w:lang w:val="en-GB"/>
        </w:rPr>
        <w:t>r</w:t>
      </w:r>
      <w:r>
        <w:rPr>
          <w:lang w:val="en-GB"/>
        </w:rPr>
        <w:t>thermore, four different QH models are formed</w:t>
      </w:r>
      <w:r w:rsidR="00C71A15">
        <w:rPr>
          <w:lang w:val="en-GB"/>
        </w:rPr>
        <w:t>,</w:t>
      </w:r>
      <w:r>
        <w:rPr>
          <w:lang w:val="en-GB"/>
        </w:rPr>
        <w:t xml:space="preserve"> which bring forth some interesting dimensions and challenges of QH type of innovation activities and environments.</w:t>
      </w:r>
    </w:p>
    <w:p w:rsidR="00B43C1D" w:rsidRDefault="00B43C1D" w:rsidP="00B43C1D">
      <w:pPr>
        <w:tabs>
          <w:tab w:val="left" w:pos="975"/>
        </w:tabs>
        <w:rPr>
          <w:lang w:val="en-US"/>
        </w:rPr>
      </w:pPr>
    </w:p>
    <w:p w:rsidR="00B43C1D" w:rsidRDefault="00B43C1D" w:rsidP="00B43C1D">
      <w:pPr>
        <w:tabs>
          <w:tab w:val="left" w:pos="975"/>
        </w:tabs>
        <w:rPr>
          <w:lang w:val="en-US"/>
        </w:rPr>
      </w:pPr>
      <w:r>
        <w:rPr>
          <w:noProof/>
          <w:lang w:val="sv-SE" w:eastAsia="sv-SE"/>
        </w:rPr>
        <mc:AlternateContent>
          <mc:Choice Requires="wpg">
            <w:drawing>
              <wp:anchor distT="0" distB="0" distL="114300" distR="114300" simplePos="0" relativeHeight="251655168" behindDoc="0" locked="0" layoutInCell="1" allowOverlap="1" wp14:anchorId="1C229008" wp14:editId="74FC49A3">
                <wp:simplePos x="0" y="0"/>
                <wp:positionH relativeFrom="column">
                  <wp:posOffset>-70078</wp:posOffset>
                </wp:positionH>
                <wp:positionV relativeFrom="paragraph">
                  <wp:posOffset>23015</wp:posOffset>
                </wp:positionV>
                <wp:extent cx="5292444" cy="2610969"/>
                <wp:effectExtent l="0" t="0" r="3456" b="0"/>
                <wp:wrapNone/>
                <wp:docPr id="114" name="Gruppieren 242"/>
                <wp:cNvGraphicFramePr/>
                <a:graphic xmlns:a="http://schemas.openxmlformats.org/drawingml/2006/main">
                  <a:graphicData uri="http://schemas.microsoft.com/office/word/2010/wordprocessingGroup">
                    <wpg:wgp>
                      <wpg:cNvGrpSpPr/>
                      <wpg:grpSpPr>
                        <a:xfrm>
                          <a:off x="0" y="0"/>
                          <a:ext cx="4557369" cy="2610969"/>
                          <a:chOff x="735075" y="0"/>
                          <a:chExt cx="4557369" cy="2610969"/>
                        </a:xfrm>
                      </wpg:grpSpPr>
                      <wps:wsp>
                        <wps:cNvPr id="115" name="Gerade Verbindung mit Pfeil 243"/>
                        <wps:cNvCnPr/>
                        <wps:spPr>
                          <a:xfrm>
                            <a:off x="1247139" y="270662"/>
                            <a:ext cx="0" cy="2208761"/>
                          </a:xfrm>
                          <a:prstGeom prst="straightConnector1">
                            <a:avLst/>
                          </a:prstGeom>
                          <a:noFill/>
                          <a:ln w="28575" cap="flat">
                            <a:solidFill>
                              <a:srgbClr val="008B93"/>
                            </a:solidFill>
                            <a:prstDash val="solid"/>
                            <a:miter/>
                            <a:tailEnd type="arrow"/>
                          </a:ln>
                        </wps:spPr>
                        <wps:bodyPr/>
                      </wps:wsp>
                      <wpg:grpSp>
                        <wpg:cNvPr id="116" name="Gruppieren 244"/>
                        <wpg:cNvGrpSpPr/>
                        <wpg:grpSpPr>
                          <a:xfrm>
                            <a:off x="735075" y="0"/>
                            <a:ext cx="4557369" cy="2610969"/>
                            <a:chOff x="735075" y="0"/>
                            <a:chExt cx="4557369" cy="2610969"/>
                          </a:xfrm>
                        </wpg:grpSpPr>
                        <wps:wsp>
                          <wps:cNvPr id="117" name="Gerade Verbindung mit Pfeil 245"/>
                          <wps:cNvCnPr/>
                          <wps:spPr>
                            <a:xfrm flipH="1">
                              <a:off x="3105200" y="1426464"/>
                              <a:ext cx="592531" cy="0"/>
                            </a:xfrm>
                            <a:prstGeom prst="straightConnector1">
                              <a:avLst/>
                            </a:prstGeom>
                            <a:noFill/>
                            <a:ln w="6345" cap="flat">
                              <a:solidFill>
                                <a:srgbClr val="008B93"/>
                              </a:solidFill>
                              <a:prstDash val="solid"/>
                              <a:miter/>
                              <a:tailEnd type="arrow"/>
                            </a:ln>
                          </wps:spPr>
                          <wps:bodyPr/>
                        </wps:wsp>
                        <wpg:grpSp>
                          <wpg:cNvPr id="118" name="Gruppieren 246"/>
                          <wpg:cNvGrpSpPr/>
                          <wpg:grpSpPr>
                            <a:xfrm>
                              <a:off x="735075" y="0"/>
                              <a:ext cx="4557369" cy="2610969"/>
                              <a:chOff x="735075" y="0"/>
                              <a:chExt cx="4557369" cy="2610969"/>
                            </a:xfrm>
                          </wpg:grpSpPr>
                          <wps:wsp>
                            <wps:cNvPr id="119" name="Rechteck 247"/>
                            <wps:cNvSpPr/>
                            <wps:spPr>
                              <a:xfrm>
                                <a:off x="1612899" y="380390"/>
                                <a:ext cx="1492300" cy="592531"/>
                              </a:xfrm>
                              <a:prstGeom prst="rect">
                                <a:avLst/>
                              </a:prstGeom>
                              <a:solidFill>
                                <a:srgbClr val="B6FBFF"/>
                              </a:solidFill>
                              <a:ln cap="flat">
                                <a:noFill/>
                                <a:prstDash val="solid"/>
                              </a:ln>
                            </wps:spPr>
                            <wps:txbx>
                              <w:txbxContent>
                                <w:p w:rsidR="00BC10A5" w:rsidRDefault="00BC10A5" w:rsidP="00B43C1D">
                                  <w:pPr>
                                    <w:jc w:val="center"/>
                                    <w:rPr>
                                      <w:lang w:val="en-US"/>
                                    </w:rPr>
                                  </w:pPr>
                                  <w:r>
                                    <w:rPr>
                                      <w:lang w:val="en-US"/>
                                    </w:rPr>
                                    <w:t>Design for user</w:t>
                                  </w:r>
                                </w:p>
                                <w:p w:rsidR="00BC10A5" w:rsidRDefault="00BC10A5" w:rsidP="00B43C1D">
                                  <w:pPr>
                                    <w:jc w:val="center"/>
                                    <w:rPr>
                                      <w:sz w:val="16"/>
                                      <w:lang w:val="en-US"/>
                                    </w:rPr>
                                  </w:pPr>
                                  <w:r>
                                    <w:rPr>
                                      <w:sz w:val="16"/>
                                      <w:lang w:val="en-US"/>
                                    </w:rPr>
                                    <w:t>Products/service developed on behalf of the user</w:t>
                                  </w:r>
                                </w:p>
                              </w:txbxContent>
                            </wps:txbx>
                            <wps:bodyPr vert="horz" wrap="square" lIns="91440" tIns="45720" rIns="91440" bIns="45720" anchor="ctr" anchorCtr="0" compatLnSpc="1">
                              <a:noAutofit/>
                            </wps:bodyPr>
                          </wps:wsp>
                          <wps:wsp>
                            <wps:cNvPr id="120" name="Rechteck 248"/>
                            <wps:cNvSpPr/>
                            <wps:spPr>
                              <a:xfrm>
                                <a:off x="1612899" y="1119226"/>
                                <a:ext cx="1492300" cy="607161"/>
                              </a:xfrm>
                              <a:prstGeom prst="rect">
                                <a:avLst/>
                              </a:prstGeom>
                              <a:solidFill>
                                <a:srgbClr val="B6FBFF"/>
                              </a:solidFill>
                              <a:ln cap="flat">
                                <a:noFill/>
                                <a:prstDash val="solid"/>
                              </a:ln>
                            </wps:spPr>
                            <wps:txbx>
                              <w:txbxContent>
                                <w:p w:rsidR="00BC10A5" w:rsidRDefault="00BC10A5" w:rsidP="00B43C1D">
                                  <w:pPr>
                                    <w:jc w:val="center"/>
                                    <w:rPr>
                                      <w:lang w:val="en-US"/>
                                    </w:rPr>
                                  </w:pPr>
                                  <w:r>
                                    <w:rPr>
                                      <w:lang w:val="en-US"/>
                                    </w:rPr>
                                    <w:t>Design with user</w:t>
                                  </w:r>
                                </w:p>
                                <w:p w:rsidR="00BC10A5" w:rsidRDefault="00BC10A5" w:rsidP="00B43C1D">
                                  <w:pPr>
                                    <w:jc w:val="center"/>
                                    <w:rPr>
                                      <w:sz w:val="16"/>
                                      <w:lang w:val="en-US"/>
                                    </w:rPr>
                                  </w:pPr>
                                  <w:r>
                                    <w:rPr>
                                      <w:sz w:val="16"/>
                                      <w:lang w:val="en-US"/>
                                    </w:rPr>
                                    <w:t>Products/service developed with the user</w:t>
                                  </w:r>
                                </w:p>
                              </w:txbxContent>
                            </wps:txbx>
                            <wps:bodyPr vert="horz" wrap="square" lIns="91440" tIns="45720" rIns="91440" bIns="45720" anchor="ctr" anchorCtr="0" compatLnSpc="1">
                              <a:noAutofit/>
                            </wps:bodyPr>
                          </wps:wsp>
                          <wps:wsp>
                            <wps:cNvPr id="121" name="Rechteck 249"/>
                            <wps:cNvSpPr/>
                            <wps:spPr>
                              <a:xfrm>
                                <a:off x="1612899" y="1865376"/>
                                <a:ext cx="1492245" cy="614476"/>
                              </a:xfrm>
                              <a:prstGeom prst="rect">
                                <a:avLst/>
                              </a:prstGeom>
                              <a:solidFill>
                                <a:srgbClr val="B6FBFF"/>
                              </a:solidFill>
                              <a:ln cap="flat">
                                <a:noFill/>
                                <a:prstDash val="solid"/>
                              </a:ln>
                            </wps:spPr>
                            <wps:txbx>
                              <w:txbxContent>
                                <w:p w:rsidR="00BC10A5" w:rsidRDefault="00BC10A5" w:rsidP="00B43C1D">
                                  <w:pPr>
                                    <w:jc w:val="center"/>
                                    <w:rPr>
                                      <w:lang w:val="en-US"/>
                                    </w:rPr>
                                  </w:pPr>
                                  <w:r>
                                    <w:rPr>
                                      <w:lang w:val="en-US"/>
                                    </w:rPr>
                                    <w:t>Design by user</w:t>
                                  </w:r>
                                </w:p>
                                <w:p w:rsidR="00BC10A5" w:rsidRDefault="00BC10A5" w:rsidP="00B43C1D">
                                  <w:pPr>
                                    <w:jc w:val="center"/>
                                    <w:rPr>
                                      <w:sz w:val="16"/>
                                      <w:lang w:val="en-US"/>
                                    </w:rPr>
                                  </w:pPr>
                                  <w:r>
                                    <w:rPr>
                                      <w:sz w:val="16"/>
                                      <w:lang w:val="en-US"/>
                                    </w:rPr>
                                    <w:t>Products/service developed by the user</w:t>
                                  </w:r>
                                </w:p>
                              </w:txbxContent>
                            </wps:txbx>
                            <wps:bodyPr vert="horz" wrap="square" lIns="91440" tIns="45720" rIns="91440" bIns="45720" anchor="ctr" anchorCtr="0" compatLnSpc="1">
                              <a:noAutofit/>
                            </wps:bodyPr>
                          </wps:wsp>
                          <wps:wsp>
                            <wps:cNvPr id="122" name="Ellipse 250"/>
                            <wps:cNvSpPr/>
                            <wps:spPr>
                              <a:xfrm>
                                <a:off x="3683100" y="1060704"/>
                                <a:ext cx="1572255" cy="70929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008B93"/>
                              </a:solidFill>
                              <a:ln cap="flat">
                                <a:noFill/>
                                <a:prstDash val="solid"/>
                              </a:ln>
                            </wps:spPr>
                            <wps:txbx>
                              <w:txbxContent>
                                <w:p w:rsidR="00BC10A5" w:rsidRDefault="00BC10A5" w:rsidP="00B43C1D">
                                  <w:pPr>
                                    <w:jc w:val="center"/>
                                    <w:rPr>
                                      <w:color w:val="FFFFFF"/>
                                      <w:sz w:val="18"/>
                                      <w:lang w:val="en-US"/>
                                    </w:rPr>
                                  </w:pPr>
                                  <w:r>
                                    <w:rPr>
                                      <w:color w:val="FFFFFF"/>
                                      <w:sz w:val="18"/>
                                      <w:lang w:val="en-US"/>
                                    </w:rPr>
                                    <w:t>User-oriented innovation/ User-centric innovation</w:t>
                                  </w:r>
                                </w:p>
                              </w:txbxContent>
                            </wps:txbx>
                            <wps:bodyPr vert="horz" wrap="square" lIns="91440" tIns="45720" rIns="91440" bIns="45720" anchor="ctr" anchorCtr="0" compatLnSpc="1">
                              <a:noAutofit/>
                            </wps:bodyPr>
                          </wps:wsp>
                          <wps:wsp>
                            <wps:cNvPr id="123" name="Ellipse 251"/>
                            <wps:cNvSpPr/>
                            <wps:spPr>
                              <a:xfrm>
                                <a:off x="3719676" y="1865376"/>
                                <a:ext cx="1572768" cy="57058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008B93"/>
                              </a:solidFill>
                              <a:ln cap="flat">
                                <a:noFill/>
                                <a:prstDash val="solid"/>
                              </a:ln>
                            </wps:spPr>
                            <wps:txbx>
                              <w:txbxContent>
                                <w:p w:rsidR="00BC10A5" w:rsidRDefault="00BC10A5" w:rsidP="00B43C1D">
                                  <w:pPr>
                                    <w:jc w:val="center"/>
                                    <w:rPr>
                                      <w:color w:val="FFFFFF"/>
                                      <w:sz w:val="18"/>
                                      <w:lang w:val="en-US"/>
                                    </w:rPr>
                                  </w:pPr>
                                  <w:r>
                                    <w:rPr>
                                      <w:color w:val="FFFFFF"/>
                                      <w:sz w:val="18"/>
                                      <w:lang w:val="en-US"/>
                                    </w:rPr>
                                    <w:t>User-driven innov</w:t>
                                  </w:r>
                                  <w:r>
                                    <w:rPr>
                                      <w:color w:val="FFFFFF"/>
                                      <w:sz w:val="18"/>
                                      <w:lang w:val="en-US"/>
                                    </w:rPr>
                                    <w:t>a</w:t>
                                  </w:r>
                                  <w:r>
                                    <w:rPr>
                                      <w:color w:val="FFFFFF"/>
                                      <w:sz w:val="18"/>
                                      <w:lang w:val="en-US"/>
                                    </w:rPr>
                                    <w:t>tion</w:t>
                                  </w:r>
                                </w:p>
                              </w:txbxContent>
                            </wps:txbx>
                            <wps:bodyPr vert="horz" wrap="square" lIns="91440" tIns="45720" rIns="91440" bIns="45720" anchor="ctr" anchorCtr="0" compatLnSpc="1">
                              <a:noAutofit/>
                            </wps:bodyPr>
                          </wps:wsp>
                          <wps:wsp>
                            <wps:cNvPr id="124" name="Textfeld 252"/>
                            <wps:cNvSpPr txBox="1"/>
                            <wps:spPr>
                              <a:xfrm>
                                <a:off x="1386128" y="0"/>
                                <a:ext cx="2040684" cy="321868"/>
                              </a:xfrm>
                              <a:prstGeom prst="rect">
                                <a:avLst/>
                              </a:prstGeom>
                            </wps:spPr>
                            <wps:txbx>
                              <w:txbxContent>
                                <w:p w:rsidR="00BC10A5" w:rsidRDefault="00BC10A5" w:rsidP="00B43C1D">
                                  <w:pPr>
                                    <w:rPr>
                                      <w:b/>
                                      <w:color w:val="7F7F7F"/>
                                      <w:lang w:val="en-US"/>
                                    </w:rPr>
                                  </w:pPr>
                                  <w:r>
                                    <w:rPr>
                                      <w:b/>
                                      <w:color w:val="7F7F7F"/>
                                      <w:lang w:val="en-US"/>
                                    </w:rPr>
                                    <w:t>Degrees of user involvement</w:t>
                                  </w:r>
                                </w:p>
                              </w:txbxContent>
                            </wps:txbx>
                            <wps:bodyPr vert="horz" wrap="square" lIns="91440" tIns="45720" rIns="91440" bIns="45720" anchor="t" anchorCtr="0" compatLnSpc="1">
                              <a:noAutofit/>
                            </wps:bodyPr>
                          </wps:wsp>
                          <wps:wsp>
                            <wps:cNvPr id="125" name="Textfeld 253"/>
                            <wps:cNvSpPr txBox="1"/>
                            <wps:spPr>
                              <a:xfrm>
                                <a:off x="757021" y="256032"/>
                                <a:ext cx="453542" cy="321868"/>
                              </a:xfrm>
                              <a:prstGeom prst="rect">
                                <a:avLst/>
                              </a:prstGeom>
                            </wps:spPr>
                            <wps:txbx>
                              <w:txbxContent>
                                <w:p w:rsidR="00BC10A5" w:rsidRDefault="00BC10A5" w:rsidP="00B43C1D">
                                  <w:pPr>
                                    <w:rPr>
                                      <w:i/>
                                      <w:color w:val="7F7F7F"/>
                                      <w:lang w:val="en-US"/>
                                    </w:rPr>
                                  </w:pPr>
                                  <w:r>
                                    <w:rPr>
                                      <w:i/>
                                      <w:color w:val="7F7F7F"/>
                                      <w:lang w:val="en-US"/>
                                    </w:rPr>
                                    <w:t>Low</w:t>
                                  </w:r>
                                </w:p>
                              </w:txbxContent>
                            </wps:txbx>
                            <wps:bodyPr vert="horz" wrap="square" lIns="91440" tIns="45720" rIns="91440" bIns="45720" anchor="t" anchorCtr="0" compatLnSpc="1">
                              <a:noAutofit/>
                            </wps:bodyPr>
                          </wps:wsp>
                          <wps:wsp>
                            <wps:cNvPr id="126" name="Textfeld 254"/>
                            <wps:cNvSpPr txBox="1"/>
                            <wps:spPr>
                              <a:xfrm>
                                <a:off x="735075" y="2289658"/>
                                <a:ext cx="453386" cy="321311"/>
                              </a:xfrm>
                              <a:prstGeom prst="rect">
                                <a:avLst/>
                              </a:prstGeom>
                            </wps:spPr>
                            <wps:txbx>
                              <w:txbxContent>
                                <w:p w:rsidR="00BC10A5" w:rsidRDefault="00BC10A5" w:rsidP="00B43C1D">
                                  <w:pPr>
                                    <w:rPr>
                                      <w:i/>
                                      <w:color w:val="7F7F7F"/>
                                      <w:lang w:val="en-US"/>
                                    </w:rPr>
                                  </w:pPr>
                                  <w:r>
                                    <w:rPr>
                                      <w:i/>
                                      <w:color w:val="7F7F7F"/>
                                      <w:lang w:val="en-US"/>
                                    </w:rPr>
                                    <w:t>High</w:t>
                                  </w:r>
                                </w:p>
                              </w:txbxContent>
                            </wps:txbx>
                            <wps:bodyPr vert="horz" wrap="square" lIns="91440" tIns="45720" rIns="91440" bIns="45720" anchor="t" anchorCtr="0" compatLnSpc="1">
                              <a:noAutofit/>
                            </wps:bodyPr>
                          </wps:wsp>
                          <wps:wsp>
                            <wps:cNvPr id="127" name="Textfeld 255"/>
                            <wps:cNvSpPr txBox="1"/>
                            <wps:spPr>
                              <a:xfrm rot="16200004">
                                <a:off x="0" y="1100837"/>
                                <a:ext cx="2040254" cy="321311"/>
                              </a:xfrm>
                              <a:prstGeom prst="rect">
                                <a:avLst/>
                              </a:prstGeom>
                            </wps:spPr>
                            <wps:txbx>
                              <w:txbxContent>
                                <w:p w:rsidR="00BC10A5" w:rsidRDefault="00BC10A5" w:rsidP="00B43C1D">
                                  <w:pPr>
                                    <w:rPr>
                                      <w:color w:val="7F7F7F"/>
                                      <w:lang w:val="en-US"/>
                                    </w:rPr>
                                  </w:pPr>
                                  <w:r>
                                    <w:rPr>
                                      <w:color w:val="7F7F7F"/>
                                      <w:lang w:val="en-US"/>
                                    </w:rPr>
                                    <w:t>Intensity of user involvement</w:t>
                                  </w:r>
                                </w:p>
                              </w:txbxContent>
                            </wps:txbx>
                            <wps:bodyPr vert="horz" wrap="square" lIns="91440" tIns="45720" rIns="91440" bIns="45720" anchor="t" anchorCtr="0" compatLnSpc="1">
                              <a:noAutofit/>
                            </wps:bodyPr>
                          </wps:wsp>
                          <wps:wsp>
                            <wps:cNvPr id="128" name="Gerade Verbindung mit Pfeil 256"/>
                            <wps:cNvCnPr/>
                            <wps:spPr>
                              <a:xfrm flipH="1" flipV="1">
                                <a:off x="3105200" y="702259"/>
                                <a:ext cx="687683" cy="534010"/>
                              </a:xfrm>
                              <a:prstGeom prst="straightConnector1">
                                <a:avLst/>
                              </a:prstGeom>
                              <a:noFill/>
                              <a:ln w="6345" cap="flat">
                                <a:solidFill>
                                  <a:srgbClr val="008B93"/>
                                </a:solidFill>
                                <a:prstDash val="solid"/>
                                <a:miter/>
                                <a:tailEnd type="arrow"/>
                              </a:ln>
                            </wps:spPr>
                            <wps:bodyPr/>
                          </wps:wsp>
                          <wps:wsp>
                            <wps:cNvPr id="129" name="Gerade Verbindung mit Pfeil 257"/>
                            <wps:cNvCnPr/>
                            <wps:spPr>
                              <a:xfrm flipH="1">
                                <a:off x="3105200" y="1631290"/>
                                <a:ext cx="716889" cy="453542"/>
                              </a:xfrm>
                              <a:prstGeom prst="straightConnector1">
                                <a:avLst/>
                              </a:prstGeom>
                              <a:noFill/>
                              <a:ln w="6345" cap="flat">
                                <a:solidFill>
                                  <a:srgbClr val="008B93"/>
                                </a:solidFill>
                                <a:prstDash val="solid"/>
                                <a:miter/>
                                <a:tailEnd type="arrow"/>
                              </a:ln>
                            </wps:spPr>
                            <wps:bodyPr/>
                          </wps:wsp>
                          <wps:wsp>
                            <wps:cNvPr id="130" name="Gerade Verbindung mit Pfeil 258"/>
                            <wps:cNvCnPr/>
                            <wps:spPr>
                              <a:xfrm flipH="1" flipV="1">
                                <a:off x="3105200" y="2150669"/>
                                <a:ext cx="621792" cy="14630"/>
                              </a:xfrm>
                              <a:prstGeom prst="straightConnector1">
                                <a:avLst/>
                              </a:prstGeom>
                              <a:noFill/>
                              <a:ln w="6345" cap="flat">
                                <a:solidFill>
                                  <a:srgbClr val="008B93"/>
                                </a:solidFill>
                                <a:prstDash val="solid"/>
                                <a:miter/>
                                <a:tailEnd type="arrow"/>
                              </a:ln>
                            </wps:spPr>
                            <wps:bodyPr/>
                          </wps:wsp>
                        </wpg:grpSp>
                      </wpg:grpSp>
                    </wpg:wgp>
                  </a:graphicData>
                </a:graphic>
              </wp:anchor>
            </w:drawing>
          </mc:Choice>
          <mc:Fallback>
            <w:pict>
              <v:group id="Gruppieren 242" o:spid="_x0000_s1136" style="position:absolute;margin-left:-5.5pt;margin-top:1.8pt;width:416.75pt;height:205.6pt;z-index:251655168" coordorigin="7350" coordsize="45573,2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SfkwkAAJo6AAAOAAAAZHJzL2Uyb0RvYy54bWzsW2tv28gV/V6g/2Ggjy0ScYZPCXGCzcNp&#10;gUUbbNL9TlMcSShFsiRtOf31PfeSHI5EynGy9QJeMEZsSrycx7ln7muGr97cHzJxl1b1vsivFvKl&#10;sxBpnhSbfb69Wvzry/WLaCHqJs43cVbk6dXia1ov3rz+859eHct1qopdkW3SSqCRvF4fy6vFrmnK&#10;9XJZJ7v0ENcvizLNcVMX1SFu8LHaLjdVfETrh2ypHCdYHotqU1ZFktY1vn3f3ly85va1TpPmn1rX&#10;aSOyqwXG1vDvin/f0O/l61fxelvF5W6fdMOIf2AUh3ifo1PT1Pu4icVttR81ddgnVVEXunmZFIdl&#10;ofU+SXkOmI10zmbzsSpuS57Ldn3clgYmQHuG0w83m/zj7lMl9hvoTnoLkccHKOljdVuW+7RKc6E8&#10;RRgdy+0aoh+r8nP5qeq+2LafaNr3ujrQX0xI3DO6Xw266X0jEnzp+X7oBquFSHBPBdJZ4QPjn+yg&#10;JHoudH0n9BdieDjZffjG48u+9yUN0ozpWIJQ9YBZ/dsw+7yLy5RVURMQBjMMtsMsreJNKn5Nq5t9&#10;vrnNt+Kwb8Qnne4zgOi2IPKz7/IOwXpdA8wJ+KTyQukCKQIqdIKAdRCveyRBZMZQOVEYSGragBCv&#10;y6puPqbFQdDF1aJuqni/3TXvijzHaigqyTyN736um/bB/gEaSF5c77OMlZLl4ojuI58UksRYmzqL&#10;G364LrL9hgTpkbra3rzLKnEX0xJzorcrnixGdCJGvbyP610rx7da5QOmtOIem3iffcg3ovlagoRx&#10;VRXHbm5ZjimSRlvA6Oqm2HxlHPl7aLolKevf8NWoKTBqsqntUfPfSe0xRXut/CH5HRrgHuS33yL5&#10;EL+Fzvbl32BnmEKdoXCl48OMM9OlpwIvYJ0MVPdXyndly3e21k/G9MD1/gBEh7udsOHBTPQ+Qrhk&#10;yGFtW+B+SZNdkyb/htUOLVYbv9cbod7tGKcnA6miVWu13chxV1100dsH6a2US1wn293xurXAvffs&#10;LXFnuivY64eM9Yl9PTHDb4Prt9fXNPpzMwyrfmrLLYt/wUSjiQn729zf3HPc0DqgwSRTNAi/syuq&#10;/y7EEZEVfNB/buMqXYjs7znc8Ep6HoVi/MHzQ4UPlX3nxr4T5wmaulokTbUQ7Yd3TRvAIYIq4+bn&#10;/HOZ9GYlL366bQq9Z9c2jKnzHp2X+D0CA5rUiE/RD/NJSrlSipfxYBtPCBU4IQjYqfx5E6qLOHsf&#10;PxOKonMFJzgiFMfPRHOEpN9noGQU+G44QSjFXhAWKsAybQUuu9xnYqFM9N0GjTOhmFCqJ9SHDJFZ&#10;nQrls8d6NJ/cIEL8BkMHtkgHBsg5C94kjLvyKaqCROisVOsSLT4lt22yQolEn5Igid4gOaGvtpuO&#10;8xq96EOG1BxphlAycOgfWTtbCEtkEJJONCmEaQ9Cvjcp49oyMhp1hEx5aIOTFHsYmPBwd3c+SKQi&#10;w926Pr+NgHu4PeoY4V179y9L4Xty5fpS4CeE6lxmuT0OhCKt8F9fCAc/L9xg1KA0wPZCE9OVBtj4&#10;pha60/KgHGkw5fucDNgDkQZPvt9ZHet5gycGgYSX/gmtxHi0BlrMX6+ExtzPAZQGYJKRaGhKyMD8&#10;Zg0BiUlNtGTQZiEltD8hZFBmIVfoYCxE0YBRhZYelKG7nH5AgSy8Ua6W6EvokU6VgZpnh76mhAze&#10;LBRCiJfMOVTK4M5y0UU5G3ZuCZih1VF7NvS9HFodyRn0oW+tpnWtDPosJKcxM+izECgzAaxr0D/s&#10;c9z38H8ELCWZA/qK0ZddfWrQkXsCv2L4J6RO8Feh0BMguAZ8Mmka/Z9ZM9eg3gqMCOPacGvXJS6M&#10;WzFYk44xFNcZK8Q9wdr1CUZOfuxVTAWpgcQuk3gkRJG9ESKjozHKs4l5J1C7TLuRzAnQ7oqoOZIx&#10;MEP53Bd6P+/LoEwEwfQ9EGkkZJDuhSZsj3eCtoeFPmFXkDJaLPLUNNyegZt0ghFNKsUzeLMUc40z&#10;CFspcNl2h6D2lH59gzhN0FtNLhPfQJ4UNXEJT52h6RvEUWy/IGIDzkpBu+fN2Hi3MqP16Bu4e+X6&#10;I7/jG7SNzMj3+AZrXkVo9nwwBuZWYERpOE0LYj8CgGq8hJB72VLwTdDrCEBUcjspVgQvtLFTDgzM&#10;nZQOgNL5wFEqs9vi9dhmgDZBAhtr7YEgwcQKCAzaxLVATdMoMHiz1AWyBQZxlsJCmaIkbQQM9jbw&#10;BymEhyYAjHdtmTpeJ/d5FxTiCoUA7IG4ycbj+kgJvmL3YJdwKNoQUGgEchQeGnHHlq1Y9C65IDvd&#10;8s1FaWW3nT3ctoZno4F1o9aEPeJjDXSnB67VavoBdk8TMx09AI1wD5cfOBtS/8DJkNqeOi1Q6keb&#10;ajx81Hto+AJ1GU3qx9aa7jd3UKIhJfKMcUl/D8Vd+qXgbxpSnHbxLA2wTUDQzyARV8mXQhx/wV0y&#10;rju+QBd18xNxAA5P1Mf2slshSVbUaYsk9c1cMIOgOVg5x+US2uWdjCcoobFlG8pVc4LKCSqsYFvx&#10;GBJUNqiPT1BDuQpQw+AEdbLggQQ1JMJySTZ0/Ij9B0jSV9BssswJKrblEBd2dpvc5cgpAUtj1ecE&#10;dTJGnBNUSr8GmnAqOSeoXN2aE9QhDrSj2DlB7dYLJQSUxc4J6pyg9rXxOUE1SJjgZE5Q7dQ32cwJ&#10;6pygcsI9fQwPGc+DZzzM+a55B3U4/EnbJ22C+gVnfHSabbCFysVOK0MVzf3bAjUOk7leOvPpRnR+&#10;iHPVLqvqDw4px3OCCJ1RluoqbN1zGdjKUr/r4NDZQcrhIA+XRp+8CtE8q2M8qJ6OVMy16h9QceiH&#10;Dm3yQYvKDxzsJaFKNRzn8XzXx2nrp9Yyl/RmLdunuHGwaqxlU5PrztY8diFbB4QVzgMG2IA4VzOW&#10;ulGzi831tljZl5z+P4uZe53VfKJmRIejxWw822PULKoCpW4Z4Miyg8MutHpP3niQOA4ToZh9onAy&#10;3wqbV/3CfiqNm8NgT+qjn5f5hj9tNf7xoePr7aZgZ9EvvJ4xHF/nq1/Jo1v6tw+yw8orvzs60Pvw&#10;AG9qRKh6caHZ9fCuz8Or/je+tvGsDrP/Ludxsd34GCYY7whz8E0mXNC/DFzZHXUbvDtO50YRBkEE&#10;6Dz9g2Z/JsDwFuB3vd124YA/HQJ6DAGM33wMAb5pCpT08frWuS1QMlx1gZ70AoxsZgIfzR/e4OMD&#10;+93bfN01XoDkrdzuZU16w9L+zFLDK6Wv/wcAAP//AwBQSwMEFAAGAAgAAAAhACo1SjLgAAAACQEA&#10;AA8AAABkcnMvZG93bnJldi54bWxMj81qwzAQhO+FvoPYQm+JLOcH43odQmh7CoUmhdKbYm9sE2tl&#10;LMV23r7qqTkOM8x8k20m04qBetdYRlDzCARxYcuGK4Sv49ssAeG85lK3lgnhRg42+eNDptPSjvxJ&#10;w8FXIpSwSzVC7X2XSumKmox2c9sRB+9se6N9kH0ly16Pody0Mo6itTS64bBQ6452NRWXw9UgvI96&#10;3C7U67C/nHe3n+Pq43uvCPH5adq+gPA0+f8w/OEHdMgD08leuXSiRZgpFb54hMUaRPCTOF6BOCEs&#10;1TIBmWfy/kH+CwAA//8DAFBLAQItABQABgAIAAAAIQC2gziS/gAAAOEBAAATAAAAAAAAAAAAAAAA&#10;AAAAAABbQ29udGVudF9UeXBlc10ueG1sUEsBAi0AFAAGAAgAAAAhADj9If/WAAAAlAEAAAsAAAAA&#10;AAAAAAAAAAAALwEAAF9yZWxzLy5yZWxzUEsBAi0AFAAGAAgAAAAhAI0opJ+TCQAAmjoAAA4AAAAA&#10;AAAAAAAAAAAALgIAAGRycy9lMm9Eb2MueG1sUEsBAi0AFAAGAAgAAAAhACo1SjLgAAAACQEAAA8A&#10;AAAAAAAAAAAAAAAA7QsAAGRycy9kb3ducmV2LnhtbFBLBQYAAAAABAAEAPMAAAD6DAAAAAA=&#10;">
                <v:shape id="Gerade Verbindung mit Pfeil 243" o:spid="_x0000_s1137" type="#_x0000_t32" style="position:absolute;left:12471;top:2706;width:0;height:220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GltL8AAADcAAAADwAAAGRycy9kb3ducmV2LnhtbERPzYrCMBC+C75DGMGbphUU6ZqKLCzr&#10;da0PMDSzbbfNpCaprW+/EQRv8/H9zuE4mU7cyfnGsoJ0nYAgLq1uuFJwLb5WexA+IGvsLJOCB3k4&#10;5vPZATNtR/6h+yVUIoawz1BBHUKfSenLmgz6te2JI/drncEQoaukdjjGcNPJTZLspMGGY0ONPX3W&#10;VLaXwSjQp0H6sWqL1PX6rxuGW3H+vim1XEynDxCBpvAWv9xnHeenW3g+Ey+Q+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EGltL8AAADcAAAADwAAAAAAAAAAAAAAAACh&#10;AgAAZHJzL2Rvd25yZXYueG1sUEsFBgAAAAAEAAQA+QAAAI0DAAAAAA==&#10;" strokecolor="#008b93" strokeweight="2.25pt">
                  <v:stroke endarrow="open" joinstyle="miter"/>
                </v:shape>
                <v:group id="Gruppieren 244" o:spid="_x0000_s1138" style="position:absolute;left:7350;width:45574;height:26109" coordorigin="7350" coordsize="45573,26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Gerade Verbindung mit Pfeil 245" o:spid="_x0000_s1139" type="#_x0000_t32" style="position:absolute;left:31052;top:14264;width:59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XMPsIAAADcAAAADwAAAGRycy9kb3ducmV2LnhtbERPTWvCQBC9C/6HZQRvZmMFTaKrlEKh&#10;4EFqvHgbsmMSzM7G7DaJ/94tFHqbx/uc3WE0jeipc7VlBcsoBkFcWF1zqeCSfy4SEM4ja2wsk4In&#10;OTjsp5MdZtoO/E392ZcihLDLUEHlfZtJ6YqKDLrItsSBu9nOoA+wK6XucAjhppFvcbyWBmsODRW2&#10;9FFRcT//GAUpr9r4ckzz5DHiNaV8c6qLo1Lz2fi+BeFp9P/iP/eXDvOXG/h9Jlwg9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uXMPsIAAADcAAAADwAAAAAAAAAAAAAA&#10;AAChAgAAZHJzL2Rvd25yZXYueG1sUEsFBgAAAAAEAAQA+QAAAJADAAAAAA==&#10;" strokecolor="#008b93" strokeweight=".17625mm">
                    <v:stroke endarrow="open" joinstyle="miter"/>
                  </v:shape>
                  <v:group id="Gruppieren 246" o:spid="_x0000_s1140" style="position:absolute;left:7350;width:45574;height:26109" coordorigin="7350" coordsize="45573,26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rect id="Rechteck 247" o:spid="_x0000_s1141" style="position:absolute;left:16128;top:3803;width:14923;height:5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PdMEA&#10;AADcAAAADwAAAGRycy9kb3ducmV2LnhtbERP24rCMBB9F/Yfwgi+iKYVCVqNsiwsiPuyXj5gaMa2&#10;2ExKErX+vREW9m0O5zrrbW9bcScfGsca8mkGgrh0puFKw/n0PVmACBHZYOuYNDwpwHbzMVhjYdyD&#10;D3Q/xkqkEA4Faqhj7AopQ1mTxTB1HXHiLs5bjAn6ShqPjxRuWznLMiUtNpwaauzoq6byerxZDc2S&#10;D5f506j5Vf3uczX2mbr9aD0a9p8rEJH6+C/+c+9Mmp8v4f1Muk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j3TBAAAA3AAAAA8AAAAAAAAAAAAAAAAAmAIAAGRycy9kb3du&#10;cmV2LnhtbFBLBQYAAAAABAAEAPUAAACGAwAAAAA=&#10;" fillcolor="#b6fbff" stroked="f">
                      <v:textbox>
                        <w:txbxContent>
                          <w:p w:rsidR="00BC10A5" w:rsidRDefault="00BC10A5" w:rsidP="00B43C1D">
                            <w:pPr>
                              <w:jc w:val="center"/>
                              <w:rPr>
                                <w:lang w:val="en-US"/>
                              </w:rPr>
                            </w:pPr>
                            <w:r>
                              <w:rPr>
                                <w:lang w:val="en-US"/>
                              </w:rPr>
                              <w:t>Design for user</w:t>
                            </w:r>
                          </w:p>
                          <w:p w:rsidR="00BC10A5" w:rsidRDefault="00BC10A5" w:rsidP="00B43C1D">
                            <w:pPr>
                              <w:jc w:val="center"/>
                              <w:rPr>
                                <w:sz w:val="16"/>
                                <w:lang w:val="en-US"/>
                              </w:rPr>
                            </w:pPr>
                            <w:r>
                              <w:rPr>
                                <w:sz w:val="16"/>
                                <w:lang w:val="en-US"/>
                              </w:rPr>
                              <w:t>Products/service developed on behalf of the user</w:t>
                            </w:r>
                          </w:p>
                        </w:txbxContent>
                      </v:textbox>
                    </v:rect>
                    <v:rect id="Rechteck 248" o:spid="_x0000_s1142" style="position:absolute;left:16128;top:11192;width:14923;height:6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VMUA&#10;AADcAAAADwAAAGRycy9kb3ducmV2LnhtbESPQWvDMAyF74P9B6PCLqN1UopZ07plDAZju6ztfoCI&#10;1SQ0loPtpum/nw6D3STe03uftvvJ92qkmLrAFspFAYq4Dq7jxsLP6X3+AiplZId9YLJwpwT73ePD&#10;FisXbnyg8ZgbJSGcKrTQ5jxUWqe6JY9pEQZi0c4hesyyxka7iDcJ971eFoXRHjuWhhYHemupvhyv&#10;3kK35sN5dXdmdTHfn6V5joW5fln7NJteN6AyTfnf/Hf94QR/KfjyjE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xUxQAAANwAAAAPAAAAAAAAAAAAAAAAAJgCAABkcnMv&#10;ZG93bnJldi54bWxQSwUGAAAAAAQABAD1AAAAigMAAAAA&#10;" fillcolor="#b6fbff" stroked="f">
                      <v:textbox>
                        <w:txbxContent>
                          <w:p w:rsidR="00BC10A5" w:rsidRDefault="00BC10A5" w:rsidP="00B43C1D">
                            <w:pPr>
                              <w:jc w:val="center"/>
                              <w:rPr>
                                <w:lang w:val="en-US"/>
                              </w:rPr>
                            </w:pPr>
                            <w:r>
                              <w:rPr>
                                <w:lang w:val="en-US"/>
                              </w:rPr>
                              <w:t>Design with user</w:t>
                            </w:r>
                          </w:p>
                          <w:p w:rsidR="00BC10A5" w:rsidRDefault="00BC10A5" w:rsidP="00B43C1D">
                            <w:pPr>
                              <w:jc w:val="center"/>
                              <w:rPr>
                                <w:sz w:val="16"/>
                                <w:lang w:val="en-US"/>
                              </w:rPr>
                            </w:pPr>
                            <w:r>
                              <w:rPr>
                                <w:sz w:val="16"/>
                                <w:lang w:val="en-US"/>
                              </w:rPr>
                              <w:t>Products/service developed with the user</w:t>
                            </w:r>
                          </w:p>
                        </w:txbxContent>
                      </v:textbox>
                    </v:rect>
                    <v:rect id="Rechteck 249" o:spid="_x0000_s1143" style="position:absolute;left:16128;top:18653;width:14923;height:6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Jz8EA&#10;AADcAAAADwAAAGRycy9kb3ducmV2LnhtbERP24rCMBB9F/yHMMK+iKYVCVqNsiwsLO6Ltw8YmrEt&#10;NpOSRK1/vxEWfJvDuc5629tW3MmHxrGGfJqBIC6dabjScD59TxYgQkQ22DomDU8KsN0MB2ssjHvw&#10;ge7HWIkUwqFADXWMXSFlKGuyGKauI07cxXmLMUFfSePxkcJtK2dZpqTFhlNDjR191VRejzeroVny&#10;4TJ/GjW/qv0uV2Ofqduv1h+j/nMFIlIf3+J/949J82c5vJ5JF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TSc/BAAAA3AAAAA8AAAAAAAAAAAAAAAAAmAIAAGRycy9kb3du&#10;cmV2LnhtbFBLBQYAAAAABAAEAPUAAACGAwAAAAA=&#10;" fillcolor="#b6fbff" stroked="f">
                      <v:textbox>
                        <w:txbxContent>
                          <w:p w:rsidR="00BC10A5" w:rsidRDefault="00BC10A5" w:rsidP="00B43C1D">
                            <w:pPr>
                              <w:jc w:val="center"/>
                              <w:rPr>
                                <w:lang w:val="en-US"/>
                              </w:rPr>
                            </w:pPr>
                            <w:r>
                              <w:rPr>
                                <w:lang w:val="en-US"/>
                              </w:rPr>
                              <w:t>Design by user</w:t>
                            </w:r>
                          </w:p>
                          <w:p w:rsidR="00BC10A5" w:rsidRDefault="00BC10A5" w:rsidP="00B43C1D">
                            <w:pPr>
                              <w:jc w:val="center"/>
                              <w:rPr>
                                <w:sz w:val="16"/>
                                <w:lang w:val="en-US"/>
                              </w:rPr>
                            </w:pPr>
                            <w:r>
                              <w:rPr>
                                <w:sz w:val="16"/>
                                <w:lang w:val="en-US"/>
                              </w:rPr>
                              <w:t>Products/service developed by the user</w:t>
                            </w:r>
                          </w:p>
                        </w:txbxContent>
                      </v:textbox>
                    </v:rect>
                    <v:shape id="Ellipse 250" o:spid="_x0000_s1144" style="position:absolute;left:36831;top:10607;width:15722;height:7092;visibility:visible;mso-wrap-style:square;v-text-anchor:middle" coordsize="1572255,709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2EMIA&#10;AADcAAAADwAAAGRycy9kb3ducmV2LnhtbERPS2vCQBC+F/wPywi91U0DCTW6irYVSm9RoT0O2TEJ&#10;zc7G7Obhv+8WCt7m43vOejuZRgzUudqygudFBIK4sLrmUsH5dHh6AeE8ssbGMim4kYPtZvawxkzb&#10;kXMajr4UIYRdhgoq79tMSldUZNAtbEscuIvtDPoAu1LqDscQbhoZR1EqDdYcGips6bWi4ufYGwX1&#10;LjmZz/ex18v8O/mi6z6lt1ypx/m0W4HwNPm7+N/9ocP8OIa/Z8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3YQwgAAANwAAAAPAAAAAAAAAAAAAAAAAJgCAABkcnMvZG93&#10;bnJldi54bWxQSwUGAAAAAAQABAD1AAAAhwMAAAAA&#10;" adj="-11796480,,5400" path="m,354645at,,1572256,709290,,354645,,354645xe" fillcolor="#008b93" stroked="f">
                      <v:stroke joinstyle="miter"/>
                      <v:formulas/>
                      <v:path arrowok="t" o:connecttype="custom" o:connectlocs="786128,0;1572255,354645;786128,709290;0,354645;230251,103873;230251,605417;1342004,605417;1342004,103873" o:connectangles="270,0,90,180,270,90,90,270" textboxrect="230251,103873,1342004,605417"/>
                      <v:textbox>
                        <w:txbxContent>
                          <w:p w:rsidR="00BC10A5" w:rsidRDefault="00BC10A5" w:rsidP="00B43C1D">
                            <w:pPr>
                              <w:jc w:val="center"/>
                              <w:rPr>
                                <w:color w:val="FFFFFF"/>
                                <w:sz w:val="18"/>
                                <w:lang w:val="en-US"/>
                              </w:rPr>
                            </w:pPr>
                            <w:r>
                              <w:rPr>
                                <w:color w:val="FFFFFF"/>
                                <w:sz w:val="18"/>
                                <w:lang w:val="en-US"/>
                              </w:rPr>
                              <w:t>User-oriented innovation/ User-centric innovation</w:t>
                            </w:r>
                          </w:p>
                        </w:txbxContent>
                      </v:textbox>
                    </v:shape>
                    <v:shape id="Ellipse 251" o:spid="_x0000_s1145" style="position:absolute;left:37196;top:18653;width:15728;height:5706;visibility:visible;mso-wrap-style:square;v-text-anchor:middle" coordsize="1572768,570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3SecIA&#10;AADcAAAADwAAAGRycy9kb3ducmV2LnhtbERPTWuDQBC9F/oflgn0VtdYUoJxDaGhUOjBVnPJbXAn&#10;KnFnxd2o/ffZQqG3ebzPyfaL6cVEo+ssK1hHMQji2uqOGwWn6v15C8J5ZI29ZVLwQw72+eNDhqm2&#10;M3/TVPpGhBB2KSpovR9SKV3dkkEX2YE4cBc7GvQBjo3UI84h3PQyieNXabDj0NDiQG8t1dfyZhQc&#10;P+e+njadPTdfSREXQ1FhNSn1tFoOOxCeFv8v/nN/6DA/eYHfZ8IF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dJ5wgAAANwAAAAPAAAAAAAAAAAAAAAAAJgCAABkcnMvZG93&#10;bnJldi54bWxQSwUGAAAAAAQABAD1AAAAhwMAAAAA&#10;" adj="-11796480,,5400" path="m,285292at,,1572768,570584,,285292,,285292xe" fillcolor="#008b93" stroked="f">
                      <v:stroke joinstyle="miter"/>
                      <v:formulas/>
                      <v:path arrowok="t" o:connecttype="custom" o:connectlocs="786384,0;1572768,285293;786384,570585;0,285293;230327,83560;230327,487025;1342441,487025;1342441,83560" o:connectangles="270,0,90,180,270,90,90,270" textboxrect="230327,83560,1342441,487025"/>
                      <v:textbox>
                        <w:txbxContent>
                          <w:p w:rsidR="00BC10A5" w:rsidRDefault="00BC10A5" w:rsidP="00B43C1D">
                            <w:pPr>
                              <w:jc w:val="center"/>
                              <w:rPr>
                                <w:color w:val="FFFFFF"/>
                                <w:sz w:val="18"/>
                                <w:lang w:val="en-US"/>
                              </w:rPr>
                            </w:pPr>
                            <w:r>
                              <w:rPr>
                                <w:color w:val="FFFFFF"/>
                                <w:sz w:val="18"/>
                                <w:lang w:val="en-US"/>
                              </w:rPr>
                              <w:t>User-driven innov</w:t>
                            </w:r>
                            <w:r>
                              <w:rPr>
                                <w:color w:val="FFFFFF"/>
                                <w:sz w:val="18"/>
                                <w:lang w:val="en-US"/>
                              </w:rPr>
                              <w:t>a</w:t>
                            </w:r>
                            <w:r>
                              <w:rPr>
                                <w:color w:val="FFFFFF"/>
                                <w:sz w:val="18"/>
                                <w:lang w:val="en-US"/>
                              </w:rPr>
                              <w:t>tion</w:t>
                            </w:r>
                          </w:p>
                        </w:txbxContent>
                      </v:textbox>
                    </v:shape>
                    <v:shape id="Textfeld 252" o:spid="_x0000_s1146" type="#_x0000_t202" style="position:absolute;left:13861;width:20407;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BC10A5" w:rsidRDefault="00BC10A5" w:rsidP="00B43C1D">
                            <w:pPr>
                              <w:rPr>
                                <w:b/>
                                <w:color w:val="7F7F7F"/>
                                <w:lang w:val="en-US"/>
                              </w:rPr>
                            </w:pPr>
                            <w:r>
                              <w:rPr>
                                <w:b/>
                                <w:color w:val="7F7F7F"/>
                                <w:lang w:val="en-US"/>
                              </w:rPr>
                              <w:t>Degrees of user involvement</w:t>
                            </w:r>
                          </w:p>
                        </w:txbxContent>
                      </v:textbox>
                    </v:shape>
                    <v:shape id="Textfeld 253" o:spid="_x0000_s1147" type="#_x0000_t202" style="position:absolute;left:7570;top:2560;width:4535;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BC10A5" w:rsidRDefault="00BC10A5" w:rsidP="00B43C1D">
                            <w:pPr>
                              <w:rPr>
                                <w:i/>
                                <w:color w:val="7F7F7F"/>
                                <w:lang w:val="en-US"/>
                              </w:rPr>
                            </w:pPr>
                            <w:r>
                              <w:rPr>
                                <w:i/>
                                <w:color w:val="7F7F7F"/>
                                <w:lang w:val="en-US"/>
                              </w:rPr>
                              <w:t>Low</w:t>
                            </w:r>
                          </w:p>
                        </w:txbxContent>
                      </v:textbox>
                    </v:shape>
                    <v:shape id="Textfeld 254" o:spid="_x0000_s1148" type="#_x0000_t202" style="position:absolute;left:7350;top:22896;width:4534;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BC10A5" w:rsidRDefault="00BC10A5" w:rsidP="00B43C1D">
                            <w:pPr>
                              <w:rPr>
                                <w:i/>
                                <w:color w:val="7F7F7F"/>
                                <w:lang w:val="en-US"/>
                              </w:rPr>
                            </w:pPr>
                            <w:r>
                              <w:rPr>
                                <w:i/>
                                <w:color w:val="7F7F7F"/>
                                <w:lang w:val="en-US"/>
                              </w:rPr>
                              <w:t>High</w:t>
                            </w:r>
                          </w:p>
                        </w:txbxContent>
                      </v:textbox>
                    </v:shape>
                    <v:shape id="Textfeld 255" o:spid="_x0000_s1149" type="#_x0000_t202" style="position:absolute;left:-1;top:11008;width:20403;height:3213;rotation:-58982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J8IA&#10;AADcAAAADwAAAGRycy9kb3ducmV2LnhtbERPzWrCQBC+C32HZYTedGMOVlNXkWKtnoKuDzBkp0kw&#10;Oxuy25j26d2C4G0+vt9ZbQbbiJ46XztWMJsmIIgLZ2ouFVz052QBwgdkg41jUvBLHjbrl9EKM+Nu&#10;fKL+HEoRQ9hnqKAKoc2k9EVFFv3UtcSR+3adxRBhV0rT4S2G20amSTKXFmuODRW29FFRcT3/WAVf&#10;wzHfbfWub5ezfc558adTrZV6HQ/bdxCBhvAUP9wHE+enb/D/TLx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f4nwgAAANwAAAAPAAAAAAAAAAAAAAAAAJgCAABkcnMvZG93&#10;bnJldi54bWxQSwUGAAAAAAQABAD1AAAAhwMAAAAA&#10;" filled="f" stroked="f">
                      <v:textbox>
                        <w:txbxContent>
                          <w:p w:rsidR="00BC10A5" w:rsidRDefault="00BC10A5" w:rsidP="00B43C1D">
                            <w:pPr>
                              <w:rPr>
                                <w:color w:val="7F7F7F"/>
                                <w:lang w:val="en-US"/>
                              </w:rPr>
                            </w:pPr>
                            <w:r>
                              <w:rPr>
                                <w:color w:val="7F7F7F"/>
                                <w:lang w:val="en-US"/>
                              </w:rPr>
                              <w:t>Intensity of user involvement</w:t>
                            </w:r>
                          </w:p>
                        </w:txbxContent>
                      </v:textbox>
                    </v:shape>
                    <v:shape id="Gerade Verbindung mit Pfeil 256" o:spid="_x0000_s1150" type="#_x0000_t32" style="position:absolute;left:31052;top:7022;width:6876;height:53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1FqcUAAADcAAAADwAAAGRycy9kb3ducmV2LnhtbESPT2vCQBDF7wW/wzJCL0U39dBKdJUo&#10;iKJQ/HsfsmMSzM6m2a2m375zKHib4b157zfTeedqdac2VJ4NvA8TUMS5txUXBs6n1WAMKkRki7Vn&#10;MvBLAeaz3ssUU+sffKD7MRZKQjikaKCMsUm1DnlJDsPQN8SiXX3rMMraFtq2+JBwV+tRknxohxVL&#10;Q4kNLUvKb8cfZ+Cy3n1fuuvXbZ9lu7fPRVJsfdgb89rvsgmoSF18mv+vN1bwR0Irz8gEe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1FqcUAAADcAAAADwAAAAAAAAAA&#10;AAAAAAChAgAAZHJzL2Rvd25yZXYueG1sUEsFBgAAAAAEAAQA+QAAAJMDAAAAAA==&#10;" strokecolor="#008b93" strokeweight=".17625mm">
                      <v:stroke endarrow="open" joinstyle="miter"/>
                    </v:shape>
                    <v:shape id="Gerade Verbindung mit Pfeil 257" o:spid="_x0000_s1151" type="#_x0000_t32" style="position:absolute;left:31052;top:16312;width:7168;height:45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o3asAAAADcAAAADwAAAGRycy9kb3ducmV2LnhtbERPTYvCMBC9C/6HMMLeNFVBbTWKCAuC&#10;B9H24m1oxrbYTGqT1e6/N4LgbR7vc1abztTiQa2rLCsYjyIQxLnVFRcKsvR3uADhPLLG2jIp+CcH&#10;m3W/t8JE2yef6HH2hQgh7BJUUHrfJFK6vCSDbmQb4sBdbWvQB9gWUrf4DOGmlpMomkmDFYeGEhva&#10;lZTfzn9GQczTJsoOcbq4d3iJKZ0fq/yg1M+g2y5BeOr8V/xx73WYP4nh/Uy4QK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aN2rAAAAA3AAAAA8AAAAAAAAAAAAAAAAA&#10;oQIAAGRycy9kb3ducmV2LnhtbFBLBQYAAAAABAAEAPkAAACOAwAAAAA=&#10;" strokecolor="#008b93" strokeweight=".17625mm">
                      <v:stroke endarrow="open" joinstyle="miter"/>
                    </v:shape>
                    <v:shape id="Gerade Verbindung mit Pfeil 258" o:spid="_x0000_s1152" type="#_x0000_t32" style="position:absolute;left:31052;top:21506;width:6217;height:1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LfcsYAAADcAAAADwAAAGRycy9kb3ducmV2LnhtbESPT2vCQBDF74V+h2UEL0U3tWAlukpa&#10;KBYFsf65D9kxCWZn0+yq8ds7h0JvM7w37/1mtuhcra7UhsqzgddhAoo497biwsBh/zWYgAoR2WLt&#10;mQzcKcBi/vw0w9T6G//QdRcLJSEcUjRQxtikWoe8JIdh6Bti0U6+dRhlbQttW7xJuKv1KEnG2mHF&#10;0lBiQ58l5efdxRk4Lte/x+60OW+zbP3y/pEUKx+2xvR7XTYFFamL/+a/628r+G+CL8/IBH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y33LGAAAA3AAAAA8AAAAAAAAA&#10;AAAAAAAAoQIAAGRycy9kb3ducmV2LnhtbFBLBQYAAAAABAAEAPkAAACUAwAAAAA=&#10;" strokecolor="#008b93" strokeweight=".17625mm">
                      <v:stroke endarrow="open" joinstyle="miter"/>
                    </v:shape>
                  </v:group>
                </v:group>
              </v:group>
            </w:pict>
          </mc:Fallback>
        </mc:AlternateContent>
      </w:r>
    </w:p>
    <w:p w:rsidR="00B43C1D" w:rsidRDefault="00B43C1D" w:rsidP="00B43C1D">
      <w:pPr>
        <w:tabs>
          <w:tab w:val="left" w:pos="975"/>
        </w:tabs>
        <w:rPr>
          <w:lang w:val="en-US"/>
        </w:rPr>
      </w:pPr>
    </w:p>
    <w:p w:rsidR="00B43C1D" w:rsidRDefault="00B43C1D" w:rsidP="00B43C1D">
      <w:pPr>
        <w:tabs>
          <w:tab w:val="left" w:pos="975"/>
        </w:tabs>
        <w:rPr>
          <w:lang w:val="en-US"/>
        </w:rPr>
      </w:pPr>
    </w:p>
    <w:p w:rsidR="00B43C1D" w:rsidRDefault="00B43C1D" w:rsidP="00B43C1D">
      <w:pPr>
        <w:tabs>
          <w:tab w:val="left" w:pos="975"/>
        </w:tabs>
        <w:rPr>
          <w:lang w:val="en-US"/>
        </w:rPr>
      </w:pPr>
    </w:p>
    <w:p w:rsidR="00B43C1D" w:rsidRDefault="00B43C1D" w:rsidP="00B43C1D">
      <w:pPr>
        <w:tabs>
          <w:tab w:val="left" w:pos="975"/>
        </w:tabs>
        <w:rPr>
          <w:lang w:val="en-US"/>
        </w:rPr>
      </w:pPr>
    </w:p>
    <w:p w:rsidR="00B43C1D" w:rsidRDefault="00B43C1D" w:rsidP="00B43C1D">
      <w:pPr>
        <w:tabs>
          <w:tab w:val="left" w:pos="975"/>
        </w:tabs>
        <w:rPr>
          <w:lang w:val="en-US"/>
        </w:rPr>
      </w:pPr>
    </w:p>
    <w:p w:rsidR="00B43C1D" w:rsidRDefault="00B43C1D" w:rsidP="00B43C1D">
      <w:pPr>
        <w:tabs>
          <w:tab w:val="left" w:pos="975"/>
        </w:tabs>
        <w:rPr>
          <w:lang w:val="en-US"/>
        </w:rPr>
      </w:pPr>
    </w:p>
    <w:p w:rsidR="00B43C1D" w:rsidRDefault="00B43C1D" w:rsidP="00B43C1D">
      <w:pPr>
        <w:tabs>
          <w:tab w:val="left" w:pos="975"/>
        </w:tabs>
        <w:rPr>
          <w:lang w:val="en-US"/>
        </w:rPr>
      </w:pPr>
    </w:p>
    <w:p w:rsidR="00B43C1D" w:rsidRDefault="00B43C1D" w:rsidP="00B43C1D">
      <w:pPr>
        <w:tabs>
          <w:tab w:val="left" w:pos="975"/>
        </w:tabs>
        <w:rPr>
          <w:lang w:val="en-US"/>
        </w:rPr>
      </w:pPr>
    </w:p>
    <w:p w:rsidR="00FF3EB3" w:rsidRDefault="00FF3EB3" w:rsidP="00B43C1D">
      <w:pPr>
        <w:tabs>
          <w:tab w:val="left" w:pos="975"/>
        </w:tabs>
        <w:jc w:val="center"/>
        <w:rPr>
          <w:rStyle w:val="Stark"/>
          <w:color w:val="008B93" w:themeColor="accent1"/>
          <w:lang w:val="en-US"/>
        </w:rPr>
      </w:pPr>
    </w:p>
    <w:p w:rsidR="00E325CA" w:rsidRDefault="00E325CA" w:rsidP="00B43C1D">
      <w:pPr>
        <w:tabs>
          <w:tab w:val="left" w:pos="975"/>
        </w:tabs>
        <w:jc w:val="center"/>
        <w:rPr>
          <w:rStyle w:val="Stark"/>
          <w:color w:val="008B93" w:themeColor="accent1"/>
          <w:lang w:val="en-US"/>
        </w:rPr>
      </w:pPr>
    </w:p>
    <w:p w:rsidR="00B43C1D" w:rsidRPr="00CF4FC6" w:rsidRDefault="00B43C1D" w:rsidP="00B43C1D">
      <w:pPr>
        <w:tabs>
          <w:tab w:val="left" w:pos="975"/>
        </w:tabs>
        <w:jc w:val="center"/>
        <w:rPr>
          <w:color w:val="008B93" w:themeColor="accent1"/>
          <w:lang w:val="en-US"/>
        </w:rPr>
      </w:pPr>
      <w:r w:rsidRPr="00CF4FC6">
        <w:rPr>
          <w:rStyle w:val="Stark"/>
          <w:color w:val="008B93" w:themeColor="accent1"/>
          <w:lang w:val="en-US"/>
        </w:rPr>
        <w:t xml:space="preserve">Figure 9 </w:t>
      </w:r>
      <w:r w:rsidR="00CF4FC6" w:rsidRPr="00CF4FC6">
        <w:rPr>
          <w:rStyle w:val="Stark"/>
          <w:color w:val="008B93" w:themeColor="accent1"/>
          <w:lang w:val="en-US"/>
        </w:rPr>
        <w:t>the</w:t>
      </w:r>
      <w:r w:rsidRPr="00CF4FC6">
        <w:rPr>
          <w:rStyle w:val="Stark"/>
          <w:color w:val="008B93" w:themeColor="accent1"/>
          <w:lang w:val="en-US"/>
        </w:rPr>
        <w:t xml:space="preserve"> difference between the umbrella concept of ‘user-driven’ and ‘user-centric/user-oriented’</w:t>
      </w:r>
      <w:r w:rsidRPr="00CF4FC6">
        <w:rPr>
          <w:rStyle w:val="Stark"/>
          <w:color w:val="008B93" w:themeColor="accent1"/>
          <w:vertAlign w:val="superscript"/>
        </w:rPr>
        <w:footnoteReference w:id="20"/>
      </w:r>
    </w:p>
    <w:p w:rsidR="00B43C1D" w:rsidRDefault="00B43C1D" w:rsidP="00B43C1D">
      <w:pPr>
        <w:autoSpaceDE w:val="0"/>
        <w:spacing w:after="0"/>
        <w:rPr>
          <w:lang w:val="en-GB"/>
        </w:rPr>
      </w:pPr>
      <w:r>
        <w:rPr>
          <w:lang w:val="en-GB"/>
        </w:rPr>
        <w:t>QH Model is an innovation cooperation model or innovation environment in which users, firms, un</w:t>
      </w:r>
      <w:r>
        <w:rPr>
          <w:lang w:val="en-GB"/>
        </w:rPr>
        <w:t>i</w:t>
      </w:r>
      <w:r>
        <w:rPr>
          <w:lang w:val="en-GB"/>
        </w:rPr>
        <w:t xml:space="preserve">versities and public authorities cooperate in order to produce innovations. These innovations can be anything that is considered useful for innovation cooperation partners; they can be, for example, technological, social, product, service, commercial and non-commercial innovations. </w:t>
      </w:r>
    </w:p>
    <w:p w:rsidR="00B43C1D" w:rsidRDefault="00B43C1D" w:rsidP="00B43C1D">
      <w:pPr>
        <w:pStyle w:val="Default"/>
        <w:rPr>
          <w:rFonts w:ascii="Calibri" w:hAnsi="Calibri" w:cs="Times New Roman"/>
          <w:color w:val="auto"/>
          <w:sz w:val="22"/>
          <w:szCs w:val="22"/>
          <w:lang w:val="en-GB"/>
        </w:rPr>
      </w:pPr>
      <w:r>
        <w:rPr>
          <w:rFonts w:ascii="Calibri" w:hAnsi="Calibri" w:cs="Times New Roman"/>
          <w:color w:val="auto"/>
          <w:sz w:val="22"/>
          <w:szCs w:val="22"/>
          <w:lang w:val="en-GB"/>
        </w:rPr>
        <w:t>Basically, it is more useful and meaningful to consider Quadruple Helix rather as a continuum or space than a single entity. Accordingly it is more useful to talk about different QH models situated somewhere along the QH continuum or space. In each case, the QH model to be constructed d</w:t>
      </w:r>
      <w:r>
        <w:rPr>
          <w:rFonts w:ascii="Calibri" w:hAnsi="Calibri" w:cs="Times New Roman"/>
          <w:color w:val="auto"/>
          <w:sz w:val="22"/>
          <w:szCs w:val="22"/>
          <w:lang w:val="en-GB"/>
        </w:rPr>
        <w:t>e</w:t>
      </w:r>
      <w:r>
        <w:rPr>
          <w:rFonts w:ascii="Calibri" w:hAnsi="Calibri" w:cs="Times New Roman"/>
          <w:color w:val="auto"/>
          <w:sz w:val="22"/>
          <w:szCs w:val="22"/>
          <w:lang w:val="en-GB"/>
        </w:rPr>
        <w:t xml:space="preserve">pends on the perspective that one chooses. Four different QH Types have been developed, namely: </w:t>
      </w:r>
    </w:p>
    <w:p w:rsidR="00B43C1D" w:rsidRDefault="00B43C1D" w:rsidP="00B43C1D">
      <w:pPr>
        <w:pStyle w:val="Default"/>
        <w:numPr>
          <w:ilvl w:val="0"/>
          <w:numId w:val="41"/>
        </w:numPr>
        <w:rPr>
          <w:rFonts w:ascii="Calibri" w:hAnsi="Calibri" w:cs="Times New Roman"/>
          <w:color w:val="auto"/>
          <w:sz w:val="22"/>
          <w:szCs w:val="22"/>
          <w:lang w:val="en-GB"/>
        </w:rPr>
      </w:pPr>
      <w:r>
        <w:rPr>
          <w:rFonts w:ascii="Calibri" w:hAnsi="Calibri" w:cs="Times New Roman"/>
          <w:color w:val="auto"/>
          <w:sz w:val="22"/>
          <w:szCs w:val="22"/>
          <w:lang w:val="en-GB"/>
        </w:rPr>
        <w:t>the “TH + users model”,</w:t>
      </w:r>
    </w:p>
    <w:p w:rsidR="00B43C1D" w:rsidRDefault="00B43C1D" w:rsidP="00B43C1D">
      <w:pPr>
        <w:pStyle w:val="Default"/>
        <w:numPr>
          <w:ilvl w:val="0"/>
          <w:numId w:val="41"/>
        </w:numPr>
        <w:rPr>
          <w:rFonts w:ascii="Calibri" w:hAnsi="Calibri" w:cs="Times New Roman"/>
          <w:color w:val="auto"/>
          <w:sz w:val="22"/>
          <w:szCs w:val="22"/>
          <w:lang w:val="en-GB"/>
        </w:rPr>
      </w:pPr>
      <w:r>
        <w:rPr>
          <w:rFonts w:ascii="Calibri" w:hAnsi="Calibri" w:cs="Times New Roman"/>
          <w:color w:val="auto"/>
          <w:sz w:val="22"/>
          <w:szCs w:val="22"/>
          <w:lang w:val="en-GB"/>
        </w:rPr>
        <w:t>the “Firm-centred living lab model”,</w:t>
      </w:r>
    </w:p>
    <w:p w:rsidR="00B43C1D" w:rsidRDefault="00B43C1D" w:rsidP="00B43C1D">
      <w:pPr>
        <w:pStyle w:val="Default"/>
        <w:numPr>
          <w:ilvl w:val="0"/>
          <w:numId w:val="41"/>
        </w:numPr>
        <w:rPr>
          <w:rFonts w:ascii="Calibri" w:hAnsi="Calibri" w:cs="Times New Roman"/>
          <w:color w:val="auto"/>
          <w:sz w:val="22"/>
          <w:szCs w:val="22"/>
          <w:lang w:val="en-GB"/>
        </w:rPr>
      </w:pPr>
      <w:r>
        <w:rPr>
          <w:rFonts w:ascii="Calibri" w:hAnsi="Calibri" w:cs="Times New Roman"/>
          <w:color w:val="auto"/>
          <w:sz w:val="22"/>
          <w:szCs w:val="22"/>
          <w:lang w:val="en-GB"/>
        </w:rPr>
        <w:t>the “Public sector-centred living lab model” and</w:t>
      </w:r>
    </w:p>
    <w:p w:rsidR="00B43C1D" w:rsidRDefault="00B43C1D" w:rsidP="00B43C1D">
      <w:pPr>
        <w:pStyle w:val="Default"/>
        <w:numPr>
          <w:ilvl w:val="0"/>
          <w:numId w:val="41"/>
        </w:numPr>
        <w:rPr>
          <w:rFonts w:ascii="Calibri" w:hAnsi="Calibri" w:cs="Times New Roman"/>
          <w:color w:val="auto"/>
          <w:sz w:val="22"/>
          <w:szCs w:val="22"/>
          <w:lang w:val="en-GB"/>
        </w:rPr>
      </w:pPr>
      <w:r>
        <w:rPr>
          <w:rFonts w:ascii="Calibri" w:hAnsi="Calibri" w:cs="Times New Roman"/>
          <w:color w:val="auto"/>
          <w:sz w:val="22"/>
          <w:szCs w:val="22"/>
          <w:lang w:val="en-GB"/>
        </w:rPr>
        <w:t>the “Citizen-centred model”</w:t>
      </w:r>
    </w:p>
    <w:p w:rsidR="00B43C1D" w:rsidRDefault="00B43C1D" w:rsidP="00B43C1D">
      <w:pPr>
        <w:pStyle w:val="Default"/>
        <w:rPr>
          <w:rFonts w:ascii="Calibri" w:hAnsi="Calibri" w:cs="Times New Roman"/>
          <w:color w:val="auto"/>
          <w:sz w:val="22"/>
          <w:szCs w:val="22"/>
          <w:lang w:val="en-GB"/>
        </w:rPr>
      </w:pPr>
      <w:r>
        <w:rPr>
          <w:rFonts w:ascii="Calibri" w:hAnsi="Calibri" w:cs="Times New Roman"/>
          <w:color w:val="auto"/>
          <w:sz w:val="22"/>
          <w:szCs w:val="22"/>
          <w:lang w:val="en-GB"/>
        </w:rPr>
        <w:t>These models are ideal-type models and they are not meant to describe reality as it is. The purpose of these models is to bring forth some essential characteristics of different QH models more clearly and to provide examples of the possible application possibilities of QH. The real QH innovation env</w:t>
      </w:r>
      <w:r>
        <w:rPr>
          <w:rFonts w:ascii="Calibri" w:hAnsi="Calibri" w:cs="Times New Roman"/>
          <w:color w:val="auto"/>
          <w:sz w:val="22"/>
          <w:szCs w:val="22"/>
          <w:lang w:val="en-GB"/>
        </w:rPr>
        <w:t>i</w:t>
      </w:r>
      <w:r>
        <w:rPr>
          <w:rFonts w:ascii="Calibri" w:hAnsi="Calibri" w:cs="Times New Roman"/>
          <w:color w:val="auto"/>
          <w:sz w:val="22"/>
          <w:szCs w:val="22"/>
          <w:lang w:val="en-GB"/>
        </w:rPr>
        <w:lastRenderedPageBreak/>
        <w:t>ronments and cooperation models most probably contain elements from several different QH mo</w:t>
      </w:r>
      <w:r>
        <w:rPr>
          <w:rFonts w:ascii="Calibri" w:hAnsi="Calibri" w:cs="Times New Roman"/>
          <w:color w:val="auto"/>
          <w:sz w:val="22"/>
          <w:szCs w:val="22"/>
          <w:lang w:val="en-GB"/>
        </w:rPr>
        <w:t>d</w:t>
      </w:r>
      <w:r>
        <w:rPr>
          <w:rFonts w:ascii="Calibri" w:hAnsi="Calibri" w:cs="Times New Roman"/>
          <w:color w:val="auto"/>
          <w:sz w:val="22"/>
          <w:szCs w:val="22"/>
          <w:lang w:val="en-GB"/>
        </w:rPr>
        <w:t>els. Of the four QH models presented here, the first two (TH + users and Firm-centred living lab) seem to be very much reality already today in several countries. The public-sector-centred living lab model also seems to be in use at least in different projects related to the development of public se</w:t>
      </w:r>
      <w:r>
        <w:rPr>
          <w:rFonts w:ascii="Calibri" w:hAnsi="Calibri" w:cs="Times New Roman"/>
          <w:color w:val="auto"/>
          <w:sz w:val="22"/>
          <w:szCs w:val="22"/>
          <w:lang w:val="en-GB"/>
        </w:rPr>
        <w:t>r</w:t>
      </w:r>
      <w:r>
        <w:rPr>
          <w:rFonts w:ascii="Calibri" w:hAnsi="Calibri" w:cs="Times New Roman"/>
          <w:color w:val="auto"/>
          <w:sz w:val="22"/>
          <w:szCs w:val="22"/>
          <w:lang w:val="en-GB"/>
        </w:rPr>
        <w:t xml:space="preserve">vices. At the moment the citizen-centred model is most likely the most infrequently utilized QH model of these four QH models. It provides the biggest challenges to firms, universities and public authorities that are not used to hand over the steering wheel/driver’s seat to citizens in innovation activities. </w:t>
      </w:r>
    </w:p>
    <w:p w:rsidR="00B43C1D" w:rsidRDefault="00B43C1D" w:rsidP="00B43C1D">
      <w:pPr>
        <w:pStyle w:val="Default"/>
        <w:rPr>
          <w:rFonts w:ascii="Calibri" w:hAnsi="Calibri" w:cs="Times New Roman"/>
          <w:color w:val="auto"/>
          <w:sz w:val="22"/>
          <w:szCs w:val="22"/>
          <w:lang w:val="en-GB"/>
        </w:rPr>
      </w:pPr>
    </w:p>
    <w:p w:rsidR="00B43C1D" w:rsidRDefault="00B43C1D" w:rsidP="00B43C1D">
      <w:pPr>
        <w:pStyle w:val="Rubrik2"/>
        <w:numPr>
          <w:ilvl w:val="1"/>
          <w:numId w:val="14"/>
        </w:numPr>
      </w:pPr>
      <w:bookmarkStart w:id="100" w:name="_Toc402181946"/>
      <w:bookmarkStart w:id="101" w:name="_Toc417310709"/>
      <w:bookmarkStart w:id="102" w:name="_Toc417388276"/>
      <w:bookmarkStart w:id="103" w:name="_Toc417466809"/>
      <w:bookmarkStart w:id="104" w:name="_Toc417476502"/>
      <w:bookmarkStart w:id="105" w:name="_Toc423502629"/>
      <w:r>
        <w:t>QH Model</w:t>
      </w:r>
      <w:bookmarkEnd w:id="100"/>
      <w:bookmarkEnd w:id="101"/>
      <w:bookmarkEnd w:id="102"/>
      <w:bookmarkEnd w:id="103"/>
      <w:bookmarkEnd w:id="104"/>
      <w:bookmarkEnd w:id="105"/>
    </w:p>
    <w:p w:rsidR="00B43C1D" w:rsidRDefault="00B43C1D" w:rsidP="00B43C1D">
      <w:pPr>
        <w:pStyle w:val="Rubrik3"/>
        <w:numPr>
          <w:ilvl w:val="2"/>
          <w:numId w:val="14"/>
        </w:numPr>
      </w:pPr>
      <w:bookmarkStart w:id="106" w:name="_Toc402181947"/>
      <w:bookmarkStart w:id="107" w:name="_Toc417310710"/>
      <w:bookmarkStart w:id="108" w:name="_Toc417388277"/>
      <w:bookmarkStart w:id="109" w:name="_Toc417466810"/>
      <w:bookmarkStart w:id="110" w:name="_Toc417476503"/>
      <w:bookmarkStart w:id="111" w:name="_Toc423502630"/>
      <w:r>
        <w:t>Triple Helix + users</w:t>
      </w:r>
      <w:bookmarkEnd w:id="106"/>
      <w:bookmarkEnd w:id="107"/>
      <w:bookmarkEnd w:id="108"/>
      <w:bookmarkEnd w:id="109"/>
      <w:bookmarkEnd w:id="110"/>
      <w:bookmarkEnd w:id="111"/>
      <w:r>
        <w:t xml:space="preserve"> </w:t>
      </w:r>
    </w:p>
    <w:p w:rsidR="00B43C1D" w:rsidRDefault="00B43C1D" w:rsidP="00B43C1D">
      <w:pPr>
        <w:pStyle w:val="Default"/>
        <w:rPr>
          <w:rFonts w:ascii="Calibri" w:hAnsi="Calibri" w:cs="Times New Roman"/>
          <w:color w:val="auto"/>
          <w:sz w:val="22"/>
          <w:szCs w:val="22"/>
          <w:lang w:val="en-GB"/>
        </w:rPr>
      </w:pPr>
      <w:r>
        <w:rPr>
          <w:rFonts w:ascii="Calibri" w:hAnsi="Calibri" w:cs="Times New Roman"/>
          <w:color w:val="auto"/>
          <w:sz w:val="22"/>
          <w:szCs w:val="22"/>
          <w:lang w:val="en-GB"/>
        </w:rPr>
        <w:t>The Triple Helix + users model (Figure 10) is otherwise the same as the traditional TH model, except for the systematic collection and utilization of user information. The focus is on the development of commercial high-tech innovations based on the latest scientific research knowledge. The owner of the innovation process can be a single firm, group of firms, university, group of universities, or group of firms and universities. In this model the degree of user involvement could be characterized as design for. The users participate either indirectly in the innovation process, i.e. give information about their needs through surveys, for example, or participate in the innovation process at very late phase when the developed products or services are nearly completed. Users are treated as infor</w:t>
      </w:r>
      <w:r>
        <w:rPr>
          <w:rFonts w:ascii="Calibri" w:hAnsi="Calibri" w:cs="Times New Roman"/>
          <w:color w:val="auto"/>
          <w:sz w:val="22"/>
          <w:szCs w:val="22"/>
          <w:lang w:val="en-GB"/>
        </w:rPr>
        <w:t>m</w:t>
      </w:r>
      <w:r>
        <w:rPr>
          <w:rFonts w:ascii="Calibri" w:hAnsi="Calibri" w:cs="Times New Roman"/>
          <w:color w:val="auto"/>
          <w:sz w:val="22"/>
          <w:szCs w:val="22"/>
          <w:lang w:val="en-GB"/>
        </w:rPr>
        <w:t>ants, not as developers. In other words, they are treated merely as objects of innovation activities, not subjects of them. The information given by users is not taken at face value. The decisions and interpretations concerning the (real) needs of users (consumers) are made by experts working in high-tech firms or in universities.</w:t>
      </w:r>
      <w:r>
        <w:rPr>
          <w:rStyle w:val="Fotnotsreferens"/>
          <w:rFonts w:ascii="Calibri" w:hAnsi="Calibri" w:cs="Times New Roman"/>
          <w:color w:val="auto"/>
          <w:sz w:val="22"/>
          <w:szCs w:val="22"/>
          <w:lang w:val="en-GB"/>
        </w:rPr>
        <w:footnoteReference w:id="21"/>
      </w:r>
      <w:r>
        <w:rPr>
          <w:rFonts w:ascii="Calibri" w:hAnsi="Calibri" w:cs="Times New Roman"/>
          <w:color w:val="auto"/>
          <w:sz w:val="22"/>
          <w:szCs w:val="22"/>
          <w:lang w:val="en-GB"/>
        </w:rPr>
        <w:t xml:space="preserve"> </w:t>
      </w:r>
    </w:p>
    <w:p w:rsidR="00E325CA" w:rsidRDefault="00E325CA" w:rsidP="00B43C1D">
      <w:pPr>
        <w:pStyle w:val="Default"/>
        <w:rPr>
          <w:rFonts w:ascii="Calibri" w:hAnsi="Calibri" w:cs="Times New Roman"/>
          <w:color w:val="auto"/>
          <w:sz w:val="22"/>
          <w:szCs w:val="22"/>
          <w:lang w:val="en-GB"/>
        </w:rPr>
      </w:pPr>
    </w:p>
    <w:p w:rsidR="00E325CA" w:rsidRPr="00B43C1D" w:rsidRDefault="00E325CA" w:rsidP="00B43C1D">
      <w:pPr>
        <w:pStyle w:val="Default"/>
        <w:rPr>
          <w:lang w:val="en-US"/>
        </w:rPr>
      </w:pPr>
    </w:p>
    <w:p w:rsidR="00B43C1D" w:rsidRDefault="00B43C1D" w:rsidP="00B43C1D">
      <w:pPr>
        <w:pStyle w:val="Default"/>
        <w:rPr>
          <w:rFonts w:ascii="Calibri" w:hAnsi="Calibri" w:cs="Times New Roman"/>
          <w:color w:val="auto"/>
          <w:sz w:val="22"/>
          <w:szCs w:val="22"/>
          <w:lang w:val="en-GB"/>
        </w:rPr>
      </w:pPr>
    </w:p>
    <w:p w:rsidR="00B43C1D" w:rsidRDefault="00024D8B" w:rsidP="00B43C1D">
      <w:pPr>
        <w:pStyle w:val="Default"/>
        <w:jc w:val="center"/>
        <w:rPr>
          <w:rFonts w:ascii="Calibri" w:hAnsi="Calibri" w:cs="Times New Roman"/>
          <w:b/>
          <w:color w:val="auto"/>
          <w:sz w:val="22"/>
          <w:szCs w:val="22"/>
          <w:lang w:val="en-GB"/>
        </w:rPr>
      </w:pPr>
      <w:r>
        <w:rPr>
          <w:rFonts w:ascii="Calibri" w:hAnsi="Calibri" w:cs="Times New Roman"/>
          <w:b/>
          <w:noProof/>
          <w:color w:val="auto"/>
          <w:sz w:val="22"/>
          <w:szCs w:val="22"/>
          <w:lang w:val="sv-SE" w:eastAsia="sv-SE"/>
        </w:rPr>
        <mc:AlternateContent>
          <mc:Choice Requires="wpg">
            <w:drawing>
              <wp:anchor distT="0" distB="0" distL="114300" distR="114300" simplePos="0" relativeHeight="251656192" behindDoc="0" locked="0" layoutInCell="1" allowOverlap="1" wp14:anchorId="13A216DB" wp14:editId="4C538ECC">
                <wp:simplePos x="0" y="0"/>
                <wp:positionH relativeFrom="margin">
                  <wp:posOffset>116205</wp:posOffset>
                </wp:positionH>
                <wp:positionV relativeFrom="paragraph">
                  <wp:posOffset>-164465</wp:posOffset>
                </wp:positionV>
                <wp:extent cx="5462270" cy="1978660"/>
                <wp:effectExtent l="0" t="0" r="5080" b="2540"/>
                <wp:wrapNone/>
                <wp:docPr id="131" name="Gruppieren 259"/>
                <wp:cNvGraphicFramePr/>
                <a:graphic xmlns:a="http://schemas.openxmlformats.org/drawingml/2006/main">
                  <a:graphicData uri="http://schemas.microsoft.com/office/word/2010/wordprocessingGroup">
                    <wpg:wgp>
                      <wpg:cNvGrpSpPr/>
                      <wpg:grpSpPr>
                        <a:xfrm>
                          <a:off x="0" y="0"/>
                          <a:ext cx="5462270" cy="1978660"/>
                          <a:chOff x="0" y="0"/>
                          <a:chExt cx="5462478" cy="1978981"/>
                        </a:xfrm>
                      </wpg:grpSpPr>
                      <wps:wsp>
                        <wps:cNvPr id="132" name="Rechteck 270"/>
                        <wps:cNvSpPr/>
                        <wps:spPr>
                          <a:xfrm>
                            <a:off x="2315690" y="1062844"/>
                            <a:ext cx="1003297" cy="850904"/>
                          </a:xfrm>
                          <a:prstGeom prst="rect">
                            <a:avLst/>
                          </a:prstGeom>
                          <a:solidFill>
                            <a:srgbClr val="848383"/>
                          </a:solidFill>
                          <a:ln cap="flat">
                            <a:noFill/>
                            <a:prstDash val="solid"/>
                          </a:ln>
                        </wps:spPr>
                        <wps:txbx>
                          <w:txbxContent>
                            <w:p w:rsidR="00BC10A5" w:rsidRDefault="00BC10A5" w:rsidP="00B43C1D">
                              <w:pPr>
                                <w:spacing w:after="0"/>
                                <w:jc w:val="center"/>
                                <w:rPr>
                                  <w:b/>
                                  <w:color w:val="FFFFFF"/>
                                  <w:sz w:val="12"/>
                                  <w:u w:val="single"/>
                                  <w:lang w:val="en-GB"/>
                                </w:rPr>
                              </w:pPr>
                              <w:r>
                                <w:rPr>
                                  <w:b/>
                                  <w:color w:val="FFFFFF"/>
                                  <w:sz w:val="12"/>
                                  <w:u w:val="single"/>
                                  <w:lang w:val="en-GB"/>
                                </w:rPr>
                                <w:t xml:space="preserve">Public authorities </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Support the development of high tech firms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Support the development of university research relevant for high tech firms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Finance firm-university R&amp;D projects</w:t>
                              </w:r>
                            </w:p>
                            <w:p w:rsidR="00BC10A5" w:rsidRDefault="00BC10A5" w:rsidP="00B43C1D">
                              <w:pPr>
                                <w:spacing w:after="0"/>
                                <w:jc w:val="center"/>
                                <w:rPr>
                                  <w:b/>
                                  <w:color w:val="FFFFFF"/>
                                  <w:sz w:val="12"/>
                                  <w:u w:val="single"/>
                                  <w:lang w:val="en-GB"/>
                                </w:rPr>
                              </w:pPr>
                            </w:p>
                            <w:p w:rsidR="00BC10A5" w:rsidRDefault="00BC10A5" w:rsidP="00B43C1D">
                              <w:pPr>
                                <w:spacing w:after="0"/>
                                <w:jc w:val="center"/>
                                <w:rPr>
                                  <w:b/>
                                  <w:color w:val="FFFFFF"/>
                                  <w:sz w:val="12"/>
                                  <w:u w:val="single"/>
                                  <w:lang w:val="en-GB"/>
                                </w:rPr>
                              </w:pPr>
                            </w:p>
                          </w:txbxContent>
                        </wps:txbx>
                        <wps:bodyPr vert="horz" wrap="square" lIns="91440" tIns="45720" rIns="91440" bIns="45720" anchor="ctr" anchorCtr="0" compatLnSpc="1">
                          <a:noAutofit/>
                        </wps:bodyPr>
                      </wps:wsp>
                      <wps:wsp>
                        <wps:cNvPr id="133" name="Rechteck 274"/>
                        <wps:cNvSpPr/>
                        <wps:spPr>
                          <a:xfrm>
                            <a:off x="0" y="0"/>
                            <a:ext cx="1143000" cy="723903"/>
                          </a:xfrm>
                          <a:prstGeom prst="rect">
                            <a:avLst/>
                          </a:prstGeom>
                          <a:solidFill>
                            <a:srgbClr val="B6FBFF"/>
                          </a:solidFill>
                          <a:ln cap="flat">
                            <a:noFill/>
                            <a:prstDash val="solid"/>
                          </a:ln>
                        </wps:spPr>
                        <wps:txbx>
                          <w:txbxContent>
                            <w:p w:rsidR="00BC10A5" w:rsidRDefault="00BC10A5" w:rsidP="00B43C1D">
                              <w:pPr>
                                <w:spacing w:after="0"/>
                                <w:jc w:val="center"/>
                                <w:rPr>
                                  <w:b/>
                                  <w:color w:val="008B93"/>
                                  <w:sz w:val="14"/>
                                  <w:lang w:val="en-GB"/>
                                </w:rPr>
                              </w:pPr>
                              <w:r>
                                <w:rPr>
                                  <w:b/>
                                  <w:color w:val="008B93"/>
                                  <w:sz w:val="14"/>
                                  <w:lang w:val="en-GB"/>
                                </w:rPr>
                                <w:t xml:space="preserve">Main goal of innovation activity: </w:t>
                              </w:r>
                            </w:p>
                            <w:p w:rsidR="00BC10A5" w:rsidRDefault="00BC10A5" w:rsidP="00B43C1D">
                              <w:pPr>
                                <w:spacing w:after="0"/>
                                <w:jc w:val="center"/>
                                <w:rPr>
                                  <w:color w:val="008B93"/>
                                  <w:sz w:val="14"/>
                                  <w:lang w:val="en-GB"/>
                                </w:rPr>
                              </w:pPr>
                              <w:r>
                                <w:rPr>
                                  <w:color w:val="008B93"/>
                                  <w:sz w:val="14"/>
                                  <w:lang w:val="en-GB"/>
                                </w:rPr>
                                <w:t>To produce commercially successful high tech products and services</w:t>
                              </w:r>
                            </w:p>
                          </w:txbxContent>
                        </wps:txbx>
                        <wps:bodyPr vert="horz" wrap="square" lIns="91440" tIns="45720" rIns="91440" bIns="45720" anchor="ctr" anchorCtr="0" compatLnSpc="1">
                          <a:noAutofit/>
                        </wps:bodyPr>
                      </wps:wsp>
                      <wps:wsp>
                        <wps:cNvPr id="134" name="Rechteck 278"/>
                        <wps:cNvSpPr/>
                        <wps:spPr>
                          <a:xfrm>
                            <a:off x="0" y="783778"/>
                            <a:ext cx="1143000" cy="463545"/>
                          </a:xfrm>
                          <a:prstGeom prst="rect">
                            <a:avLst/>
                          </a:prstGeom>
                          <a:solidFill>
                            <a:srgbClr val="B6FBFF"/>
                          </a:solidFill>
                          <a:ln cap="flat">
                            <a:noFill/>
                            <a:prstDash val="solid"/>
                          </a:ln>
                        </wps:spPr>
                        <wps:txbx>
                          <w:txbxContent>
                            <w:p w:rsidR="00BC10A5" w:rsidRDefault="00BC10A5" w:rsidP="00B43C1D">
                              <w:pPr>
                                <w:spacing w:after="0"/>
                                <w:jc w:val="center"/>
                                <w:rPr>
                                  <w:b/>
                                  <w:color w:val="008B93"/>
                                  <w:sz w:val="14"/>
                                  <w:lang w:val="en-GB"/>
                                </w:rPr>
                              </w:pPr>
                              <w:r>
                                <w:rPr>
                                  <w:b/>
                                  <w:color w:val="008B93"/>
                                  <w:sz w:val="14"/>
                                  <w:lang w:val="en-GB"/>
                                </w:rPr>
                                <w:t xml:space="preserve">Type of Innovation: </w:t>
                              </w:r>
                            </w:p>
                            <w:p w:rsidR="00BC10A5" w:rsidRDefault="00BC10A5" w:rsidP="00B43C1D">
                              <w:pPr>
                                <w:pStyle w:val="Liststycke"/>
                                <w:numPr>
                                  <w:ilvl w:val="0"/>
                                  <w:numId w:val="43"/>
                                </w:numPr>
                                <w:spacing w:after="0"/>
                                <w:ind w:left="142" w:hanging="142"/>
                                <w:rPr>
                                  <w:color w:val="008B93"/>
                                  <w:sz w:val="14"/>
                                  <w:lang w:val="en-GB"/>
                                </w:rPr>
                              </w:pPr>
                              <w:r>
                                <w:rPr>
                                  <w:color w:val="008B93"/>
                                  <w:sz w:val="14"/>
                                  <w:lang w:val="en-GB"/>
                                </w:rPr>
                                <w:t>High tech innovations</w:t>
                              </w:r>
                            </w:p>
                            <w:p w:rsidR="00BC10A5" w:rsidRDefault="00BC10A5" w:rsidP="00B43C1D">
                              <w:pPr>
                                <w:pStyle w:val="Liststycke"/>
                                <w:numPr>
                                  <w:ilvl w:val="0"/>
                                  <w:numId w:val="43"/>
                                </w:numPr>
                                <w:spacing w:after="0"/>
                                <w:ind w:left="142" w:hanging="142"/>
                                <w:rPr>
                                  <w:color w:val="008B93"/>
                                  <w:sz w:val="14"/>
                                  <w:lang w:val="en-GB"/>
                                </w:rPr>
                              </w:pPr>
                              <w:r>
                                <w:rPr>
                                  <w:color w:val="008B93"/>
                                  <w:sz w:val="14"/>
                                  <w:lang w:val="en-GB"/>
                                </w:rPr>
                                <w:t>Radical innovations</w:t>
                              </w:r>
                            </w:p>
                          </w:txbxContent>
                        </wps:txbx>
                        <wps:bodyPr vert="horz" wrap="square" lIns="91440" tIns="45720" rIns="91440" bIns="45720" anchor="ctr" anchorCtr="0" compatLnSpc="1">
                          <a:noAutofit/>
                        </wps:bodyPr>
                      </wps:wsp>
                      <wps:wsp>
                        <wps:cNvPr id="135" name="Rechteck 282"/>
                        <wps:cNvSpPr/>
                        <wps:spPr>
                          <a:xfrm>
                            <a:off x="0" y="1312228"/>
                            <a:ext cx="1143000" cy="666753"/>
                          </a:xfrm>
                          <a:prstGeom prst="rect">
                            <a:avLst/>
                          </a:prstGeom>
                          <a:solidFill>
                            <a:srgbClr val="B6FBFF"/>
                          </a:solidFill>
                          <a:ln cap="flat">
                            <a:noFill/>
                            <a:prstDash val="solid"/>
                          </a:ln>
                        </wps:spPr>
                        <wps:txbx>
                          <w:txbxContent>
                            <w:p w:rsidR="00BC10A5" w:rsidRDefault="00BC10A5" w:rsidP="00B43C1D">
                              <w:pPr>
                                <w:spacing w:after="0"/>
                                <w:jc w:val="center"/>
                                <w:rPr>
                                  <w:b/>
                                  <w:color w:val="008B93"/>
                                  <w:sz w:val="14"/>
                                  <w:lang w:val="en-GB"/>
                                </w:rPr>
                              </w:pPr>
                              <w:r>
                                <w:rPr>
                                  <w:b/>
                                  <w:color w:val="008B93"/>
                                  <w:sz w:val="14"/>
                                  <w:lang w:val="en-GB"/>
                                </w:rPr>
                                <w:t xml:space="preserve">Initiators of innovation process: </w:t>
                              </w:r>
                            </w:p>
                            <w:p w:rsidR="00BC10A5" w:rsidRDefault="00BC10A5" w:rsidP="00B43C1D">
                              <w:pPr>
                                <w:pStyle w:val="Liststycke"/>
                                <w:numPr>
                                  <w:ilvl w:val="0"/>
                                  <w:numId w:val="43"/>
                                </w:numPr>
                                <w:spacing w:after="0"/>
                                <w:ind w:left="142" w:hanging="142"/>
                                <w:rPr>
                                  <w:color w:val="008B93"/>
                                  <w:sz w:val="14"/>
                                  <w:lang w:val="en-GB"/>
                                </w:rPr>
                              </w:pPr>
                              <w:r>
                                <w:rPr>
                                  <w:color w:val="008B93"/>
                                  <w:sz w:val="14"/>
                                  <w:lang w:val="en-GB"/>
                                </w:rPr>
                                <w:t xml:space="preserve">Firms </w:t>
                              </w:r>
                            </w:p>
                            <w:p w:rsidR="00BC10A5" w:rsidRDefault="00BC10A5" w:rsidP="00B43C1D">
                              <w:pPr>
                                <w:pStyle w:val="Liststycke"/>
                                <w:numPr>
                                  <w:ilvl w:val="0"/>
                                  <w:numId w:val="43"/>
                                </w:numPr>
                                <w:spacing w:after="0"/>
                                <w:ind w:left="142" w:hanging="142"/>
                                <w:rPr>
                                  <w:color w:val="008B93"/>
                                  <w:sz w:val="14"/>
                                  <w:lang w:val="en-GB"/>
                                </w:rPr>
                              </w:pPr>
                              <w:r>
                                <w:rPr>
                                  <w:color w:val="008B93"/>
                                  <w:sz w:val="14"/>
                                  <w:lang w:val="en-GB"/>
                                </w:rPr>
                                <w:t>Universities</w:t>
                              </w:r>
                            </w:p>
                            <w:p w:rsidR="00BC10A5" w:rsidRDefault="00BC10A5" w:rsidP="00B43C1D">
                              <w:pPr>
                                <w:pStyle w:val="Liststycke"/>
                                <w:numPr>
                                  <w:ilvl w:val="0"/>
                                  <w:numId w:val="43"/>
                                </w:numPr>
                                <w:spacing w:after="0"/>
                                <w:ind w:left="142" w:hanging="142"/>
                                <w:rPr>
                                  <w:color w:val="008B93"/>
                                  <w:sz w:val="14"/>
                                  <w:lang w:val="en-GB"/>
                                </w:rPr>
                              </w:pPr>
                              <w:r>
                                <w:rPr>
                                  <w:color w:val="008B93"/>
                                  <w:sz w:val="14"/>
                                  <w:lang w:val="en-GB"/>
                                </w:rPr>
                                <w:t>Public authorities</w:t>
                              </w:r>
                            </w:p>
                          </w:txbxContent>
                        </wps:txbx>
                        <wps:bodyPr vert="horz" wrap="square" lIns="91440" tIns="45720" rIns="91440" bIns="45720" anchor="ctr" anchorCtr="0" compatLnSpc="1">
                          <a:noAutofit/>
                        </wps:bodyPr>
                      </wps:wsp>
                      <wps:wsp>
                        <wps:cNvPr id="136" name="Rechteck 284"/>
                        <wps:cNvSpPr/>
                        <wps:spPr>
                          <a:xfrm>
                            <a:off x="1430971" y="362203"/>
                            <a:ext cx="1054102" cy="793754"/>
                          </a:xfrm>
                          <a:prstGeom prst="rect">
                            <a:avLst/>
                          </a:prstGeom>
                          <a:solidFill>
                            <a:srgbClr val="008B93"/>
                          </a:solidFill>
                          <a:ln cap="flat">
                            <a:noFill/>
                            <a:prstDash val="solid"/>
                          </a:ln>
                        </wps:spPr>
                        <wps:txbx>
                          <w:txbxContent>
                            <w:p w:rsidR="00BC10A5" w:rsidRDefault="00BC10A5" w:rsidP="00B43C1D">
                              <w:pPr>
                                <w:spacing w:after="0"/>
                                <w:jc w:val="center"/>
                                <w:rPr>
                                  <w:b/>
                                  <w:color w:val="FFFFFF"/>
                                  <w:sz w:val="12"/>
                                  <w:u w:val="single"/>
                                  <w:lang w:val="en-GB"/>
                                </w:rPr>
                              </w:pPr>
                              <w:r>
                                <w:rPr>
                                  <w:b/>
                                  <w:color w:val="FFFFFF"/>
                                  <w:sz w:val="12"/>
                                  <w:u w:val="single"/>
                                  <w:lang w:val="en-GB"/>
                                </w:rPr>
                                <w:t>High tech firms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 xml:space="preserve">Develop commercial products and services </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 xml:space="preserve">Utilize university research </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Collects systematically information from user needs and user experiences</w:t>
                              </w:r>
                            </w:p>
                            <w:p w:rsidR="00BC10A5" w:rsidRDefault="00BC10A5" w:rsidP="00B43C1D">
                              <w:pPr>
                                <w:spacing w:after="0"/>
                                <w:jc w:val="center"/>
                                <w:rPr>
                                  <w:b/>
                                  <w:color w:val="FFFFFF"/>
                                  <w:sz w:val="12"/>
                                  <w:lang w:val="en-GB"/>
                                </w:rPr>
                              </w:pPr>
                            </w:p>
                          </w:txbxContent>
                        </wps:txbx>
                        <wps:bodyPr vert="horz" wrap="square" lIns="91440" tIns="45720" rIns="91440" bIns="45720" anchor="ctr" anchorCtr="0" compatLnSpc="1">
                          <a:noAutofit/>
                        </wps:bodyPr>
                      </wps:wsp>
                      <wps:wsp>
                        <wps:cNvPr id="137" name="Rechteck 285"/>
                        <wps:cNvSpPr/>
                        <wps:spPr>
                          <a:xfrm>
                            <a:off x="3170709" y="356260"/>
                            <a:ext cx="1041401" cy="793754"/>
                          </a:xfrm>
                          <a:prstGeom prst="rect">
                            <a:avLst/>
                          </a:prstGeom>
                          <a:solidFill>
                            <a:srgbClr val="008B93"/>
                          </a:solidFill>
                          <a:ln cap="flat">
                            <a:noFill/>
                            <a:prstDash val="solid"/>
                          </a:ln>
                        </wps:spPr>
                        <wps:txbx>
                          <w:txbxContent>
                            <w:p w:rsidR="00BC10A5" w:rsidRDefault="00BC10A5" w:rsidP="00B43C1D">
                              <w:pPr>
                                <w:spacing w:after="0"/>
                                <w:jc w:val="center"/>
                                <w:rPr>
                                  <w:b/>
                                  <w:color w:val="FFFFFF"/>
                                  <w:sz w:val="12"/>
                                  <w:u w:val="single"/>
                                  <w:lang w:val="en-GB"/>
                                </w:rPr>
                              </w:pPr>
                              <w:r>
                                <w:rPr>
                                  <w:b/>
                                  <w:color w:val="FFFFFF"/>
                                  <w:sz w:val="12"/>
                                  <w:u w:val="single"/>
                                  <w:lang w:val="en-GB"/>
                                </w:rPr>
                                <w:t>Universities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 xml:space="preserve">Produce internationally new knowledge relevant for the development of high tech applications </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Train/produce high tech experts</w:t>
                              </w:r>
                            </w:p>
                          </w:txbxContent>
                        </wps:txbx>
                        <wps:bodyPr vert="horz" wrap="square" lIns="91440" tIns="45720" rIns="91440" bIns="45720" anchor="ctr" anchorCtr="0" compatLnSpc="1">
                          <a:noAutofit/>
                        </wps:bodyPr>
                      </wps:wsp>
                      <wps:wsp>
                        <wps:cNvPr id="138" name="Rechteck 286"/>
                        <wps:cNvSpPr/>
                        <wps:spPr>
                          <a:xfrm>
                            <a:off x="1353787" y="255319"/>
                            <a:ext cx="3289297" cy="1695453"/>
                          </a:xfrm>
                          <a:prstGeom prst="rect">
                            <a:avLst/>
                          </a:prstGeom>
                          <a:noFill/>
                          <a:ln w="9528" cap="flat">
                            <a:solidFill>
                              <a:srgbClr val="00656B"/>
                            </a:solidFill>
                            <a:custDash>
                              <a:ds d="100000" sp="100000"/>
                            </a:custDash>
                            <a:miter/>
                          </a:ln>
                        </wps:spPr>
                        <wps:bodyPr lIns="0" tIns="0" rIns="0" bIns="0"/>
                      </wps:wsp>
                      <wps:wsp>
                        <wps:cNvPr id="139" name="Rechteck 287"/>
                        <wps:cNvSpPr/>
                        <wps:spPr>
                          <a:xfrm>
                            <a:off x="4459181" y="11879"/>
                            <a:ext cx="1003297" cy="793754"/>
                          </a:xfrm>
                          <a:prstGeom prst="rect">
                            <a:avLst/>
                          </a:prstGeom>
                          <a:solidFill>
                            <a:srgbClr val="788C13"/>
                          </a:solidFill>
                          <a:ln cap="flat">
                            <a:noFill/>
                            <a:prstDash val="solid"/>
                          </a:ln>
                        </wps:spPr>
                        <wps:txbx>
                          <w:txbxContent>
                            <w:p w:rsidR="00BC10A5" w:rsidRDefault="00BC10A5" w:rsidP="00B43C1D">
                              <w:pPr>
                                <w:spacing w:after="0"/>
                                <w:jc w:val="center"/>
                                <w:rPr>
                                  <w:b/>
                                  <w:color w:val="FFFFFF"/>
                                  <w:sz w:val="12"/>
                                  <w:u w:val="single"/>
                                  <w:lang w:val="en-GB"/>
                                </w:rPr>
                              </w:pPr>
                              <w:r>
                                <w:rPr>
                                  <w:b/>
                                  <w:color w:val="FFFFFF"/>
                                  <w:sz w:val="12"/>
                                  <w:u w:val="single"/>
                                  <w:lang w:val="en-GB"/>
                                </w:rPr>
                                <w:t>Users/Citizens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Give information about their needs and exper</w:t>
                              </w:r>
                              <w:r>
                                <w:rPr>
                                  <w:color w:val="FFFFFF"/>
                                  <w:sz w:val="12"/>
                                  <w:lang w:val="en-GB"/>
                                </w:rPr>
                                <w:t>i</w:t>
                              </w:r>
                              <w:r>
                                <w:rPr>
                                  <w:color w:val="FFFFFF"/>
                                  <w:sz w:val="12"/>
                                  <w:lang w:val="en-GB"/>
                                </w:rPr>
                                <w:t>ences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Test products/services at late development phase</w:t>
                              </w:r>
                            </w:p>
                          </w:txbxContent>
                        </wps:txbx>
                        <wps:bodyPr vert="horz" wrap="square" lIns="91440" tIns="45720" rIns="91440" bIns="45720" anchor="ctr" anchorCtr="0" compatLnSpc="1">
                          <a:noAutofit/>
                        </wps:bodyPr>
                      </wps:wsp>
                    </wpg:wgp>
                  </a:graphicData>
                </a:graphic>
              </wp:anchor>
            </w:drawing>
          </mc:Choice>
          <mc:Fallback>
            <w:pict>
              <v:group id="Gruppieren 259" o:spid="_x0000_s1153" style="position:absolute;left:0;text-align:left;margin-left:9.15pt;margin-top:-12.95pt;width:430.1pt;height:155.8pt;z-index:251656192;mso-position-horizontal-relative:margin" coordsize="54624,19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8OFgQAAOMUAAAOAAAAZHJzL2Uyb0RvYy54bWzsWF1v2zYUfR+w/0DofTH1/YE4xZLMwYCi&#10;LZbtB9AUZQmVRJWkI2e/vpekJMuxsTUpEqCFX2xRJK/Icw/vvYeX73ZNjR6YkBVvl457gR3EWsrz&#10;qt0snX/+Xv2WOEgq0uak5i1bOo9MOu+ufv3lsu8y5vGS1zkTCIy0Muu7pVMq1WWLhaQla4i84B1r&#10;obPgoiEKmmKzyAXpwXpTLzyMo0XPRd4JTpmU8PbWdjpXxn5RMKo+FoVkCtVLB9amzK8wv2v9u7i6&#10;JNlGkK6s6LAM8oJVNKRq4aOTqVuiCNqK6shUU1HBJS/UBeXNghdFRZnZA+zGxU92cyf4tjN72WT9&#10;pptgAmif4PRis/TDwyeBqhx857sOakkDTroT266rmGAt8sJUY9R3mwyG3onuvvskhhcb29Lb3hWi&#10;0f+wIbQz6D5O6LKdQhRehkHkeTE4gUKfm8ZJFA340xKcdDSPln/MZgYxMGmcmSauXtVi/PBCr29a&#10;Tt8Bl+QeLvl9cN2XpGPGC1JjMMHljXD9xWipGP2M9O4MNmbghJTMJIB2AibPd8MoBUQ0IDjykiDQ&#10;80k2QuZi7HtpbDeehDjFZsC0b5J1Qqo7xhukH5aOAMIbHpKH91JZiMYh2rDkdZWvqro2DbFZ39QC&#10;PRA4HEmQ+Ik/oHowrG4RJXA0i5pY2y3XFsxCte1bIktrw0wbTNQt+Ed7wu5dP6ndemeotodpzfNH&#10;ABQCCCy+5OJfB/VwGJeO/LIlgjmo/rMF96VuEOjTaxpBGHvQEPOe9byHtBRMLR2qhINs40bZMw+H&#10;riPqfXvfUYDcINXy37eKF5VBSy/TrmlYPfBIs/9NCOWfIJTxt/4+MO//CWWpNJyqiURu4GMMXfr0&#10;xJ6f4tHN46kdGfLdJLqOVter1RuRyISAvcPOJDJBPDhBokR75JkkihM/hpB7GI7mTAoiPwzCwdc/&#10;NpO8EZ9zOJrlt/CYScmE1DPCERQWnuf9F5WiKIrDnyMomV2cg5JNWFOpFJ2g0vMym448aQwVKuQw&#10;H+pIm8PmlVIYuBhKMpPkUj8OX61Swji5Tke2vnalNKF0Dk2z0AQVsVUq+9I7Manom5Oc78Y4xqnl&#10;Uxh5oxSZiiYcuAEGvv1kfJpQOvNpxieQlkd8isai4JtSneuHfpwALyE+eWHou0Y27+OT7yXppOTc&#10;KIXSaQwhL6ydZioMFFoPIimEJPtEqh2EJznXe3B3EkbXQ/l2MIxurabTEjGXSFeVIB+0gJAgzIZn&#10;Ky3nQ5tKMWFfn9B+A92snANTVsrBg5Vx8GAlnNEuRje+pfKCOHDk//hZ/g+CMHXhVsJIeTeJn7j/&#10;QMjHr5qe4iS5cUduHTj2FYT8dEh+jHBi7ongJs1cHQ23fvqqbt42wn9/N3n1FQAA//8DAFBLAwQU&#10;AAYACAAAACEAHFsji+EAAAAKAQAADwAAAGRycy9kb3ducmV2LnhtbEyPwWrDMBBE74X+g9hCb4ls&#10;BzeKYzmE0PYUCk0KpTfF2tgm1spYiu38fdVTcxz2MfM230ymZQP2rrEkIZ5HwJBKqxuqJHwd32YC&#10;mPOKtGotoYQbOtgUjw+5yrQd6ROHg69YKCGXKQm1913GuStrNMrNbYcUbmfbG+VD7CuuezWGctPy&#10;JIpeuFENhYVadbirsbwcrkbC+6jG7SJ+HfaX8+72c0w/vvcxSvn8NG3XwDxO/h+GP/2gDkVwOtkr&#10;acfakMUikBJmSboCFgCxFCmwk4REpEvgRc7vXyh+AQAA//8DAFBLAQItABQABgAIAAAAIQC2gziS&#10;/gAAAOEBAAATAAAAAAAAAAAAAAAAAAAAAABbQ29udGVudF9UeXBlc10ueG1sUEsBAi0AFAAGAAgA&#10;AAAhADj9If/WAAAAlAEAAAsAAAAAAAAAAAAAAAAALwEAAF9yZWxzLy5yZWxzUEsBAi0AFAAGAAgA&#10;AAAhAL8AXw4WBAAA4xQAAA4AAAAAAAAAAAAAAAAALgIAAGRycy9lMm9Eb2MueG1sUEsBAi0AFAAG&#10;AAgAAAAhABxbI4vhAAAACgEAAA8AAAAAAAAAAAAAAAAAcAYAAGRycy9kb3ducmV2LnhtbFBLBQYA&#10;AAAABAAEAPMAAAB+BwAAAAA=&#10;">
                <v:rect id="Rechteck 270" o:spid="_x0000_s1154" style="position:absolute;left:23156;top:10628;width:10033;height:8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RurcAA&#10;AADcAAAADwAAAGRycy9kb3ducmV2LnhtbERPTYvCMBC9C/6HMIIX0VSFRbtG0QXBi4dVL96GZmzL&#10;NpOQZG37742wsLd5vM/Z7DrTiCf5UFtWMJ9lIIgLq2suFdyux+kKRIjIGhvLpKCnALvtcLDBXNuW&#10;v+l5iaVIIRxyVFDF6HIpQ1GRwTCzjjhxD+sNxgR9KbXHNoWbRi6y7EMarDk1VOjoq6Li5/JrFIRD&#10;byfFvbsvned2HXt3uJ2dUuNRt/8EEamL/+I/90mn+csFvJ9JF8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bRurcAAAADcAAAADwAAAAAAAAAAAAAAAACYAgAAZHJzL2Rvd25y&#10;ZXYueG1sUEsFBgAAAAAEAAQA9QAAAIUDAAAAAA==&#10;" fillcolor="#848383" stroked="f">
                  <v:textbox>
                    <w:txbxContent>
                      <w:p w:rsidR="00BC10A5" w:rsidRDefault="00BC10A5" w:rsidP="00B43C1D">
                        <w:pPr>
                          <w:spacing w:after="0"/>
                          <w:jc w:val="center"/>
                          <w:rPr>
                            <w:b/>
                            <w:color w:val="FFFFFF"/>
                            <w:sz w:val="12"/>
                            <w:u w:val="single"/>
                            <w:lang w:val="en-GB"/>
                          </w:rPr>
                        </w:pPr>
                        <w:r>
                          <w:rPr>
                            <w:b/>
                            <w:color w:val="FFFFFF"/>
                            <w:sz w:val="12"/>
                            <w:u w:val="single"/>
                            <w:lang w:val="en-GB"/>
                          </w:rPr>
                          <w:t xml:space="preserve">Public authorities </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Support the development of high tech firms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Support the development of university research relevant for high tech firms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Finance firm-university R&amp;D projects</w:t>
                        </w:r>
                      </w:p>
                      <w:p w:rsidR="00BC10A5" w:rsidRDefault="00BC10A5" w:rsidP="00B43C1D">
                        <w:pPr>
                          <w:spacing w:after="0"/>
                          <w:jc w:val="center"/>
                          <w:rPr>
                            <w:b/>
                            <w:color w:val="FFFFFF"/>
                            <w:sz w:val="12"/>
                            <w:u w:val="single"/>
                            <w:lang w:val="en-GB"/>
                          </w:rPr>
                        </w:pPr>
                      </w:p>
                      <w:p w:rsidR="00BC10A5" w:rsidRDefault="00BC10A5" w:rsidP="00B43C1D">
                        <w:pPr>
                          <w:spacing w:after="0"/>
                          <w:jc w:val="center"/>
                          <w:rPr>
                            <w:b/>
                            <w:color w:val="FFFFFF"/>
                            <w:sz w:val="12"/>
                            <w:u w:val="single"/>
                            <w:lang w:val="en-GB"/>
                          </w:rPr>
                        </w:pPr>
                      </w:p>
                    </w:txbxContent>
                  </v:textbox>
                </v:rect>
                <v:rect id="Rechteck 274" o:spid="_x0000_s1155" style="position:absolute;width:11430;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k/sEA&#10;AADcAAAADwAAAGRycy9kb3ducmV2LnhtbERP24rCMBB9X/Afwgi+LJp6IWg1iiwsyPqyXj5gaMa2&#10;2ExKErX+vVkQ9m0O5zqrTWcbcScfascaxqMMBHHhTM2lhvPpezgHESKywcYxaXhSgM2697HC3LgH&#10;H+h+jKVIIRxy1FDF2OZShqIii2HkWuLEXZy3GBP0pTQeHyncNnKSZUparDk1VNjSV0XF9XizGuoF&#10;Hy6zp1Gzq/r9GatPn6nbXutBv9suQUTq4r/47d6ZNH86hb9n0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U5P7BAAAA3AAAAA8AAAAAAAAAAAAAAAAAmAIAAGRycy9kb3du&#10;cmV2LnhtbFBLBQYAAAAABAAEAPUAAACGAwAAAAA=&#10;" fillcolor="#b6fbff" stroked="f">
                  <v:textbox>
                    <w:txbxContent>
                      <w:p w:rsidR="00BC10A5" w:rsidRDefault="00BC10A5" w:rsidP="00B43C1D">
                        <w:pPr>
                          <w:spacing w:after="0"/>
                          <w:jc w:val="center"/>
                          <w:rPr>
                            <w:b/>
                            <w:color w:val="008B93"/>
                            <w:sz w:val="14"/>
                            <w:lang w:val="en-GB"/>
                          </w:rPr>
                        </w:pPr>
                        <w:r>
                          <w:rPr>
                            <w:b/>
                            <w:color w:val="008B93"/>
                            <w:sz w:val="14"/>
                            <w:lang w:val="en-GB"/>
                          </w:rPr>
                          <w:t xml:space="preserve">Main goal of innovation activity: </w:t>
                        </w:r>
                      </w:p>
                      <w:p w:rsidR="00BC10A5" w:rsidRDefault="00BC10A5" w:rsidP="00B43C1D">
                        <w:pPr>
                          <w:spacing w:after="0"/>
                          <w:jc w:val="center"/>
                          <w:rPr>
                            <w:color w:val="008B93"/>
                            <w:sz w:val="14"/>
                            <w:lang w:val="en-GB"/>
                          </w:rPr>
                        </w:pPr>
                        <w:r>
                          <w:rPr>
                            <w:color w:val="008B93"/>
                            <w:sz w:val="14"/>
                            <w:lang w:val="en-GB"/>
                          </w:rPr>
                          <w:t>To produce commercially successful high tech products and services</w:t>
                        </w:r>
                      </w:p>
                    </w:txbxContent>
                  </v:textbox>
                </v:rect>
                <v:rect id="Rechteck 278" o:spid="_x0000_s1156" style="position:absolute;top:7837;width:11430;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8isIA&#10;AADcAAAADwAAAGRycy9kb3ducmV2LnhtbERP24rCMBB9X/Afwgi+LJrqlqDVKCIIsvuyXj5gaMa2&#10;2ExKErX+/WZhYd/mcK6z2vS2FQ/yoXGsYTrJQBCXzjRcabic9+M5iBCRDbaOScOLAmzWg7cVFsY9&#10;+UiPU6xECuFQoIY6xq6QMpQ1WQwT1xEn7uq8xZigr6Tx+EzhtpWzLFPSYsOpocaOdjWVt9PdamgW&#10;fLzmL6Pym/r+nKp3n6n7l9ajYb9dgojUx3/xn/tg0vyPHH6fS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yKwgAAANwAAAAPAAAAAAAAAAAAAAAAAJgCAABkcnMvZG93&#10;bnJldi54bWxQSwUGAAAAAAQABAD1AAAAhwMAAAAA&#10;" fillcolor="#b6fbff" stroked="f">
                  <v:textbox>
                    <w:txbxContent>
                      <w:p w:rsidR="00BC10A5" w:rsidRDefault="00BC10A5" w:rsidP="00B43C1D">
                        <w:pPr>
                          <w:spacing w:after="0"/>
                          <w:jc w:val="center"/>
                          <w:rPr>
                            <w:b/>
                            <w:color w:val="008B93"/>
                            <w:sz w:val="14"/>
                            <w:lang w:val="en-GB"/>
                          </w:rPr>
                        </w:pPr>
                        <w:r>
                          <w:rPr>
                            <w:b/>
                            <w:color w:val="008B93"/>
                            <w:sz w:val="14"/>
                            <w:lang w:val="en-GB"/>
                          </w:rPr>
                          <w:t xml:space="preserve">Type of Innovation: </w:t>
                        </w:r>
                      </w:p>
                      <w:p w:rsidR="00BC10A5" w:rsidRDefault="00BC10A5" w:rsidP="00B43C1D">
                        <w:pPr>
                          <w:pStyle w:val="Listenabsatz"/>
                          <w:numPr>
                            <w:ilvl w:val="0"/>
                            <w:numId w:val="43"/>
                          </w:numPr>
                          <w:spacing w:after="0"/>
                          <w:ind w:left="142" w:hanging="142"/>
                          <w:rPr>
                            <w:color w:val="008B93"/>
                            <w:sz w:val="14"/>
                            <w:lang w:val="en-GB"/>
                          </w:rPr>
                        </w:pPr>
                        <w:r>
                          <w:rPr>
                            <w:color w:val="008B93"/>
                            <w:sz w:val="14"/>
                            <w:lang w:val="en-GB"/>
                          </w:rPr>
                          <w:t>High tech innovations</w:t>
                        </w:r>
                      </w:p>
                      <w:p w:rsidR="00BC10A5" w:rsidRDefault="00BC10A5" w:rsidP="00B43C1D">
                        <w:pPr>
                          <w:pStyle w:val="Listenabsatz"/>
                          <w:numPr>
                            <w:ilvl w:val="0"/>
                            <w:numId w:val="43"/>
                          </w:numPr>
                          <w:spacing w:after="0"/>
                          <w:ind w:left="142" w:hanging="142"/>
                          <w:rPr>
                            <w:color w:val="008B93"/>
                            <w:sz w:val="14"/>
                            <w:lang w:val="en-GB"/>
                          </w:rPr>
                        </w:pPr>
                        <w:r>
                          <w:rPr>
                            <w:color w:val="008B93"/>
                            <w:sz w:val="14"/>
                            <w:lang w:val="en-GB"/>
                          </w:rPr>
                          <w:t>Radical innovations</w:t>
                        </w:r>
                      </w:p>
                    </w:txbxContent>
                  </v:textbox>
                </v:rect>
                <v:rect id="Rechteck 282" o:spid="_x0000_s1157" style="position:absolute;top:13122;width:11430;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ZEcEA&#10;AADcAAAADwAAAGRycy9kb3ducmV2LnhtbERP22oCMRB9L/gPYQRfimZtNehqFCkIxb54+4BhM+4u&#10;biZLEnX9+6Yg9G0O5zrLdWcbcScfascaxqMMBHHhTM2lhvNpO5yBCBHZYOOYNDwpwHrVe1tibtyD&#10;D3Q/xlKkEA45aqhibHMpQ1GRxTByLXHiLs5bjAn6UhqPjxRuG/mRZUparDk1VNjSV0XF9XizGuo5&#10;Hy6Tp1GTq9rvxurdZ+r2o/Wg320WICJ18V/8cn+bNP9zCn/Pp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x2RHBAAAA3AAAAA8AAAAAAAAAAAAAAAAAmAIAAGRycy9kb3du&#10;cmV2LnhtbFBLBQYAAAAABAAEAPUAAACGAwAAAAA=&#10;" fillcolor="#b6fbff" stroked="f">
                  <v:textbox>
                    <w:txbxContent>
                      <w:p w:rsidR="00BC10A5" w:rsidRDefault="00BC10A5" w:rsidP="00B43C1D">
                        <w:pPr>
                          <w:spacing w:after="0"/>
                          <w:jc w:val="center"/>
                          <w:rPr>
                            <w:b/>
                            <w:color w:val="008B93"/>
                            <w:sz w:val="14"/>
                            <w:lang w:val="en-GB"/>
                          </w:rPr>
                        </w:pPr>
                        <w:r>
                          <w:rPr>
                            <w:b/>
                            <w:color w:val="008B93"/>
                            <w:sz w:val="14"/>
                            <w:lang w:val="en-GB"/>
                          </w:rPr>
                          <w:t xml:space="preserve">Initiators of innovation process: </w:t>
                        </w:r>
                      </w:p>
                      <w:p w:rsidR="00BC10A5" w:rsidRDefault="00BC10A5" w:rsidP="00B43C1D">
                        <w:pPr>
                          <w:pStyle w:val="Listenabsatz"/>
                          <w:numPr>
                            <w:ilvl w:val="0"/>
                            <w:numId w:val="43"/>
                          </w:numPr>
                          <w:spacing w:after="0"/>
                          <w:ind w:left="142" w:hanging="142"/>
                          <w:rPr>
                            <w:color w:val="008B93"/>
                            <w:sz w:val="14"/>
                            <w:lang w:val="en-GB"/>
                          </w:rPr>
                        </w:pPr>
                        <w:r>
                          <w:rPr>
                            <w:color w:val="008B93"/>
                            <w:sz w:val="14"/>
                            <w:lang w:val="en-GB"/>
                          </w:rPr>
                          <w:t xml:space="preserve">Firms </w:t>
                        </w:r>
                      </w:p>
                      <w:p w:rsidR="00BC10A5" w:rsidRDefault="00BC10A5" w:rsidP="00B43C1D">
                        <w:pPr>
                          <w:pStyle w:val="Listenabsatz"/>
                          <w:numPr>
                            <w:ilvl w:val="0"/>
                            <w:numId w:val="43"/>
                          </w:numPr>
                          <w:spacing w:after="0"/>
                          <w:ind w:left="142" w:hanging="142"/>
                          <w:rPr>
                            <w:color w:val="008B93"/>
                            <w:sz w:val="14"/>
                            <w:lang w:val="en-GB"/>
                          </w:rPr>
                        </w:pPr>
                        <w:r>
                          <w:rPr>
                            <w:color w:val="008B93"/>
                            <w:sz w:val="14"/>
                            <w:lang w:val="en-GB"/>
                          </w:rPr>
                          <w:t>Universities</w:t>
                        </w:r>
                      </w:p>
                      <w:p w:rsidR="00BC10A5" w:rsidRDefault="00BC10A5" w:rsidP="00B43C1D">
                        <w:pPr>
                          <w:pStyle w:val="Listenabsatz"/>
                          <w:numPr>
                            <w:ilvl w:val="0"/>
                            <w:numId w:val="43"/>
                          </w:numPr>
                          <w:spacing w:after="0"/>
                          <w:ind w:left="142" w:hanging="142"/>
                          <w:rPr>
                            <w:color w:val="008B93"/>
                            <w:sz w:val="14"/>
                            <w:lang w:val="en-GB"/>
                          </w:rPr>
                        </w:pPr>
                        <w:r>
                          <w:rPr>
                            <w:color w:val="008B93"/>
                            <w:sz w:val="14"/>
                            <w:lang w:val="en-GB"/>
                          </w:rPr>
                          <w:t>Public authorities</w:t>
                        </w:r>
                      </w:p>
                    </w:txbxContent>
                  </v:textbox>
                </v:rect>
                <v:rect id="Rechteck 284" o:spid="_x0000_s1158" style="position:absolute;left:14309;top:3622;width:10541;height:7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Jv8AA&#10;AADcAAAADwAAAGRycy9kb3ducmV2LnhtbERPzYrCMBC+C75DGMGbpqsi0jWKVMW9yaoPMNvMtqXN&#10;pCTR1rffCMLe5uP7nfW2N414kPOVZQUf0wQEcW51xYWC2/U4WYHwAVljY5kUPMnDdjMcrDHVtuNv&#10;elxCIWII+xQVlCG0qZQ+L8mgn9qWOHK/1hkMEbpCaoddDDeNnCXJUhqsODaU2FJWUl5f7kbBLlv8&#10;zLMDdcX+aE7n2tVXGQ5KjUf97hNEoD78i9/uLx3nz5fweiZe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VJv8AAAADcAAAADwAAAAAAAAAAAAAAAACYAgAAZHJzL2Rvd25y&#10;ZXYueG1sUEsFBgAAAAAEAAQA9QAAAIUDAAAAAA==&#10;" fillcolor="#008b93" stroked="f">
                  <v:textbox>
                    <w:txbxContent>
                      <w:p w:rsidR="00BC10A5" w:rsidRDefault="00BC10A5" w:rsidP="00B43C1D">
                        <w:pPr>
                          <w:spacing w:after="0"/>
                          <w:jc w:val="center"/>
                          <w:rPr>
                            <w:b/>
                            <w:color w:val="FFFFFF"/>
                            <w:sz w:val="12"/>
                            <w:u w:val="single"/>
                            <w:lang w:val="en-GB"/>
                          </w:rPr>
                        </w:pPr>
                        <w:r>
                          <w:rPr>
                            <w:b/>
                            <w:color w:val="FFFFFF"/>
                            <w:sz w:val="12"/>
                            <w:u w:val="single"/>
                            <w:lang w:val="en-GB"/>
                          </w:rPr>
                          <w:t>High tech firms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 xml:space="preserve">Develop commercial products and services </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 xml:space="preserve">Utilize university research </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Collects systematically information from user needs and user experiences</w:t>
                        </w:r>
                      </w:p>
                      <w:p w:rsidR="00BC10A5" w:rsidRDefault="00BC10A5" w:rsidP="00B43C1D">
                        <w:pPr>
                          <w:spacing w:after="0"/>
                          <w:jc w:val="center"/>
                          <w:rPr>
                            <w:b/>
                            <w:color w:val="FFFFFF"/>
                            <w:sz w:val="12"/>
                            <w:lang w:val="en-GB"/>
                          </w:rPr>
                        </w:pPr>
                      </w:p>
                    </w:txbxContent>
                  </v:textbox>
                </v:rect>
                <v:rect id="Rechteck 285" o:spid="_x0000_s1159" style="position:absolute;left:31707;top:3562;width:10414;height:7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sJMEA&#10;AADcAAAADwAAAGRycy9kb3ducmV2LnhtbERPzYrCMBC+L/gOYQRva7qruNI1inQVvcmqDzDbzLal&#10;zaQk0da3N4LgbT6+31msetOIKzlfWVbwMU5AEOdWV1woOJ+273MQPiBrbCyTght5WC0HbwtMte34&#10;l67HUIgYwj5FBWUIbSqlz0sy6Me2JY7cv3UGQ4SukNphF8NNIz+TZCYNVhwbSmwpKymvjxejYJ1N&#10;/ybZhrriZ2t2h9rVJxk2So2G/fobRKA+vMRP917H+ZMveDwTL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57CTBAAAA3AAAAA8AAAAAAAAAAAAAAAAAmAIAAGRycy9kb3du&#10;cmV2LnhtbFBLBQYAAAAABAAEAPUAAACGAwAAAAA=&#10;" fillcolor="#008b93" stroked="f">
                  <v:textbox>
                    <w:txbxContent>
                      <w:p w:rsidR="00BC10A5" w:rsidRDefault="00BC10A5" w:rsidP="00B43C1D">
                        <w:pPr>
                          <w:spacing w:after="0"/>
                          <w:jc w:val="center"/>
                          <w:rPr>
                            <w:b/>
                            <w:color w:val="FFFFFF"/>
                            <w:sz w:val="12"/>
                            <w:u w:val="single"/>
                            <w:lang w:val="en-GB"/>
                          </w:rPr>
                        </w:pPr>
                        <w:r>
                          <w:rPr>
                            <w:b/>
                            <w:color w:val="FFFFFF"/>
                            <w:sz w:val="12"/>
                            <w:u w:val="single"/>
                            <w:lang w:val="en-GB"/>
                          </w:rPr>
                          <w:t>Universities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 xml:space="preserve">Produce internationally new knowledge relevant for the development of high tech applications </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Train/produce high tech experts</w:t>
                        </w:r>
                      </w:p>
                    </w:txbxContent>
                  </v:textbox>
                </v:rect>
                <v:rect id="Rechteck 286" o:spid="_x0000_s1160" style="position:absolute;left:13537;top:2553;width:32893;height:16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2L8QA&#10;AADcAAAADwAAAGRycy9kb3ducmV2LnhtbESPQWvCQBCF7wX/wzKCl6IbLRSJrqKCpNBTVdDjkB2T&#10;kOxsyG40/vvOodDbDO/Ne9+st4Nr1IO6UHk2MJ8loIhzbysuDFzOx+kSVIjIFhvPZOBFAbab0dsa&#10;U+uf/EOPUyyUhHBI0UAZY5tqHfKSHIaZb4lFu/vOYZS1K7Tt8CnhrtGLJPnUDiuWhhJbOpSU16fe&#10;GbhlWV1f+zuGhd433/0tO79nbMxkPOxWoCIN8d/8d/1lBf9Da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9i/EAAAA3AAAAA8AAAAAAAAAAAAAAAAAmAIAAGRycy9k&#10;b3ducmV2LnhtbFBLBQYAAAAABAAEAPUAAACJAwAAAAA=&#10;" filled="f" strokecolor="#00656b" strokeweight=".26467mm">
                  <v:textbox inset="0,0,0,0"/>
                </v:rect>
                <v:rect id="Rechteck 287" o:spid="_x0000_s1161" style="position:absolute;left:44591;top:118;width:10033;height:7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vLjMIA&#10;AADcAAAADwAAAGRycy9kb3ducmV2LnhtbERPS4vCMBC+L/gfwgje1rQKslajSEGQFcT1cfA2NGNb&#10;bCYlyWr990ZY2Nt8fM+ZLzvTiDs5X1tWkA4TEMSF1TWXCk7H9ecXCB+QNTaWScGTPCwXvY85Zto+&#10;+Ifuh1CKGMI+QwVVCG0mpS8qMuiHtiWO3NU6gyFCV0rt8BHDTSNHSTKRBmuODRW2lFdU3A6/RkF+&#10;Ou++t87u5WWf7rbryfOY6lypQb9bzUAE6sK/+M+90XH+eArvZ+IF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8uMwgAAANwAAAAPAAAAAAAAAAAAAAAAAJgCAABkcnMvZG93&#10;bnJldi54bWxQSwUGAAAAAAQABAD1AAAAhwMAAAAA&#10;" fillcolor="#788c13" stroked="f">
                  <v:textbox>
                    <w:txbxContent>
                      <w:p w:rsidR="00BC10A5" w:rsidRDefault="00BC10A5" w:rsidP="00B43C1D">
                        <w:pPr>
                          <w:spacing w:after="0"/>
                          <w:jc w:val="center"/>
                          <w:rPr>
                            <w:b/>
                            <w:color w:val="FFFFFF"/>
                            <w:sz w:val="12"/>
                            <w:u w:val="single"/>
                            <w:lang w:val="en-GB"/>
                          </w:rPr>
                        </w:pPr>
                        <w:r>
                          <w:rPr>
                            <w:b/>
                            <w:color w:val="FFFFFF"/>
                            <w:sz w:val="12"/>
                            <w:u w:val="single"/>
                            <w:lang w:val="en-GB"/>
                          </w:rPr>
                          <w:t>Users/Citizens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Give information about their needs and exper</w:t>
                        </w:r>
                        <w:r>
                          <w:rPr>
                            <w:color w:val="FFFFFF"/>
                            <w:sz w:val="12"/>
                            <w:lang w:val="en-GB"/>
                          </w:rPr>
                          <w:t>i</w:t>
                        </w:r>
                        <w:r>
                          <w:rPr>
                            <w:color w:val="FFFFFF"/>
                            <w:sz w:val="12"/>
                            <w:lang w:val="en-GB"/>
                          </w:rPr>
                          <w:t>ences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Test products/services at late development phase</w:t>
                        </w:r>
                      </w:p>
                    </w:txbxContent>
                  </v:textbox>
                </v:rect>
                <w10:wrap anchorx="margin"/>
              </v:group>
            </w:pict>
          </mc:Fallback>
        </mc:AlternateContent>
      </w:r>
    </w:p>
    <w:p w:rsidR="00B43C1D" w:rsidRDefault="00B43C1D" w:rsidP="00B43C1D">
      <w:pPr>
        <w:pStyle w:val="Default"/>
        <w:jc w:val="center"/>
        <w:rPr>
          <w:rFonts w:ascii="Calibri" w:hAnsi="Calibri" w:cs="Times New Roman"/>
          <w:b/>
          <w:color w:val="auto"/>
          <w:sz w:val="22"/>
          <w:szCs w:val="22"/>
          <w:lang w:val="en-GB"/>
        </w:rPr>
      </w:pPr>
    </w:p>
    <w:p w:rsidR="00B43C1D" w:rsidRDefault="00B43C1D" w:rsidP="00B43C1D">
      <w:pPr>
        <w:pStyle w:val="Default"/>
        <w:jc w:val="center"/>
        <w:rPr>
          <w:rFonts w:ascii="Calibri" w:hAnsi="Calibri" w:cs="Times New Roman"/>
          <w:b/>
          <w:color w:val="auto"/>
          <w:sz w:val="22"/>
          <w:szCs w:val="22"/>
          <w:lang w:val="en-GB"/>
        </w:rPr>
      </w:pPr>
    </w:p>
    <w:p w:rsidR="00B43C1D" w:rsidRDefault="00B43C1D" w:rsidP="00B43C1D">
      <w:pPr>
        <w:pStyle w:val="Default"/>
        <w:jc w:val="center"/>
        <w:rPr>
          <w:rFonts w:ascii="Calibri" w:hAnsi="Calibri" w:cs="Times New Roman"/>
          <w:b/>
          <w:color w:val="auto"/>
          <w:sz w:val="22"/>
          <w:szCs w:val="22"/>
          <w:lang w:val="en-GB"/>
        </w:rPr>
      </w:pPr>
    </w:p>
    <w:p w:rsidR="00B43C1D" w:rsidRDefault="00B43C1D" w:rsidP="00B43C1D">
      <w:pPr>
        <w:pStyle w:val="Default"/>
        <w:jc w:val="center"/>
        <w:rPr>
          <w:rFonts w:ascii="Calibri" w:hAnsi="Calibri" w:cs="Times New Roman"/>
          <w:b/>
          <w:color w:val="auto"/>
          <w:sz w:val="22"/>
          <w:szCs w:val="22"/>
          <w:lang w:val="en-GB"/>
        </w:rPr>
      </w:pPr>
    </w:p>
    <w:p w:rsidR="00B43C1D" w:rsidRDefault="00B43C1D" w:rsidP="00B43C1D">
      <w:pPr>
        <w:pStyle w:val="Default"/>
        <w:jc w:val="center"/>
        <w:rPr>
          <w:rFonts w:ascii="Calibri" w:hAnsi="Calibri" w:cs="Times New Roman"/>
          <w:b/>
          <w:color w:val="auto"/>
          <w:sz w:val="22"/>
          <w:szCs w:val="22"/>
          <w:lang w:val="en-GB"/>
        </w:rPr>
      </w:pPr>
    </w:p>
    <w:p w:rsidR="00B43C1D" w:rsidRDefault="00B43C1D" w:rsidP="00B43C1D">
      <w:pPr>
        <w:pStyle w:val="Default"/>
        <w:jc w:val="center"/>
        <w:rPr>
          <w:rFonts w:ascii="Calibri" w:hAnsi="Calibri" w:cs="Times New Roman"/>
          <w:b/>
          <w:color w:val="auto"/>
          <w:sz w:val="22"/>
          <w:szCs w:val="22"/>
          <w:lang w:val="en-GB"/>
        </w:rPr>
      </w:pPr>
    </w:p>
    <w:p w:rsidR="00B43C1D" w:rsidRDefault="00B43C1D" w:rsidP="00B43C1D">
      <w:pPr>
        <w:pStyle w:val="Default"/>
        <w:jc w:val="center"/>
        <w:rPr>
          <w:rFonts w:ascii="Calibri" w:hAnsi="Calibri" w:cs="Times New Roman"/>
          <w:b/>
          <w:color w:val="auto"/>
          <w:sz w:val="22"/>
          <w:szCs w:val="22"/>
          <w:lang w:val="en-GB"/>
        </w:rPr>
      </w:pPr>
    </w:p>
    <w:p w:rsidR="00B43C1D" w:rsidRDefault="00B43C1D" w:rsidP="00B43C1D">
      <w:pPr>
        <w:pStyle w:val="Default"/>
        <w:jc w:val="center"/>
        <w:rPr>
          <w:rFonts w:ascii="Calibri" w:hAnsi="Calibri" w:cs="Times New Roman"/>
          <w:b/>
          <w:color w:val="auto"/>
          <w:sz w:val="22"/>
          <w:szCs w:val="22"/>
          <w:lang w:val="en-GB"/>
        </w:rPr>
      </w:pPr>
    </w:p>
    <w:p w:rsidR="00B43C1D" w:rsidRDefault="00B43C1D" w:rsidP="00B43C1D">
      <w:pPr>
        <w:pStyle w:val="Default"/>
        <w:jc w:val="center"/>
        <w:rPr>
          <w:rFonts w:ascii="Calibri" w:hAnsi="Calibri" w:cs="Times New Roman"/>
          <w:b/>
          <w:color w:val="auto"/>
          <w:sz w:val="22"/>
          <w:szCs w:val="22"/>
          <w:lang w:val="en-GB"/>
        </w:rPr>
      </w:pPr>
    </w:p>
    <w:p w:rsidR="00B43C1D" w:rsidRDefault="00B43C1D" w:rsidP="00B43C1D">
      <w:pPr>
        <w:pStyle w:val="Default"/>
        <w:jc w:val="center"/>
        <w:rPr>
          <w:rFonts w:ascii="Calibri" w:hAnsi="Calibri" w:cs="Times New Roman"/>
          <w:b/>
          <w:color w:val="auto"/>
          <w:sz w:val="22"/>
          <w:szCs w:val="22"/>
          <w:lang w:val="en-GB"/>
        </w:rPr>
      </w:pPr>
    </w:p>
    <w:p w:rsidR="00B43C1D" w:rsidRDefault="00B43C1D" w:rsidP="00B43C1D">
      <w:pPr>
        <w:pStyle w:val="Default"/>
        <w:jc w:val="center"/>
        <w:rPr>
          <w:rFonts w:ascii="Calibri" w:hAnsi="Calibri" w:cs="Times New Roman"/>
          <w:b/>
          <w:color w:val="auto"/>
          <w:sz w:val="22"/>
          <w:szCs w:val="22"/>
          <w:lang w:val="en-GB"/>
        </w:rPr>
      </w:pPr>
    </w:p>
    <w:p w:rsidR="00B43C1D" w:rsidRPr="00CF4FC6" w:rsidRDefault="00B43C1D" w:rsidP="00B43C1D">
      <w:pPr>
        <w:pStyle w:val="Default"/>
        <w:jc w:val="center"/>
        <w:rPr>
          <w:color w:val="008B93" w:themeColor="accent1"/>
          <w:lang w:val="en-US"/>
        </w:rPr>
      </w:pPr>
      <w:r w:rsidRPr="00CF4FC6">
        <w:rPr>
          <w:rStyle w:val="Stark"/>
          <w:rFonts w:ascii="Calibri" w:hAnsi="Calibri"/>
          <w:color w:val="008B93" w:themeColor="accent1"/>
          <w:sz w:val="22"/>
          <w:lang w:val="en-US"/>
        </w:rPr>
        <w:t xml:space="preserve">Figure 10 </w:t>
      </w:r>
      <w:r w:rsidR="00CF4FC6" w:rsidRPr="00CF4FC6">
        <w:rPr>
          <w:rStyle w:val="Stark"/>
          <w:rFonts w:ascii="Calibri" w:hAnsi="Calibri"/>
          <w:color w:val="008B93" w:themeColor="accent1"/>
          <w:sz w:val="22"/>
          <w:lang w:val="en-US"/>
        </w:rPr>
        <w:t>the</w:t>
      </w:r>
      <w:r w:rsidRPr="00CF4FC6">
        <w:rPr>
          <w:rStyle w:val="Stark"/>
          <w:rFonts w:ascii="Calibri" w:hAnsi="Calibri"/>
          <w:color w:val="008B93" w:themeColor="accent1"/>
          <w:sz w:val="22"/>
          <w:lang w:val="en-US"/>
        </w:rPr>
        <w:t xml:space="preserve"> Triple Helix + users’ model</w:t>
      </w:r>
    </w:p>
    <w:p w:rsidR="00B43C1D" w:rsidRDefault="00B43C1D" w:rsidP="00B43C1D">
      <w:pPr>
        <w:tabs>
          <w:tab w:val="left" w:pos="975"/>
        </w:tabs>
        <w:jc w:val="center"/>
        <w:rPr>
          <w:lang w:val="en-GB"/>
        </w:rPr>
      </w:pPr>
    </w:p>
    <w:p w:rsidR="00B43C1D" w:rsidRDefault="00B43C1D" w:rsidP="00B43C1D">
      <w:pPr>
        <w:tabs>
          <w:tab w:val="left" w:pos="975"/>
        </w:tabs>
        <w:jc w:val="center"/>
        <w:rPr>
          <w:lang w:val="en-GB"/>
        </w:rPr>
      </w:pPr>
    </w:p>
    <w:p w:rsidR="00B43C1D" w:rsidRDefault="00B43C1D" w:rsidP="00B43C1D">
      <w:pPr>
        <w:pStyle w:val="Rubrik3"/>
        <w:numPr>
          <w:ilvl w:val="2"/>
          <w:numId w:val="14"/>
        </w:numPr>
      </w:pPr>
      <w:bookmarkStart w:id="112" w:name="_Toc402181948"/>
      <w:bookmarkStart w:id="113" w:name="_Toc417310711"/>
      <w:bookmarkStart w:id="114" w:name="_Toc417388278"/>
      <w:bookmarkStart w:id="115" w:name="_Toc417466811"/>
      <w:bookmarkStart w:id="116" w:name="_Toc417476504"/>
      <w:bookmarkStart w:id="117" w:name="_Toc423502631"/>
      <w:r>
        <w:lastRenderedPageBreak/>
        <w:t>The firm-centred QH</w:t>
      </w:r>
      <w:bookmarkEnd w:id="112"/>
      <w:bookmarkEnd w:id="113"/>
      <w:bookmarkEnd w:id="114"/>
      <w:bookmarkEnd w:id="115"/>
      <w:bookmarkEnd w:id="116"/>
      <w:bookmarkEnd w:id="117"/>
    </w:p>
    <w:p w:rsidR="00B43C1D" w:rsidRPr="00B43C1D" w:rsidRDefault="00B43C1D" w:rsidP="00B43C1D">
      <w:pPr>
        <w:rPr>
          <w:lang w:val="en-US"/>
        </w:rPr>
      </w:pPr>
      <w:r>
        <w:rPr>
          <w:lang w:val="en-GB"/>
        </w:rPr>
        <w:t>In the Firm-centred QH model (Figure 11) the focus is also on the development of commercially su</w:t>
      </w:r>
      <w:r>
        <w:rPr>
          <w:lang w:val="en-GB"/>
        </w:rPr>
        <w:t>c</w:t>
      </w:r>
      <w:r>
        <w:rPr>
          <w:lang w:val="en-GB"/>
        </w:rPr>
        <w:t>cessful innovations, but in this case, innovation can be based on, in addition to latest research knowledge, also on new applications or combinations of “old” research knowledge and/or on user knowledge. In this case, user knowledge refers to knowledge both about the needs and problems users face in real life contexts and about these contexts of use. The owner of the innovation process is a firm or group of firms. In this model, the degree of user involvement could be characterized as design with users. Users are treated both as informants and as developers. This means that they participate also in the early phases of an innovation process, for example, in the idea and develo</w:t>
      </w:r>
      <w:r>
        <w:rPr>
          <w:lang w:val="en-GB"/>
        </w:rPr>
        <w:t>p</w:t>
      </w:r>
      <w:r>
        <w:rPr>
          <w:lang w:val="en-GB"/>
        </w:rPr>
        <w:t xml:space="preserve">ment phase. In this model, user knowledge can be as important as research knowledge. </w:t>
      </w:r>
      <w:r>
        <w:rPr>
          <w:rStyle w:val="Fotnotsreferens"/>
          <w:lang w:val="en-GB"/>
        </w:rPr>
        <w:footnoteReference w:id="22"/>
      </w:r>
    </w:p>
    <w:p w:rsidR="00B43C1D" w:rsidRDefault="00B43C1D" w:rsidP="00B43C1D">
      <w:pPr>
        <w:pStyle w:val="Default"/>
        <w:rPr>
          <w:rFonts w:ascii="Calibri" w:hAnsi="Calibri" w:cs="Times New Roman"/>
          <w:color w:val="auto"/>
          <w:sz w:val="22"/>
          <w:szCs w:val="22"/>
          <w:lang w:val="en-GB"/>
        </w:rPr>
      </w:pPr>
    </w:p>
    <w:p w:rsidR="00B43C1D" w:rsidRDefault="00B43C1D" w:rsidP="00B43C1D">
      <w:pPr>
        <w:pStyle w:val="Default"/>
        <w:rPr>
          <w:rFonts w:ascii="Calibri" w:hAnsi="Calibri" w:cs="Times New Roman"/>
          <w:color w:val="auto"/>
          <w:sz w:val="22"/>
          <w:szCs w:val="22"/>
          <w:lang w:val="en-GB"/>
        </w:rPr>
      </w:pPr>
    </w:p>
    <w:p w:rsidR="00B43C1D" w:rsidRPr="00B43C1D" w:rsidRDefault="00B43C1D" w:rsidP="00B43C1D">
      <w:pPr>
        <w:pStyle w:val="Default"/>
        <w:rPr>
          <w:lang w:val="en-US"/>
        </w:rPr>
      </w:pPr>
      <w:r>
        <w:rPr>
          <w:rFonts w:ascii="Calibri" w:hAnsi="Calibri" w:cs="Times New Roman"/>
          <w:noProof/>
          <w:color w:val="auto"/>
          <w:sz w:val="22"/>
          <w:szCs w:val="22"/>
          <w:lang w:val="sv-SE" w:eastAsia="sv-SE"/>
        </w:rPr>
        <mc:AlternateContent>
          <mc:Choice Requires="wpg">
            <w:drawing>
              <wp:anchor distT="0" distB="0" distL="114300" distR="114300" simplePos="0" relativeHeight="251657216" behindDoc="0" locked="0" layoutInCell="1" allowOverlap="1" wp14:anchorId="131123C2" wp14:editId="13957739">
                <wp:simplePos x="0" y="0"/>
                <wp:positionH relativeFrom="margin">
                  <wp:align>center</wp:align>
                </wp:positionH>
                <wp:positionV relativeFrom="paragraph">
                  <wp:posOffset>120362</wp:posOffset>
                </wp:positionV>
                <wp:extent cx="4642454" cy="2405849"/>
                <wp:effectExtent l="0" t="0" r="24796" b="0"/>
                <wp:wrapNone/>
                <wp:docPr id="140" name="Gruppieren 192"/>
                <wp:cNvGraphicFramePr/>
                <a:graphic xmlns:a="http://schemas.openxmlformats.org/drawingml/2006/main">
                  <a:graphicData uri="http://schemas.microsoft.com/office/word/2010/wordprocessingGroup">
                    <wpg:wgp>
                      <wpg:cNvGrpSpPr/>
                      <wpg:grpSpPr>
                        <a:xfrm>
                          <a:off x="0" y="0"/>
                          <a:ext cx="4642454" cy="2405849"/>
                          <a:chOff x="0" y="0"/>
                          <a:chExt cx="4642454" cy="2405849"/>
                        </a:xfrm>
                      </wpg:grpSpPr>
                      <wps:wsp>
                        <wps:cNvPr id="141" name="Rechteck 193"/>
                        <wps:cNvSpPr/>
                        <wps:spPr>
                          <a:xfrm>
                            <a:off x="2196937" y="35625"/>
                            <a:ext cx="1638248" cy="669953"/>
                          </a:xfrm>
                          <a:prstGeom prst="rect">
                            <a:avLst/>
                          </a:prstGeom>
                          <a:solidFill>
                            <a:srgbClr val="008B93"/>
                          </a:solidFill>
                          <a:ln cap="flat">
                            <a:noFill/>
                            <a:prstDash val="solid"/>
                          </a:ln>
                        </wps:spPr>
                        <wps:txbx>
                          <w:txbxContent>
                            <w:p w:rsidR="00BC10A5" w:rsidRDefault="00BC10A5" w:rsidP="00B43C1D">
                              <w:pPr>
                                <w:spacing w:after="0"/>
                                <w:jc w:val="center"/>
                                <w:rPr>
                                  <w:b/>
                                  <w:color w:val="FFFFFF"/>
                                  <w:sz w:val="12"/>
                                  <w:u w:val="single"/>
                                  <w:lang w:val="en-GB"/>
                                </w:rPr>
                              </w:pPr>
                              <w:r>
                                <w:rPr>
                                  <w:b/>
                                  <w:color w:val="FFFFFF"/>
                                  <w:sz w:val="12"/>
                                  <w:u w:val="single"/>
                                  <w:lang w:val="en-GB"/>
                                </w:rPr>
                                <w:t>Users/Citizens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Give information about their needs and experiences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Test products/services in real life contexts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Participate in the idea and development phase of innovation</w:t>
                              </w:r>
                            </w:p>
                          </w:txbxContent>
                        </wps:txbx>
                        <wps:bodyPr vert="horz" wrap="square" lIns="91440" tIns="45720" rIns="91440" bIns="45720" anchor="t" anchorCtr="0" compatLnSpc="1">
                          <a:noAutofit/>
                        </wps:bodyPr>
                      </wps:wsp>
                      <wps:wsp>
                        <wps:cNvPr id="142" name="Rechteck 194"/>
                        <wps:cNvSpPr/>
                        <wps:spPr>
                          <a:xfrm>
                            <a:off x="0" y="0"/>
                            <a:ext cx="1142954" cy="639522"/>
                          </a:xfrm>
                          <a:prstGeom prst="rect">
                            <a:avLst/>
                          </a:prstGeom>
                          <a:solidFill>
                            <a:srgbClr val="B6FBFF"/>
                          </a:solidFill>
                          <a:ln cap="flat">
                            <a:noFill/>
                            <a:prstDash val="solid"/>
                          </a:ln>
                        </wps:spPr>
                        <wps:txbx>
                          <w:txbxContent>
                            <w:p w:rsidR="00BC10A5" w:rsidRDefault="00BC10A5" w:rsidP="00B43C1D">
                              <w:pPr>
                                <w:spacing w:after="0"/>
                                <w:jc w:val="center"/>
                                <w:rPr>
                                  <w:b/>
                                  <w:color w:val="008B93"/>
                                  <w:sz w:val="14"/>
                                  <w:lang w:val="en-GB"/>
                                </w:rPr>
                              </w:pPr>
                              <w:r>
                                <w:rPr>
                                  <w:b/>
                                  <w:color w:val="008B93"/>
                                  <w:sz w:val="14"/>
                                  <w:lang w:val="en-GB"/>
                                </w:rPr>
                                <w:t xml:space="preserve">Main goal of innovation activity: </w:t>
                              </w:r>
                            </w:p>
                            <w:p w:rsidR="00BC10A5" w:rsidRDefault="00BC10A5" w:rsidP="00B43C1D">
                              <w:pPr>
                                <w:spacing w:after="0"/>
                                <w:jc w:val="center"/>
                                <w:rPr>
                                  <w:color w:val="008B93"/>
                                  <w:sz w:val="14"/>
                                  <w:lang w:val="en-GB"/>
                                </w:rPr>
                              </w:pPr>
                              <w:r>
                                <w:rPr>
                                  <w:color w:val="008B93"/>
                                  <w:sz w:val="14"/>
                                  <w:lang w:val="en-GB"/>
                                </w:rPr>
                                <w:t>To produce products and services relevant for firms and their clients</w:t>
                              </w:r>
                            </w:p>
                          </w:txbxContent>
                        </wps:txbx>
                        <wps:bodyPr vert="horz" wrap="square" lIns="91440" tIns="45720" rIns="91440" bIns="45720" anchor="ctr" anchorCtr="0" compatLnSpc="1">
                          <a:noAutofit/>
                        </wps:bodyPr>
                      </wps:wsp>
                      <wps:wsp>
                        <wps:cNvPr id="143" name="Rechteck 195"/>
                        <wps:cNvSpPr/>
                        <wps:spPr>
                          <a:xfrm>
                            <a:off x="0" y="694706"/>
                            <a:ext cx="1142954" cy="981718"/>
                          </a:xfrm>
                          <a:prstGeom prst="rect">
                            <a:avLst/>
                          </a:prstGeom>
                          <a:solidFill>
                            <a:srgbClr val="B6FBFF"/>
                          </a:solidFill>
                          <a:ln cap="flat">
                            <a:noFill/>
                            <a:prstDash val="solid"/>
                          </a:ln>
                        </wps:spPr>
                        <wps:txbx>
                          <w:txbxContent>
                            <w:p w:rsidR="00BC10A5" w:rsidRDefault="00BC10A5" w:rsidP="00B43C1D">
                              <w:pPr>
                                <w:spacing w:after="0"/>
                                <w:jc w:val="center"/>
                                <w:rPr>
                                  <w:b/>
                                  <w:color w:val="008B93"/>
                                  <w:sz w:val="14"/>
                                  <w:lang w:val="en-GB"/>
                                </w:rPr>
                              </w:pPr>
                              <w:r>
                                <w:rPr>
                                  <w:b/>
                                  <w:color w:val="008B93"/>
                                  <w:sz w:val="14"/>
                                  <w:lang w:val="en-GB"/>
                                </w:rPr>
                                <w:t xml:space="preserve">Type of Innovation: </w:t>
                              </w:r>
                            </w:p>
                            <w:p w:rsidR="00BC10A5" w:rsidRDefault="00BC10A5" w:rsidP="00B43C1D">
                              <w:pPr>
                                <w:pStyle w:val="Liststycke"/>
                                <w:numPr>
                                  <w:ilvl w:val="0"/>
                                  <w:numId w:val="43"/>
                                </w:numPr>
                                <w:spacing w:after="0"/>
                                <w:ind w:left="142" w:hanging="142"/>
                                <w:rPr>
                                  <w:color w:val="008B93"/>
                                  <w:sz w:val="14"/>
                                  <w:lang w:val="en-GB"/>
                                </w:rPr>
                              </w:pPr>
                              <w:r>
                                <w:rPr>
                                  <w:color w:val="008B93"/>
                                  <w:sz w:val="14"/>
                                  <w:lang w:val="en-GB"/>
                                </w:rPr>
                                <w:t>Commercially exploit</w:t>
                              </w:r>
                              <w:r>
                                <w:rPr>
                                  <w:color w:val="008B93"/>
                                  <w:sz w:val="14"/>
                                  <w:lang w:val="en-GB"/>
                                </w:rPr>
                                <w:t>a</w:t>
                              </w:r>
                              <w:r>
                                <w:rPr>
                                  <w:color w:val="008B93"/>
                                  <w:sz w:val="14"/>
                                  <w:lang w:val="en-GB"/>
                                </w:rPr>
                                <w:t>ble innovations (tec</w:t>
                              </w:r>
                              <w:r>
                                <w:rPr>
                                  <w:color w:val="008B93"/>
                                  <w:sz w:val="14"/>
                                  <w:lang w:val="en-GB"/>
                                </w:rPr>
                                <w:t>h</w:t>
                              </w:r>
                              <w:r>
                                <w:rPr>
                                  <w:color w:val="008B93"/>
                                  <w:sz w:val="14"/>
                                  <w:lang w:val="en-GB"/>
                                </w:rPr>
                                <w:t>nological+social)</w:t>
                              </w:r>
                            </w:p>
                            <w:p w:rsidR="00BC10A5" w:rsidRDefault="00BC10A5" w:rsidP="00B43C1D">
                              <w:pPr>
                                <w:pStyle w:val="Liststycke"/>
                                <w:numPr>
                                  <w:ilvl w:val="0"/>
                                  <w:numId w:val="43"/>
                                </w:numPr>
                                <w:spacing w:after="0"/>
                                <w:ind w:left="142" w:hanging="142"/>
                                <w:rPr>
                                  <w:color w:val="008B93"/>
                                  <w:sz w:val="14"/>
                                  <w:lang w:val="en-GB"/>
                                </w:rPr>
                              </w:pPr>
                              <w:r>
                                <w:rPr>
                                  <w:color w:val="008B93"/>
                                  <w:sz w:val="14"/>
                                  <w:lang w:val="en-GB"/>
                                </w:rPr>
                                <w:t>Public sector innov</w:t>
                              </w:r>
                              <w:r>
                                <w:rPr>
                                  <w:color w:val="008B93"/>
                                  <w:sz w:val="14"/>
                                  <w:lang w:val="en-GB"/>
                                </w:rPr>
                                <w:t>a</w:t>
                              </w:r>
                              <w:r>
                                <w:rPr>
                                  <w:color w:val="008B93"/>
                                  <w:sz w:val="14"/>
                                  <w:lang w:val="en-GB"/>
                                </w:rPr>
                                <w:t>tions</w:t>
                              </w:r>
                            </w:p>
                            <w:p w:rsidR="00BC10A5" w:rsidRDefault="00BC10A5" w:rsidP="00B43C1D">
                              <w:pPr>
                                <w:pStyle w:val="Liststycke"/>
                                <w:numPr>
                                  <w:ilvl w:val="0"/>
                                  <w:numId w:val="43"/>
                                </w:numPr>
                                <w:spacing w:after="0"/>
                                <w:ind w:left="142" w:hanging="142"/>
                                <w:rPr>
                                  <w:color w:val="008B93"/>
                                  <w:sz w:val="14"/>
                                  <w:lang w:val="en-GB"/>
                                </w:rPr>
                              </w:pPr>
                              <w:r>
                                <w:rPr>
                                  <w:color w:val="008B93"/>
                                  <w:sz w:val="14"/>
                                  <w:lang w:val="en-GB"/>
                                </w:rPr>
                                <w:t>Incremental and radical innovations</w:t>
                              </w:r>
                            </w:p>
                          </w:txbxContent>
                        </wps:txbx>
                        <wps:bodyPr vert="horz" wrap="square" lIns="91440" tIns="45720" rIns="91440" bIns="45720" anchor="ctr" anchorCtr="0" compatLnSpc="1">
                          <a:noAutofit/>
                        </wps:bodyPr>
                      </wps:wsp>
                      <wps:wsp>
                        <wps:cNvPr id="144" name="Rechteck 196"/>
                        <wps:cNvSpPr/>
                        <wps:spPr>
                          <a:xfrm>
                            <a:off x="1514100" y="1490353"/>
                            <a:ext cx="1053461" cy="846880"/>
                          </a:xfrm>
                          <a:prstGeom prst="rect">
                            <a:avLst/>
                          </a:prstGeom>
                          <a:solidFill>
                            <a:srgbClr val="008B93"/>
                          </a:solidFill>
                          <a:ln cap="flat">
                            <a:noFill/>
                            <a:prstDash val="solid"/>
                          </a:ln>
                        </wps:spPr>
                        <wps:txbx>
                          <w:txbxContent>
                            <w:p w:rsidR="00BC10A5" w:rsidRDefault="00BC10A5" w:rsidP="00B43C1D">
                              <w:pPr>
                                <w:spacing w:after="0"/>
                                <w:jc w:val="center"/>
                                <w:rPr>
                                  <w:b/>
                                  <w:color w:val="FFFFFF"/>
                                  <w:sz w:val="12"/>
                                  <w:u w:val="single"/>
                                  <w:lang w:val="en-GB"/>
                                </w:rPr>
                              </w:pPr>
                              <w:r>
                                <w:rPr>
                                  <w:b/>
                                  <w:color w:val="FFFFFF"/>
                                  <w:sz w:val="12"/>
                                  <w:u w:val="single"/>
                                  <w:lang w:val="en-GB"/>
                                </w:rPr>
                                <w:t>Public authorities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Support the development of LL, firms and research organizations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 xml:space="preserve">Finance LL activities </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Support the networking of different LL actors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Market LL</w:t>
                              </w:r>
                            </w:p>
                            <w:p w:rsidR="00BC10A5" w:rsidRDefault="00BC10A5" w:rsidP="00B43C1D">
                              <w:pPr>
                                <w:spacing w:after="0"/>
                                <w:jc w:val="center"/>
                                <w:rPr>
                                  <w:b/>
                                  <w:color w:val="FFFFFF"/>
                                  <w:sz w:val="12"/>
                                  <w:lang w:val="en-GB"/>
                                </w:rPr>
                              </w:pPr>
                            </w:p>
                          </w:txbxContent>
                        </wps:txbx>
                        <wps:bodyPr vert="horz" wrap="square" lIns="91440" tIns="45720" rIns="91440" bIns="45720" anchor="ctr" anchorCtr="0" compatLnSpc="1">
                          <a:noAutofit/>
                        </wps:bodyPr>
                      </wps:wsp>
                      <wps:wsp>
                        <wps:cNvPr id="145" name="Rechteck 197"/>
                        <wps:cNvSpPr/>
                        <wps:spPr>
                          <a:xfrm>
                            <a:off x="1353787" y="11878"/>
                            <a:ext cx="3288667" cy="2378564"/>
                          </a:xfrm>
                          <a:prstGeom prst="rect">
                            <a:avLst/>
                          </a:prstGeom>
                          <a:noFill/>
                          <a:ln w="9528" cap="flat">
                            <a:solidFill>
                              <a:srgbClr val="00656B"/>
                            </a:solidFill>
                            <a:custDash>
                              <a:ds d="100000" sp="100000"/>
                            </a:custDash>
                            <a:miter/>
                          </a:ln>
                        </wps:spPr>
                        <wps:bodyPr lIns="0" tIns="0" rIns="0" bIns="0"/>
                      </wps:wsp>
                      <wps:wsp>
                        <wps:cNvPr id="146" name="Rechteck 198"/>
                        <wps:cNvSpPr/>
                        <wps:spPr>
                          <a:xfrm>
                            <a:off x="3552087" y="1478475"/>
                            <a:ext cx="1040760" cy="865543"/>
                          </a:xfrm>
                          <a:prstGeom prst="rect">
                            <a:avLst/>
                          </a:prstGeom>
                          <a:solidFill>
                            <a:srgbClr val="008B93"/>
                          </a:solidFill>
                          <a:ln cap="flat">
                            <a:noFill/>
                            <a:prstDash val="solid"/>
                          </a:ln>
                        </wps:spPr>
                        <wps:txbx>
                          <w:txbxContent>
                            <w:p w:rsidR="00BC10A5" w:rsidRDefault="00BC10A5" w:rsidP="00B43C1D">
                              <w:pPr>
                                <w:spacing w:after="0"/>
                                <w:jc w:val="center"/>
                                <w:rPr>
                                  <w:b/>
                                  <w:color w:val="FFFFFF"/>
                                  <w:sz w:val="12"/>
                                  <w:u w:val="single"/>
                                  <w:lang w:val="en-GB"/>
                                </w:rPr>
                              </w:pPr>
                              <w:r>
                                <w:rPr>
                                  <w:b/>
                                  <w:color w:val="FFFFFF"/>
                                  <w:sz w:val="12"/>
                                  <w:u w:val="single"/>
                                  <w:lang w:val="en-GB"/>
                                </w:rPr>
                                <w:t>Universities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Produce knowledge relevant for the LL innov</w:t>
                              </w:r>
                              <w:r>
                                <w:rPr>
                                  <w:color w:val="FFFFFF"/>
                                  <w:sz w:val="12"/>
                                  <w:lang w:val="en-GB"/>
                                </w:rPr>
                                <w:t>a</w:t>
                              </w:r>
                              <w:r>
                                <w:rPr>
                                  <w:color w:val="FFFFFF"/>
                                  <w:sz w:val="12"/>
                                  <w:lang w:val="en-GB"/>
                                </w:rPr>
                                <w:t>tion activities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 xml:space="preserve">Train/produce LL experts </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Develop methods for LL activities (incl. user involvement)</w:t>
                              </w:r>
                            </w:p>
                          </w:txbxContent>
                        </wps:txbx>
                        <wps:bodyPr vert="horz" wrap="square" lIns="91440" tIns="45720" rIns="91440" bIns="45720" anchor="ctr" anchorCtr="0" compatLnSpc="1">
                          <a:noAutofit/>
                        </wps:bodyPr>
                      </wps:wsp>
                      <wps:wsp>
                        <wps:cNvPr id="147" name="Rechteck 199"/>
                        <wps:cNvSpPr/>
                        <wps:spPr>
                          <a:xfrm>
                            <a:off x="0" y="1739737"/>
                            <a:ext cx="1142369" cy="666112"/>
                          </a:xfrm>
                          <a:prstGeom prst="rect">
                            <a:avLst/>
                          </a:prstGeom>
                          <a:solidFill>
                            <a:srgbClr val="B6FBFF"/>
                          </a:solidFill>
                          <a:ln cap="flat">
                            <a:noFill/>
                            <a:prstDash val="solid"/>
                          </a:ln>
                        </wps:spPr>
                        <wps:txbx>
                          <w:txbxContent>
                            <w:p w:rsidR="00BC10A5" w:rsidRDefault="00BC10A5" w:rsidP="00B43C1D">
                              <w:pPr>
                                <w:spacing w:after="0"/>
                                <w:jc w:val="center"/>
                                <w:rPr>
                                  <w:b/>
                                  <w:color w:val="008B93"/>
                                  <w:sz w:val="14"/>
                                  <w:lang w:val="en-GB"/>
                                </w:rPr>
                              </w:pPr>
                              <w:r>
                                <w:rPr>
                                  <w:b/>
                                  <w:color w:val="008B93"/>
                                  <w:sz w:val="14"/>
                                  <w:lang w:val="en-GB"/>
                                </w:rPr>
                                <w:t xml:space="preserve">Initiators of innovation process: </w:t>
                              </w:r>
                            </w:p>
                            <w:p w:rsidR="00BC10A5" w:rsidRDefault="00BC10A5" w:rsidP="00B43C1D">
                              <w:pPr>
                                <w:pStyle w:val="Liststycke"/>
                                <w:numPr>
                                  <w:ilvl w:val="0"/>
                                  <w:numId w:val="43"/>
                                </w:numPr>
                                <w:spacing w:after="0"/>
                                <w:ind w:left="142" w:hanging="142"/>
                                <w:rPr>
                                  <w:color w:val="008B93"/>
                                  <w:sz w:val="14"/>
                                  <w:lang w:val="en-GB"/>
                                </w:rPr>
                              </w:pPr>
                              <w:r>
                                <w:rPr>
                                  <w:color w:val="008B93"/>
                                  <w:sz w:val="14"/>
                                  <w:lang w:val="en-GB"/>
                                </w:rPr>
                                <w:t xml:space="preserve">Firms </w:t>
                              </w:r>
                            </w:p>
                            <w:p w:rsidR="00BC10A5" w:rsidRDefault="00BC10A5" w:rsidP="00B43C1D">
                              <w:pPr>
                                <w:pStyle w:val="Liststycke"/>
                                <w:numPr>
                                  <w:ilvl w:val="0"/>
                                  <w:numId w:val="43"/>
                                </w:numPr>
                                <w:spacing w:after="0"/>
                                <w:ind w:left="142" w:hanging="142"/>
                                <w:rPr>
                                  <w:color w:val="008B93"/>
                                  <w:sz w:val="14"/>
                                  <w:lang w:val="en-GB"/>
                                </w:rPr>
                              </w:pPr>
                              <w:r>
                                <w:rPr>
                                  <w:color w:val="008B93"/>
                                  <w:sz w:val="14"/>
                                  <w:lang w:val="en-GB"/>
                                </w:rPr>
                                <w:t>Universities</w:t>
                              </w:r>
                            </w:p>
                            <w:p w:rsidR="00BC10A5" w:rsidRDefault="00BC10A5" w:rsidP="00B43C1D">
                              <w:pPr>
                                <w:pStyle w:val="Liststycke"/>
                                <w:numPr>
                                  <w:ilvl w:val="0"/>
                                  <w:numId w:val="43"/>
                                </w:numPr>
                                <w:spacing w:after="0"/>
                                <w:ind w:left="142" w:hanging="142"/>
                                <w:rPr>
                                  <w:color w:val="008B93"/>
                                  <w:sz w:val="14"/>
                                  <w:lang w:val="en-GB"/>
                                </w:rPr>
                              </w:pPr>
                              <w:r>
                                <w:rPr>
                                  <w:color w:val="008B93"/>
                                  <w:sz w:val="14"/>
                                  <w:lang w:val="en-GB"/>
                                </w:rPr>
                                <w:t>Public authorities</w:t>
                              </w:r>
                            </w:p>
                          </w:txbxContent>
                        </wps:txbx>
                        <wps:bodyPr vert="horz" wrap="square" lIns="91440" tIns="45720" rIns="91440" bIns="45720" anchor="ctr" anchorCtr="0" compatLnSpc="1">
                          <a:noAutofit/>
                        </wps:bodyPr>
                      </wps:wsp>
                      <wps:wsp>
                        <wps:cNvPr id="148" name="Ellipse 200"/>
                        <wps:cNvSpPr/>
                        <wps:spPr>
                          <a:xfrm>
                            <a:off x="2392875" y="635325"/>
                            <a:ext cx="1276346" cy="140970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788C13"/>
                          </a:solidFill>
                          <a:ln cap="flat">
                            <a:noFill/>
                            <a:prstDash val="solid"/>
                          </a:ln>
                        </wps:spPr>
                        <wps:txbx>
                          <w:txbxContent>
                            <w:p w:rsidR="00BC10A5" w:rsidRDefault="00BC10A5" w:rsidP="00B43C1D">
                              <w:pPr>
                                <w:spacing w:after="0"/>
                                <w:jc w:val="center"/>
                                <w:rPr>
                                  <w:b/>
                                  <w:color w:val="FFFFFF"/>
                                  <w:sz w:val="12"/>
                                  <w:u w:val="single"/>
                                  <w:lang w:val="en-GB"/>
                                </w:rPr>
                              </w:pPr>
                              <w:r>
                                <w:rPr>
                                  <w:b/>
                                  <w:color w:val="FFFFFF"/>
                                  <w:sz w:val="12"/>
                                  <w:u w:val="single"/>
                                  <w:lang w:val="en-GB"/>
                                </w:rPr>
                                <w:t>Firms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Develop commercial products and services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Utilize know-how of  LL experts and users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Collect systematically information about user needs and user experiences</w:t>
                              </w:r>
                            </w:p>
                          </w:txbxContent>
                        </wps:txbx>
                        <wps:bodyPr vert="horz" wrap="square" lIns="91440" tIns="45720" rIns="91440" bIns="45720" anchor="ctr" anchorCtr="0" compatLnSpc="1">
                          <a:noAutofit/>
                        </wps:bodyPr>
                      </wps:wsp>
                    </wpg:wgp>
                  </a:graphicData>
                </a:graphic>
              </wp:anchor>
            </w:drawing>
          </mc:Choice>
          <mc:Fallback>
            <w:pict>
              <v:group id="Gruppieren 192" o:spid="_x0000_s1162" style="position:absolute;margin-left:0;margin-top:9.5pt;width:365.55pt;height:189.45pt;z-index:251657216;mso-position-horizontal:center;mso-position-horizontal-relative:margin" coordsize="46424,24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PfmwcAADIhAAAOAAAAZHJzL2Uyb0RvYy54bWzsWmGPnEYS/X7S/YcWH+9kDzTQwMhrK7az&#10;ViQriWLnB7AMPTM6Bjhgd9b59XlVDQ0DbLLx3VpyZFveZaaL6qpXr7qqu/3i1f2pEHd50x6r8srx&#10;nruOyMus2h3L/ZXz68frZ7Ej2i4td2lRlfmV8ylvnVcv//mPF+d6m8vqUBW7vBFQUrbbc33lHLqu&#10;3m42bXbIT2n7vKrzEoO6ak5ph4/NfrNr0jO0n4qNdF21OVfNrm6qLG9bfPvWDDovWb/Wedb9pHWb&#10;d6K4cmBbxz8b/nlDPzcvX6TbfZPWh2PWm5F+hhWn9FhiUqvqbdql4rY5LlSdjllTtZXunmfVaVNp&#10;fcxy9gHeeO7Mm3dNdVuzL/vteV9bmADtDKfPVpv9ePdzI447xC4APmV6QpDeNbd1fcybvBReIgmj&#10;c73fQvRdU3+of276L/bmE7l9r5sT/YZD4p7R/WTRze87keHLQAUyCANHZBiTgRvGQWLwzw4I0uK9&#10;7PD9n7y5GSbekH3WnHMNLrUjXO3/BteHQ1rnHIWWMLBweQNcv+TZocuz/wAs34DFghapdtsCtBWY&#10;pJeoxI8cAUD8UMnQwDEA5ik/lgESiABTKklCVm+9Trd103bv8uok6OHKaUB3ZmF6977tECWIDiI0&#10;fVsVx931sSj4Q7O/eVM04i6l1HDj18Z4vHIhVpQiS5GYukiN7rIiDZw3pPtt2h6MDn6NPICKosQv&#10;ioPxnJ66+5t7JloUDSDdVLtPgBPLB4w/VM1vjjgjFa+c9r+3aZM7ovihRPASLyBudvwhCCOJD810&#10;5GY6kpYZVF05nSPM45vO5DsSrk679+WHOgPbGaey+u62q/SRsSIjjUW97eAQMf+LkEmukCkYcALr&#10;/pxMAGWZc54XyGTIOeUnoeR0fgoKvVbXr6+v+/g/NYXiAZonpVDWNV8VifwVEvGaQiT+CyRSSRC5&#10;iiBOt3YxmjIpib3I4xh89UziEjSm/hMtRl8bk1ClTSswqW1MiEczyQu9wHPNouQFieub4jUhlBv6&#10;gUIRpeoWByqOuRt7CkJ9yepmvPhGKLPi2GYpXCGU7QMetTR5YFAUm2bJ8+KIl5+RTr6MY6UwzN0l&#10;JEPF9fPz+TRpdNAEndGHhJKasYtu6KLQtZctlQrV67V6mN2atomW110rqPd26Q92Suh9+mfTR01F&#10;T8cubx5sr/pCaDomqDLdEh5Mp4QH0yWZJCN+fsn2Rq2E39bwR4XfD0PpDuEPojiI5t2yG7iRgp+8&#10;nqgwDP4W3XLsfWt1VjZfSPRFgbKl/FGEAlNQeLzITyJswRa9jq8SQyWllOf9LbrmuN/KD9ucb70O&#10;H3tgTTdU+r4ojnWbC5wrDTn3KCZJP5ExliPik0KVWuzjZaTQ6hg64Zglidz50kTrPG3kqSQMm3cc&#10;Ju2wjaev9rveRA3W6lOBIyps24X0lCkczN5RCE3VKOS58aoQdpyjUBisymBDMcp4prWZWoM2cRw/&#10;myQazQAi4+hhPgo8xtG2nQ8jwcfh4ZzOwoCYmdF/bUQY4Nwl9AT+RjJ0fcZ2aiUS2Qj/+5lw8feZ&#10;jzIxh8wCOwituOtZYNObVmjuL6YTYZnoZ+LxvkCNgHgWTx7vd1iTcYsnjJARh0RoKZbWWmjhv06E&#10;hu8LjyzAJOO560IW5ldbCHhwakWTRZuFpNDhipBFmYV8odVSiE5ubCi0FyAYmhelKYrSosyGYy6h&#10;FzHFOcbIAO1hrjUhizdriiDEKTOHSlrcWS5+UG4KO2sCZtC60DeFfpCD1oWcRR/x1pLAWMaaes4R&#10;M+mtY2bRZ01QswKsb9E/HUuMB/i3ANa/QF8y+l5/Tjsy1b+AXzL8K1IX+MtI6BUQfAs+LWka889S&#10;07eoG4EFYfwp3Nr3iQtLLRZrijFM8d1lQPwLrP2QYOx7g4nvF1j7TOKFEB1Y2qjRoqNh5cyx4AJq&#10;n2m3kLkA2k+ImgsZC3O/dmnMPp/LokwEgfsBiLQQskgPQit8pEJmPCMgAyT6yuITXKAdyHW46Wx7&#10;oopSeCUouCWYSjHX+s3fGJTQ4s1WgdprqkKLODkYJKtpElrIs6olLuGtGZo4y+hNapFJ6yJTwJkA&#10;0DtXM8XbyCzyMbRwD8HFce5cj0XbyixqT2ix5iyC2rkSC7MRWFCa9lZjtMIYAMplCtGJzkQKtQlM&#10;WwCoLMYcCE60ZVFWFuZeSiugNDcc+/x+RpbifIQVM/fUFGsdgCBqJQOURZtopOQ6jeiYYfRRPUA2&#10;ZRFnXUiUNUrSNmOiKxylcHJhG8D0YC500m12X/ZNIZ5ww4G7QD/bBXydUYOvuGg7ZNyKdgQBlECO&#10;ekgr7k5lGxa9yx6QXdd886C0nOou/li3RmUjw3qrNWGPDloD3XXDtUzWX+DytOLp4gVEhGd4+IWZ&#10;ScMLFyaZmfoo0J0bXS6z+bjGIvMFLpw0hR9XzBoBZiri7omCyB7jkX6fqrv8Y8XfdBQ43d8Faqxm&#10;BoJRIm2yj5U4/wIpWlwP/IAp2u474gAKnmjP5rHPkKyo2tyoobmZC9YI8mGy53j4GCuK4zfoW42e&#10;C7H//81gzPN8PWenfO2Mi3mGtv9PBHTzP/2M5+l/dXj5OwAAAP//AwBQSwMEFAAGAAgAAAAhAJ29&#10;073eAAAABwEAAA8AAABkcnMvZG93bnJldi54bWxMj0FLw0AQhe+C/2EZwZvdrEFrYjalFPVUBFtB&#10;vE2z0yQ0uxuy2yT9944nPQ1v3vDeN8Vqtp0YaQitdxrUIgFBrvKmdbWGz/3r3ROIENEZ7LwjDRcK&#10;sCqvrwrMjZ/cB427WAsOcSFHDU2MfS5lqBqyGBa+J8fe0Q8WI8uhlmbAicNtJ++T5FFabB03NNjT&#10;pqHqtDtbDW8TTutUvYzb03Fz+d4/vH9tFWl9ezOvn0FEmuPfMfziMzqUzHTwZ2eC6DTwI5G3GU92&#10;l6lSIA4a0myZgSwL+Z+//AEAAP//AwBQSwECLQAUAAYACAAAACEAtoM4kv4AAADhAQAAEwAAAAAA&#10;AAAAAAAAAAAAAAAAW0NvbnRlbnRfVHlwZXNdLnhtbFBLAQItABQABgAIAAAAIQA4/SH/1gAAAJQB&#10;AAALAAAAAAAAAAAAAAAAAC8BAABfcmVscy8ucmVsc1BLAQItABQABgAIAAAAIQBCSEPfmwcAADIh&#10;AAAOAAAAAAAAAAAAAAAAAC4CAABkcnMvZTJvRG9jLnhtbFBLAQItABQABgAIAAAAIQCdvdO93gAA&#10;AAcBAAAPAAAAAAAAAAAAAAAAAPUJAABkcnMvZG93bnJldi54bWxQSwUGAAAAAAQABADzAAAAAAsA&#10;AAAA&#10;">
                <v:rect id="Rechteck 193" o:spid="_x0000_s1163" style="position:absolute;left:21969;top:356;width:16382;height:6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G8sEA&#10;AADcAAAADwAAAGRycy9kb3ducmV2LnhtbERP24rCMBB9X/Afwgi+aarIqtUoIigqK3j7gLEZ29Jm&#10;Upqo3b83C8K+zeFcZ7ZoTCmeVLvcsoJ+LwJBnFidc6rgell3xyCcR9ZYWiYFv+RgMW99zTDW9sUn&#10;ep59KkIIuxgVZN5XsZQuycig69mKOHB3Wxv0Adap1DW+Qrgp5SCKvqXBnENDhhWtMkqK88MoKK67&#10;/TEZjX70xhYDvC0n68vjoFSn3SynIDw1/l/8cW91mD/sw98z4QI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BBvLBAAAA3AAAAA8AAAAAAAAAAAAAAAAAmAIAAGRycy9kb3du&#10;cmV2LnhtbFBLBQYAAAAABAAEAPUAAACGAwAAAAA=&#10;" fillcolor="#008b93" stroked="f">
                  <v:textbox>
                    <w:txbxContent>
                      <w:p w:rsidR="00BC10A5" w:rsidRDefault="00BC10A5" w:rsidP="00B43C1D">
                        <w:pPr>
                          <w:spacing w:after="0"/>
                          <w:jc w:val="center"/>
                          <w:rPr>
                            <w:b/>
                            <w:color w:val="FFFFFF"/>
                            <w:sz w:val="12"/>
                            <w:u w:val="single"/>
                            <w:lang w:val="en-GB"/>
                          </w:rPr>
                        </w:pPr>
                        <w:r>
                          <w:rPr>
                            <w:b/>
                            <w:color w:val="FFFFFF"/>
                            <w:sz w:val="12"/>
                            <w:u w:val="single"/>
                            <w:lang w:val="en-GB"/>
                          </w:rPr>
                          <w:t>Users/Citizens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Give information about their needs and experiences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Test products/services in real life contexts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Participate in the idea and development phase of innovation</w:t>
                        </w:r>
                      </w:p>
                    </w:txbxContent>
                  </v:textbox>
                </v:rect>
                <v:rect id="Rechteck 194" o:spid="_x0000_s1164" style="position:absolute;width:11429;height:6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yGMEA&#10;AADcAAAADwAAAGRycy9kb3ducmV2LnhtbERP24rCMBB9F/yHMMK+iKZKCVqNsiwsLO6Ltw8YmrEt&#10;NpOSRK1/vxEWfJvDuc5629tW3MmHxrGG2TQDQVw603Cl4Xz6nixAhIhssHVMGp4UYLsZDtZYGPfg&#10;A92PsRIphEOBGuoYu0LKUNZkMUxdR5y4i/MWY4K+ksbjI4XbVs6zTEmLDaeGGjv6qqm8Hm9WQ7Pk&#10;wyV/GpVf1X43U2Ofqduv1h+j/nMFIlIf3+J/949J8/M5vJ5JF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eMhjBAAAA3AAAAA8AAAAAAAAAAAAAAAAAmAIAAGRycy9kb3du&#10;cmV2LnhtbFBLBQYAAAAABAAEAPUAAACGAwAAAAA=&#10;" fillcolor="#b6fbff" stroked="f">
                  <v:textbox>
                    <w:txbxContent>
                      <w:p w:rsidR="00BC10A5" w:rsidRDefault="00BC10A5" w:rsidP="00B43C1D">
                        <w:pPr>
                          <w:spacing w:after="0"/>
                          <w:jc w:val="center"/>
                          <w:rPr>
                            <w:b/>
                            <w:color w:val="008B93"/>
                            <w:sz w:val="14"/>
                            <w:lang w:val="en-GB"/>
                          </w:rPr>
                        </w:pPr>
                        <w:r>
                          <w:rPr>
                            <w:b/>
                            <w:color w:val="008B93"/>
                            <w:sz w:val="14"/>
                            <w:lang w:val="en-GB"/>
                          </w:rPr>
                          <w:t xml:space="preserve">Main goal of innovation activity: </w:t>
                        </w:r>
                      </w:p>
                      <w:p w:rsidR="00BC10A5" w:rsidRDefault="00BC10A5" w:rsidP="00B43C1D">
                        <w:pPr>
                          <w:spacing w:after="0"/>
                          <w:jc w:val="center"/>
                          <w:rPr>
                            <w:color w:val="008B93"/>
                            <w:sz w:val="14"/>
                            <w:lang w:val="en-GB"/>
                          </w:rPr>
                        </w:pPr>
                        <w:r>
                          <w:rPr>
                            <w:color w:val="008B93"/>
                            <w:sz w:val="14"/>
                            <w:lang w:val="en-GB"/>
                          </w:rPr>
                          <w:t>To produce products and services relevant for firms and their clients</w:t>
                        </w:r>
                      </w:p>
                    </w:txbxContent>
                  </v:textbox>
                </v:rect>
                <v:rect id="Rechteck 195" o:spid="_x0000_s1165" style="position:absolute;top:6947;width:11429;height:9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KXg8IA&#10;AADcAAAADwAAAGRycy9kb3ducmV2LnhtbERP24rCMBB9X/Afwgi+LJrqlqDVKCIIsvuyXj5gaMa2&#10;2ExKErX+/WZhYd/mcK6z2vS2FQ/yoXGsYTrJQBCXzjRcabic9+M5iBCRDbaOScOLAmzWg7cVFsY9&#10;+UiPU6xECuFQoIY6xq6QMpQ1WQwT1xEn7uq8xZigr6Tx+EzhtpWzLFPSYsOpocaOdjWVt9PdamgW&#10;fLzmL6Pym/r+nKp3n6n7l9ajYb9dgojUx3/xn/tg0vz8A36fS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peDwgAAANwAAAAPAAAAAAAAAAAAAAAAAJgCAABkcnMvZG93&#10;bnJldi54bWxQSwUGAAAAAAQABAD1AAAAhwMAAAAA&#10;" fillcolor="#b6fbff" stroked="f">
                  <v:textbox>
                    <w:txbxContent>
                      <w:p w:rsidR="00BC10A5" w:rsidRDefault="00BC10A5" w:rsidP="00B43C1D">
                        <w:pPr>
                          <w:spacing w:after="0"/>
                          <w:jc w:val="center"/>
                          <w:rPr>
                            <w:b/>
                            <w:color w:val="008B93"/>
                            <w:sz w:val="14"/>
                            <w:lang w:val="en-GB"/>
                          </w:rPr>
                        </w:pPr>
                        <w:r>
                          <w:rPr>
                            <w:b/>
                            <w:color w:val="008B93"/>
                            <w:sz w:val="14"/>
                            <w:lang w:val="en-GB"/>
                          </w:rPr>
                          <w:t xml:space="preserve">Type of Innovation: </w:t>
                        </w:r>
                      </w:p>
                      <w:p w:rsidR="00BC10A5" w:rsidRDefault="00BC10A5" w:rsidP="00B43C1D">
                        <w:pPr>
                          <w:pStyle w:val="Listenabsatz"/>
                          <w:numPr>
                            <w:ilvl w:val="0"/>
                            <w:numId w:val="43"/>
                          </w:numPr>
                          <w:spacing w:after="0"/>
                          <w:ind w:left="142" w:hanging="142"/>
                          <w:rPr>
                            <w:color w:val="008B93"/>
                            <w:sz w:val="14"/>
                            <w:lang w:val="en-GB"/>
                          </w:rPr>
                        </w:pPr>
                        <w:r>
                          <w:rPr>
                            <w:color w:val="008B93"/>
                            <w:sz w:val="14"/>
                            <w:lang w:val="en-GB"/>
                          </w:rPr>
                          <w:t>Commercially exploit</w:t>
                        </w:r>
                        <w:r>
                          <w:rPr>
                            <w:color w:val="008B93"/>
                            <w:sz w:val="14"/>
                            <w:lang w:val="en-GB"/>
                          </w:rPr>
                          <w:t>a</w:t>
                        </w:r>
                        <w:r>
                          <w:rPr>
                            <w:color w:val="008B93"/>
                            <w:sz w:val="14"/>
                            <w:lang w:val="en-GB"/>
                          </w:rPr>
                          <w:t>ble innovations (</w:t>
                        </w:r>
                        <w:proofErr w:type="spellStart"/>
                        <w:r>
                          <w:rPr>
                            <w:color w:val="008B93"/>
                            <w:sz w:val="14"/>
                            <w:lang w:val="en-GB"/>
                          </w:rPr>
                          <w:t>tec</w:t>
                        </w:r>
                        <w:r>
                          <w:rPr>
                            <w:color w:val="008B93"/>
                            <w:sz w:val="14"/>
                            <w:lang w:val="en-GB"/>
                          </w:rPr>
                          <w:t>h</w:t>
                        </w:r>
                        <w:r>
                          <w:rPr>
                            <w:color w:val="008B93"/>
                            <w:sz w:val="14"/>
                            <w:lang w:val="en-GB"/>
                          </w:rPr>
                          <w:t>nological+social</w:t>
                        </w:r>
                        <w:proofErr w:type="spellEnd"/>
                        <w:r>
                          <w:rPr>
                            <w:color w:val="008B93"/>
                            <w:sz w:val="14"/>
                            <w:lang w:val="en-GB"/>
                          </w:rPr>
                          <w:t>)</w:t>
                        </w:r>
                      </w:p>
                      <w:p w:rsidR="00BC10A5" w:rsidRDefault="00BC10A5" w:rsidP="00B43C1D">
                        <w:pPr>
                          <w:pStyle w:val="Listenabsatz"/>
                          <w:numPr>
                            <w:ilvl w:val="0"/>
                            <w:numId w:val="43"/>
                          </w:numPr>
                          <w:spacing w:after="0"/>
                          <w:ind w:left="142" w:hanging="142"/>
                          <w:rPr>
                            <w:color w:val="008B93"/>
                            <w:sz w:val="14"/>
                            <w:lang w:val="en-GB"/>
                          </w:rPr>
                        </w:pPr>
                        <w:r>
                          <w:rPr>
                            <w:color w:val="008B93"/>
                            <w:sz w:val="14"/>
                            <w:lang w:val="en-GB"/>
                          </w:rPr>
                          <w:t>Public sector innov</w:t>
                        </w:r>
                        <w:r>
                          <w:rPr>
                            <w:color w:val="008B93"/>
                            <w:sz w:val="14"/>
                            <w:lang w:val="en-GB"/>
                          </w:rPr>
                          <w:t>a</w:t>
                        </w:r>
                        <w:r>
                          <w:rPr>
                            <w:color w:val="008B93"/>
                            <w:sz w:val="14"/>
                            <w:lang w:val="en-GB"/>
                          </w:rPr>
                          <w:t>tions</w:t>
                        </w:r>
                      </w:p>
                      <w:p w:rsidR="00BC10A5" w:rsidRDefault="00BC10A5" w:rsidP="00B43C1D">
                        <w:pPr>
                          <w:pStyle w:val="Listenabsatz"/>
                          <w:numPr>
                            <w:ilvl w:val="0"/>
                            <w:numId w:val="43"/>
                          </w:numPr>
                          <w:spacing w:after="0"/>
                          <w:ind w:left="142" w:hanging="142"/>
                          <w:rPr>
                            <w:color w:val="008B93"/>
                            <w:sz w:val="14"/>
                            <w:lang w:val="en-GB"/>
                          </w:rPr>
                        </w:pPr>
                        <w:r>
                          <w:rPr>
                            <w:color w:val="008B93"/>
                            <w:sz w:val="14"/>
                            <w:lang w:val="en-GB"/>
                          </w:rPr>
                          <w:t>Incremental and radical innovations</w:t>
                        </w:r>
                      </w:p>
                    </w:txbxContent>
                  </v:textbox>
                </v:rect>
                <v:rect id="Rechteck 196" o:spid="_x0000_s1166" style="position:absolute;left:15141;top:14903;width:10534;height:8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0BLsAA&#10;AADcAAAADwAAAGRycy9kb3ducmV2LnhtbERPzYrCMBC+L/gOYQRva+paFqlGkars3mTVBxibsS1t&#10;JiXJ2u7bbwTB23x8v7PaDKYVd3K+tqxgNk1AEBdW11wquJwP7wsQPiBrbC2Tgj/ysFmP3laYadvz&#10;D91PoRQxhH2GCqoQukxKX1Rk0E9tRxy5m3UGQ4SulNphH8NNKz+S5FMarDk2VNhRXlHRnH6Ngm2e&#10;Xuf5nvpydzBfx8Y1Zxn2Sk3Gw3YJItAQXuKn+1vH+WkKj2fiB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0BLsAAAADcAAAADwAAAAAAAAAAAAAAAACYAgAAZHJzL2Rvd25y&#10;ZXYueG1sUEsFBgAAAAAEAAQA9QAAAIUDAAAAAA==&#10;" fillcolor="#008b93" stroked="f">
                  <v:textbox>
                    <w:txbxContent>
                      <w:p w:rsidR="00BC10A5" w:rsidRDefault="00BC10A5" w:rsidP="00B43C1D">
                        <w:pPr>
                          <w:spacing w:after="0"/>
                          <w:jc w:val="center"/>
                          <w:rPr>
                            <w:b/>
                            <w:color w:val="FFFFFF"/>
                            <w:sz w:val="12"/>
                            <w:u w:val="single"/>
                            <w:lang w:val="en-GB"/>
                          </w:rPr>
                        </w:pPr>
                        <w:r>
                          <w:rPr>
                            <w:b/>
                            <w:color w:val="FFFFFF"/>
                            <w:sz w:val="12"/>
                            <w:u w:val="single"/>
                            <w:lang w:val="en-GB"/>
                          </w:rPr>
                          <w:t>Public authorities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Support the development of LL, firms and research organizations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 xml:space="preserve">Finance LL activities </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Support the networking of different LL actors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Market LL</w:t>
                        </w:r>
                      </w:p>
                      <w:p w:rsidR="00BC10A5" w:rsidRDefault="00BC10A5" w:rsidP="00B43C1D">
                        <w:pPr>
                          <w:spacing w:after="0"/>
                          <w:jc w:val="center"/>
                          <w:rPr>
                            <w:b/>
                            <w:color w:val="FFFFFF"/>
                            <w:sz w:val="12"/>
                            <w:lang w:val="en-GB"/>
                          </w:rPr>
                        </w:pPr>
                      </w:p>
                    </w:txbxContent>
                  </v:textbox>
                </v:rect>
                <v:rect id="Rechteck 197" o:spid="_x0000_s1167" style="position:absolute;left:13537;top:118;width:32887;height:23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qzMMA&#10;AADcAAAADwAAAGRycy9kb3ducmV2LnhtbERPTWvCQBC9F/oflil4KXVjsFJSV2kFieCpRmiOQ3ZM&#10;QrKzIbsx6b/vCoK3ebzPWW8n04or9a62rGAxj0AQF1bXXCo4Z/u3DxDOI2tsLZOCP3Kw3Tw/rTHR&#10;duQfup58KUIIuwQVVN53iZSuqMigm9uOOHAX2xv0Afal1D2OIdy0Mo6ilTRYc2iosKNdRUVzGoyC&#10;PE2b5ne4oIvld3sc8jR7TVmp2cv09QnC0+Qf4rv7oMP85TvcngkX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8qzMMAAADcAAAADwAAAAAAAAAAAAAAAACYAgAAZHJzL2Rv&#10;d25yZXYueG1sUEsFBgAAAAAEAAQA9QAAAIgDAAAAAA==&#10;" filled="f" strokecolor="#00656b" strokeweight=".26467mm">
                  <v:textbox inset="0,0,0,0"/>
                </v:rect>
                <v:rect id="Rechteck 198" o:spid="_x0000_s1168" style="position:absolute;left:35520;top:14784;width:10408;height:86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6wsIA&#10;AADcAAAADwAAAGRycy9kb3ducmV2LnhtbERPS2rDMBDdF3IHMYHsGrmpMcWJEozj0O5Kkx5gYk1t&#10;Y2tkJDV2bl8VCt3N431nd5jNIG7kfGdZwdM6AUFcW91xo+Dzcnp8AeEDssbBMim4k4fDfvGww1zb&#10;iT/odg6NiCHsc1TQhjDmUvq6JYN+bUfiyH1ZZzBE6BqpHU4x3AxykySZNNhxbGhxpLKluj9/GwVF&#10;mV6fy4qm5ngyr++96y8yVEqtlnOxBRFoDv/iP/ebjvPTDH6fi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zrCwgAAANwAAAAPAAAAAAAAAAAAAAAAAJgCAABkcnMvZG93&#10;bnJldi54bWxQSwUGAAAAAAQABAD1AAAAhwMAAAAA&#10;" fillcolor="#008b93" stroked="f">
                  <v:textbox>
                    <w:txbxContent>
                      <w:p w:rsidR="00BC10A5" w:rsidRDefault="00BC10A5" w:rsidP="00B43C1D">
                        <w:pPr>
                          <w:spacing w:after="0"/>
                          <w:jc w:val="center"/>
                          <w:rPr>
                            <w:b/>
                            <w:color w:val="FFFFFF"/>
                            <w:sz w:val="12"/>
                            <w:u w:val="single"/>
                            <w:lang w:val="en-GB"/>
                          </w:rPr>
                        </w:pPr>
                        <w:r>
                          <w:rPr>
                            <w:b/>
                            <w:color w:val="FFFFFF"/>
                            <w:sz w:val="12"/>
                            <w:u w:val="single"/>
                            <w:lang w:val="en-GB"/>
                          </w:rPr>
                          <w:t>Universities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Produce knowledge relevant for the LL innov</w:t>
                        </w:r>
                        <w:r>
                          <w:rPr>
                            <w:color w:val="FFFFFF"/>
                            <w:sz w:val="12"/>
                            <w:lang w:val="en-GB"/>
                          </w:rPr>
                          <w:t>a</w:t>
                        </w:r>
                        <w:r>
                          <w:rPr>
                            <w:color w:val="FFFFFF"/>
                            <w:sz w:val="12"/>
                            <w:lang w:val="en-GB"/>
                          </w:rPr>
                          <w:t>tion activities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 xml:space="preserve">Train/produce LL experts </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Develop methods for LL activities (incl. user involvement)</w:t>
                        </w:r>
                      </w:p>
                    </w:txbxContent>
                  </v:textbox>
                </v:rect>
                <v:rect id="Rechteck 199" o:spid="_x0000_s1169" style="position:absolute;top:17397;width:11423;height:6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RgMIA&#10;AADcAAAADwAAAGRycy9kb3ducmV2LnhtbERP3WrCMBS+H+wdwhl4MzRVSpydUYYgDL1ZdQ9waI5t&#10;sTkpSdT69osg7O58fL9nuR5sJ67kQ+tYw3SSgSCunGm51vB73I4/QISIbLBzTBruFGC9en1ZYmHc&#10;jUu6HmItUgiHAjU0MfaFlKFqyGKYuJ44cSfnLcYEfS2Nx1sKt52cZZmSFltODQ32tGmoOh8uVkO7&#10;4PKU343Kz+pnN1XvPlOXvdajt+HrE0SkIf6Ln+5vk+bnc3g8ky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ZGAwgAAANwAAAAPAAAAAAAAAAAAAAAAAJgCAABkcnMvZG93&#10;bnJldi54bWxQSwUGAAAAAAQABAD1AAAAhwMAAAAA&#10;" fillcolor="#b6fbff" stroked="f">
                  <v:textbox>
                    <w:txbxContent>
                      <w:p w:rsidR="00BC10A5" w:rsidRDefault="00BC10A5" w:rsidP="00B43C1D">
                        <w:pPr>
                          <w:spacing w:after="0"/>
                          <w:jc w:val="center"/>
                          <w:rPr>
                            <w:b/>
                            <w:color w:val="008B93"/>
                            <w:sz w:val="14"/>
                            <w:lang w:val="en-GB"/>
                          </w:rPr>
                        </w:pPr>
                        <w:r>
                          <w:rPr>
                            <w:b/>
                            <w:color w:val="008B93"/>
                            <w:sz w:val="14"/>
                            <w:lang w:val="en-GB"/>
                          </w:rPr>
                          <w:t xml:space="preserve">Initiators of innovation process: </w:t>
                        </w:r>
                      </w:p>
                      <w:p w:rsidR="00BC10A5" w:rsidRDefault="00BC10A5" w:rsidP="00B43C1D">
                        <w:pPr>
                          <w:pStyle w:val="Listenabsatz"/>
                          <w:numPr>
                            <w:ilvl w:val="0"/>
                            <w:numId w:val="43"/>
                          </w:numPr>
                          <w:spacing w:after="0"/>
                          <w:ind w:left="142" w:hanging="142"/>
                          <w:rPr>
                            <w:color w:val="008B93"/>
                            <w:sz w:val="14"/>
                            <w:lang w:val="en-GB"/>
                          </w:rPr>
                        </w:pPr>
                        <w:r>
                          <w:rPr>
                            <w:color w:val="008B93"/>
                            <w:sz w:val="14"/>
                            <w:lang w:val="en-GB"/>
                          </w:rPr>
                          <w:t xml:space="preserve">Firms </w:t>
                        </w:r>
                      </w:p>
                      <w:p w:rsidR="00BC10A5" w:rsidRDefault="00BC10A5" w:rsidP="00B43C1D">
                        <w:pPr>
                          <w:pStyle w:val="Listenabsatz"/>
                          <w:numPr>
                            <w:ilvl w:val="0"/>
                            <w:numId w:val="43"/>
                          </w:numPr>
                          <w:spacing w:after="0"/>
                          <w:ind w:left="142" w:hanging="142"/>
                          <w:rPr>
                            <w:color w:val="008B93"/>
                            <w:sz w:val="14"/>
                            <w:lang w:val="en-GB"/>
                          </w:rPr>
                        </w:pPr>
                        <w:r>
                          <w:rPr>
                            <w:color w:val="008B93"/>
                            <w:sz w:val="14"/>
                            <w:lang w:val="en-GB"/>
                          </w:rPr>
                          <w:t>Universities</w:t>
                        </w:r>
                      </w:p>
                      <w:p w:rsidR="00BC10A5" w:rsidRDefault="00BC10A5" w:rsidP="00B43C1D">
                        <w:pPr>
                          <w:pStyle w:val="Listenabsatz"/>
                          <w:numPr>
                            <w:ilvl w:val="0"/>
                            <w:numId w:val="43"/>
                          </w:numPr>
                          <w:spacing w:after="0"/>
                          <w:ind w:left="142" w:hanging="142"/>
                          <w:rPr>
                            <w:color w:val="008B93"/>
                            <w:sz w:val="14"/>
                            <w:lang w:val="en-GB"/>
                          </w:rPr>
                        </w:pPr>
                        <w:r>
                          <w:rPr>
                            <w:color w:val="008B93"/>
                            <w:sz w:val="14"/>
                            <w:lang w:val="en-GB"/>
                          </w:rPr>
                          <w:t>Public authorities</w:t>
                        </w:r>
                      </w:p>
                    </w:txbxContent>
                  </v:textbox>
                </v:rect>
                <v:shape id="Ellipse 200" o:spid="_x0000_s1170" style="position:absolute;left:23928;top:6353;width:12764;height:14097;visibility:visible;mso-wrap-style:square;v-text-anchor:middle" coordsize="1276346,14097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8sc8cA&#10;AADcAAAADwAAAGRycy9kb3ducmV2LnhtbESPT2vCQBDF74V+h2WEXopu2kqR6CpFsNRexD+IxyE7&#10;JtHsbJrdmtRP7xyE3mZ4b977zWTWuUpdqAmlZwMvgwQUceZtybmB3XbRH4EKEdli5ZkM/FGA2fTx&#10;YYKp9S2v6bKJuZIQDikaKGKsU61DVpDDMPA1sWhH3ziMsja5tg22Eu4q/Zok79phydJQYE3zgrLz&#10;5tcZsM+f38vDz57o9Kbb02q5XsyvnTFPve5jDCpSF//N9+svK/hDoZVnZAI9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fLHPHAAAA3AAAAA8AAAAAAAAAAAAAAAAAmAIAAGRy&#10;cy9kb3ducmV2LnhtbFBLBQYAAAAABAAEAPUAAACMAwAAAAA=&#10;" adj="-11796480,,5400" path="m,704852at,,1276346,1409704,,704852,,704852xe" fillcolor="#788c13" stroked="f">
                  <v:stroke joinstyle="miter"/>
                  <v:formulas/>
                  <v:path arrowok="t" o:connecttype="custom" o:connectlocs="638173,0;1276346,704852;638173,1409703;0,704852;186917,206446;186917,1203257;1089429,1203257;1089429,206446" o:connectangles="270,0,90,180,270,90,90,270" textboxrect="186917,206446,1089429,1203257"/>
                  <v:textbox>
                    <w:txbxContent>
                      <w:p w:rsidR="00BC10A5" w:rsidRDefault="00BC10A5" w:rsidP="00B43C1D">
                        <w:pPr>
                          <w:spacing w:after="0"/>
                          <w:jc w:val="center"/>
                          <w:rPr>
                            <w:b/>
                            <w:color w:val="FFFFFF"/>
                            <w:sz w:val="12"/>
                            <w:u w:val="single"/>
                            <w:lang w:val="en-GB"/>
                          </w:rPr>
                        </w:pPr>
                        <w:r>
                          <w:rPr>
                            <w:b/>
                            <w:color w:val="FFFFFF"/>
                            <w:sz w:val="12"/>
                            <w:u w:val="single"/>
                            <w:lang w:val="en-GB"/>
                          </w:rPr>
                          <w:t>Firms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Develop commercial products and services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Utilize know-how of  LL experts and users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Collect systematically information about user needs and user experiences</w:t>
                        </w:r>
                      </w:p>
                    </w:txbxContent>
                  </v:textbox>
                </v:shape>
                <w10:wrap anchorx="margin"/>
              </v:group>
            </w:pict>
          </mc:Fallback>
        </mc:AlternateContent>
      </w:r>
    </w:p>
    <w:p w:rsidR="00B43C1D" w:rsidRDefault="00B43C1D" w:rsidP="00B43C1D">
      <w:pPr>
        <w:pStyle w:val="Default"/>
        <w:rPr>
          <w:rFonts w:ascii="Calibri" w:hAnsi="Calibri" w:cs="Times New Roman"/>
          <w:color w:val="auto"/>
          <w:sz w:val="22"/>
          <w:szCs w:val="22"/>
          <w:lang w:val="en-GB"/>
        </w:rPr>
      </w:pPr>
    </w:p>
    <w:p w:rsidR="00B43C1D" w:rsidRDefault="00B43C1D" w:rsidP="00B43C1D">
      <w:pPr>
        <w:pStyle w:val="Default"/>
        <w:rPr>
          <w:rFonts w:ascii="Calibri" w:hAnsi="Calibri" w:cs="Times New Roman"/>
          <w:color w:val="auto"/>
          <w:sz w:val="22"/>
          <w:szCs w:val="22"/>
          <w:lang w:val="en-GB"/>
        </w:rPr>
      </w:pPr>
    </w:p>
    <w:p w:rsidR="00B43C1D" w:rsidRDefault="00B43C1D" w:rsidP="00B43C1D">
      <w:pPr>
        <w:pStyle w:val="Default"/>
        <w:rPr>
          <w:rFonts w:ascii="Calibri" w:hAnsi="Calibri" w:cs="Times New Roman"/>
          <w:color w:val="auto"/>
          <w:sz w:val="22"/>
          <w:szCs w:val="22"/>
          <w:lang w:val="en-GB"/>
        </w:rPr>
      </w:pPr>
    </w:p>
    <w:p w:rsidR="00B43C1D" w:rsidRDefault="00B43C1D" w:rsidP="00B43C1D">
      <w:pPr>
        <w:pStyle w:val="Default"/>
        <w:rPr>
          <w:rFonts w:ascii="Calibri" w:hAnsi="Calibri" w:cs="Times New Roman"/>
          <w:color w:val="auto"/>
          <w:sz w:val="22"/>
          <w:szCs w:val="22"/>
          <w:lang w:val="en-GB"/>
        </w:rPr>
      </w:pPr>
    </w:p>
    <w:p w:rsidR="00B43C1D" w:rsidRDefault="00B43C1D" w:rsidP="00B43C1D">
      <w:pPr>
        <w:pStyle w:val="Default"/>
        <w:rPr>
          <w:rFonts w:ascii="Calibri" w:hAnsi="Calibri" w:cs="Times New Roman"/>
          <w:color w:val="auto"/>
          <w:sz w:val="22"/>
          <w:szCs w:val="22"/>
          <w:lang w:val="en-GB"/>
        </w:rPr>
      </w:pPr>
    </w:p>
    <w:p w:rsidR="00B43C1D" w:rsidRDefault="00B43C1D" w:rsidP="00B43C1D">
      <w:pPr>
        <w:pStyle w:val="Default"/>
        <w:rPr>
          <w:rFonts w:ascii="Calibri" w:hAnsi="Calibri" w:cs="Times New Roman"/>
          <w:color w:val="auto"/>
          <w:sz w:val="22"/>
          <w:szCs w:val="22"/>
          <w:lang w:val="en-GB"/>
        </w:rPr>
      </w:pPr>
    </w:p>
    <w:p w:rsidR="00B43C1D" w:rsidRDefault="00B43C1D" w:rsidP="00B43C1D">
      <w:pPr>
        <w:pStyle w:val="Default"/>
        <w:rPr>
          <w:rFonts w:ascii="Calibri" w:hAnsi="Calibri" w:cs="Times New Roman"/>
          <w:color w:val="auto"/>
          <w:sz w:val="22"/>
          <w:szCs w:val="22"/>
          <w:lang w:val="en-GB"/>
        </w:rPr>
      </w:pPr>
    </w:p>
    <w:p w:rsidR="00B43C1D" w:rsidRDefault="00B43C1D" w:rsidP="00B43C1D">
      <w:pPr>
        <w:pStyle w:val="Default"/>
        <w:rPr>
          <w:rFonts w:ascii="Calibri" w:hAnsi="Calibri" w:cs="Times New Roman"/>
          <w:color w:val="auto"/>
          <w:sz w:val="22"/>
          <w:szCs w:val="22"/>
          <w:lang w:val="en-GB"/>
        </w:rPr>
      </w:pPr>
    </w:p>
    <w:p w:rsidR="00B43C1D" w:rsidRDefault="00B43C1D" w:rsidP="00B43C1D">
      <w:pPr>
        <w:pStyle w:val="Default"/>
        <w:rPr>
          <w:rFonts w:ascii="Calibri" w:hAnsi="Calibri" w:cs="Times New Roman"/>
          <w:color w:val="auto"/>
          <w:sz w:val="22"/>
          <w:szCs w:val="22"/>
          <w:lang w:val="en-GB"/>
        </w:rPr>
      </w:pPr>
    </w:p>
    <w:p w:rsidR="00B43C1D" w:rsidRDefault="00B43C1D" w:rsidP="00B43C1D">
      <w:pPr>
        <w:pStyle w:val="Default"/>
        <w:rPr>
          <w:rFonts w:ascii="Calibri" w:hAnsi="Calibri" w:cs="Times New Roman"/>
          <w:color w:val="auto"/>
          <w:sz w:val="22"/>
          <w:szCs w:val="22"/>
          <w:lang w:val="en-GB"/>
        </w:rPr>
      </w:pPr>
    </w:p>
    <w:p w:rsidR="00B43C1D" w:rsidRDefault="00B43C1D" w:rsidP="00B43C1D">
      <w:pPr>
        <w:pStyle w:val="Default"/>
        <w:rPr>
          <w:rFonts w:ascii="Calibri" w:hAnsi="Calibri" w:cs="Times New Roman"/>
          <w:color w:val="auto"/>
          <w:sz w:val="22"/>
          <w:szCs w:val="22"/>
          <w:lang w:val="en-GB"/>
        </w:rPr>
      </w:pPr>
    </w:p>
    <w:p w:rsidR="00B43C1D" w:rsidRDefault="00B43C1D" w:rsidP="00B43C1D">
      <w:pPr>
        <w:pStyle w:val="Default"/>
        <w:rPr>
          <w:rFonts w:ascii="Calibri" w:hAnsi="Calibri" w:cs="Times New Roman"/>
          <w:color w:val="auto"/>
          <w:sz w:val="22"/>
          <w:szCs w:val="22"/>
          <w:lang w:val="en-GB"/>
        </w:rPr>
      </w:pPr>
    </w:p>
    <w:p w:rsidR="00B43C1D" w:rsidRDefault="00B43C1D" w:rsidP="00B43C1D">
      <w:pPr>
        <w:pStyle w:val="Default"/>
        <w:rPr>
          <w:rFonts w:ascii="Calibri" w:hAnsi="Calibri" w:cs="Times New Roman"/>
          <w:color w:val="auto"/>
          <w:sz w:val="22"/>
          <w:szCs w:val="22"/>
          <w:lang w:val="en-GB"/>
        </w:rPr>
      </w:pPr>
    </w:p>
    <w:p w:rsidR="00B43C1D" w:rsidRDefault="00B43C1D" w:rsidP="00B43C1D">
      <w:pPr>
        <w:pStyle w:val="Default"/>
        <w:rPr>
          <w:rFonts w:ascii="Calibri" w:hAnsi="Calibri" w:cs="Times New Roman"/>
          <w:color w:val="auto"/>
          <w:sz w:val="20"/>
          <w:szCs w:val="22"/>
          <w:lang w:val="en-GB"/>
        </w:rPr>
      </w:pPr>
    </w:p>
    <w:p w:rsidR="00B43C1D" w:rsidRPr="00CF4FC6" w:rsidRDefault="00B43C1D" w:rsidP="00B43C1D">
      <w:pPr>
        <w:pStyle w:val="Default"/>
        <w:jc w:val="center"/>
        <w:rPr>
          <w:color w:val="008B93" w:themeColor="accent1"/>
          <w:lang w:val="en-US"/>
        </w:rPr>
      </w:pPr>
      <w:r w:rsidRPr="00CF4FC6">
        <w:rPr>
          <w:rStyle w:val="Stark"/>
          <w:rFonts w:ascii="Calibri" w:hAnsi="Calibri"/>
          <w:color w:val="008B93" w:themeColor="accent1"/>
          <w:sz w:val="22"/>
          <w:lang w:val="en-US"/>
        </w:rPr>
        <w:t xml:space="preserve">Figure 11 </w:t>
      </w:r>
      <w:r w:rsidR="00CF4FC6" w:rsidRPr="00CF4FC6">
        <w:rPr>
          <w:rStyle w:val="Stark"/>
          <w:rFonts w:ascii="Calibri" w:hAnsi="Calibri"/>
          <w:color w:val="008B93" w:themeColor="accent1"/>
          <w:sz w:val="22"/>
          <w:lang w:val="en-US"/>
        </w:rPr>
        <w:t>the</w:t>
      </w:r>
      <w:r w:rsidRPr="00CF4FC6">
        <w:rPr>
          <w:rStyle w:val="Stark"/>
          <w:rFonts w:ascii="Calibri" w:hAnsi="Calibri"/>
          <w:color w:val="008B93" w:themeColor="accent1"/>
          <w:sz w:val="22"/>
          <w:lang w:val="en-US"/>
        </w:rPr>
        <w:t xml:space="preserve"> firm-oriented QH model</w:t>
      </w:r>
    </w:p>
    <w:p w:rsidR="00B43C1D" w:rsidRDefault="00B43C1D" w:rsidP="00B43C1D">
      <w:pPr>
        <w:pStyle w:val="Default"/>
        <w:rPr>
          <w:rFonts w:ascii="Calibri" w:hAnsi="Calibri" w:cs="Times New Roman"/>
          <w:color w:val="auto"/>
          <w:sz w:val="22"/>
          <w:szCs w:val="22"/>
          <w:lang w:val="en-GB"/>
        </w:rPr>
      </w:pPr>
    </w:p>
    <w:p w:rsidR="00CF4FC6" w:rsidRDefault="00CF4FC6" w:rsidP="00B43C1D">
      <w:pPr>
        <w:pStyle w:val="Default"/>
        <w:rPr>
          <w:rFonts w:ascii="Calibri" w:hAnsi="Calibri" w:cs="Times New Roman"/>
          <w:color w:val="auto"/>
          <w:sz w:val="22"/>
          <w:szCs w:val="22"/>
          <w:lang w:val="en-GB"/>
        </w:rPr>
      </w:pPr>
    </w:p>
    <w:p w:rsidR="00B43C1D" w:rsidRDefault="00B43C1D" w:rsidP="00B43C1D">
      <w:pPr>
        <w:pStyle w:val="Rubrik3"/>
        <w:numPr>
          <w:ilvl w:val="2"/>
          <w:numId w:val="14"/>
        </w:numPr>
      </w:pPr>
      <w:bookmarkStart w:id="118" w:name="_Toc402181949"/>
      <w:bookmarkStart w:id="119" w:name="_Toc417310712"/>
      <w:bookmarkStart w:id="120" w:name="_Toc417388279"/>
      <w:bookmarkStart w:id="121" w:name="_Toc417466812"/>
      <w:bookmarkStart w:id="122" w:name="_Toc417476505"/>
      <w:bookmarkStart w:id="123" w:name="_Toc423502632"/>
      <w:r>
        <w:t>The public-sector-centred QH</w:t>
      </w:r>
      <w:bookmarkEnd w:id="118"/>
      <w:bookmarkEnd w:id="119"/>
      <w:bookmarkEnd w:id="120"/>
      <w:bookmarkEnd w:id="121"/>
      <w:bookmarkEnd w:id="122"/>
      <w:bookmarkEnd w:id="123"/>
    </w:p>
    <w:p w:rsidR="00B43C1D" w:rsidRDefault="00B43C1D" w:rsidP="00B43C1D">
      <w:pPr>
        <w:pStyle w:val="Default"/>
        <w:rPr>
          <w:rFonts w:ascii="Calibri" w:hAnsi="Calibri" w:cs="Times New Roman"/>
          <w:color w:val="auto"/>
          <w:sz w:val="22"/>
          <w:szCs w:val="22"/>
          <w:lang w:val="en-GB"/>
        </w:rPr>
      </w:pPr>
      <w:r>
        <w:rPr>
          <w:rFonts w:ascii="Calibri" w:hAnsi="Calibri" w:cs="Times New Roman"/>
          <w:color w:val="auto"/>
          <w:sz w:val="22"/>
          <w:szCs w:val="22"/>
          <w:lang w:val="en-GB"/>
        </w:rPr>
        <w:t>In the public sector-centred QH model (Figure 12), the focus is on the development of public organ</w:t>
      </w:r>
      <w:r>
        <w:rPr>
          <w:rFonts w:ascii="Calibri" w:hAnsi="Calibri" w:cs="Times New Roman"/>
          <w:color w:val="auto"/>
          <w:sz w:val="22"/>
          <w:szCs w:val="22"/>
          <w:lang w:val="en-GB"/>
        </w:rPr>
        <w:t>i</w:t>
      </w:r>
      <w:r>
        <w:rPr>
          <w:rFonts w:ascii="Calibri" w:hAnsi="Calibri" w:cs="Times New Roman"/>
          <w:color w:val="auto"/>
          <w:sz w:val="22"/>
          <w:szCs w:val="22"/>
          <w:lang w:val="en-GB"/>
        </w:rPr>
        <w:t>zations and services. Also in this case, innovation can be based on, in addition to the latest research knowledge, also on new applications or combinations of “old” research knowledge and/or on user knowledge. The owner of the innovation process is different than in the Firm-centred living lab mo</w:t>
      </w:r>
      <w:r>
        <w:rPr>
          <w:rFonts w:ascii="Calibri" w:hAnsi="Calibri" w:cs="Times New Roman"/>
          <w:color w:val="auto"/>
          <w:sz w:val="22"/>
          <w:szCs w:val="22"/>
          <w:lang w:val="en-GB"/>
        </w:rPr>
        <w:t>d</w:t>
      </w:r>
      <w:r>
        <w:rPr>
          <w:rFonts w:ascii="Calibri" w:hAnsi="Calibri" w:cs="Times New Roman"/>
          <w:color w:val="auto"/>
          <w:sz w:val="22"/>
          <w:szCs w:val="22"/>
          <w:lang w:val="en-GB"/>
        </w:rPr>
        <w:t>el; in this case, it is a public organization or a group of public organizations. The goal of innovation activity is, above all, to develop public organizations so that they can function better and offer new and better products and services to their clients and citizens. In addition to firms, also public organ</w:t>
      </w:r>
      <w:r>
        <w:rPr>
          <w:rFonts w:ascii="Calibri" w:hAnsi="Calibri" w:cs="Times New Roman"/>
          <w:color w:val="auto"/>
          <w:sz w:val="22"/>
          <w:szCs w:val="22"/>
          <w:lang w:val="en-GB"/>
        </w:rPr>
        <w:t>i</w:t>
      </w:r>
      <w:r>
        <w:rPr>
          <w:rFonts w:ascii="Calibri" w:hAnsi="Calibri" w:cs="Times New Roman"/>
          <w:color w:val="auto"/>
          <w:sz w:val="22"/>
          <w:szCs w:val="22"/>
          <w:lang w:val="en-GB"/>
        </w:rPr>
        <w:t>zations gather systematically information and feedback from the clients of their services, i.e. from citizens. This can be realized by means of more traditional information gathering methods (e.g. su</w:t>
      </w:r>
      <w:r>
        <w:rPr>
          <w:rFonts w:ascii="Calibri" w:hAnsi="Calibri" w:cs="Times New Roman"/>
          <w:color w:val="auto"/>
          <w:sz w:val="22"/>
          <w:szCs w:val="22"/>
          <w:lang w:val="en-GB"/>
        </w:rPr>
        <w:t>r</w:t>
      </w:r>
      <w:r>
        <w:rPr>
          <w:rFonts w:ascii="Calibri" w:hAnsi="Calibri" w:cs="Times New Roman"/>
          <w:color w:val="auto"/>
          <w:sz w:val="22"/>
          <w:szCs w:val="22"/>
          <w:lang w:val="en-GB"/>
        </w:rPr>
        <w:t>veys, interviews), or by organizing dialogue forums (virtual and real) for citizens.</w:t>
      </w:r>
    </w:p>
    <w:p w:rsidR="00CF4FC6" w:rsidRDefault="00CF4FC6" w:rsidP="00CF4FC6">
      <w:pPr>
        <w:rPr>
          <w:lang w:val="en-GB"/>
        </w:rPr>
      </w:pPr>
      <w:r>
        <w:rPr>
          <w:lang w:val="en-GB"/>
        </w:rPr>
        <w:lastRenderedPageBreak/>
        <w:t>Also in this model the degree of user involvement could be characterized as design with user. In ot</w:t>
      </w:r>
      <w:r>
        <w:rPr>
          <w:lang w:val="en-GB"/>
        </w:rPr>
        <w:t>h</w:t>
      </w:r>
      <w:r>
        <w:rPr>
          <w:lang w:val="en-GB"/>
        </w:rPr>
        <w:t xml:space="preserve">er words, users/citizens participate in the development work of public services together with R&amp;D experts. </w:t>
      </w:r>
      <w:r>
        <w:rPr>
          <w:rStyle w:val="Fotnotsreferens"/>
          <w:lang w:val="en-GB"/>
        </w:rPr>
        <w:footnoteReference w:id="23"/>
      </w:r>
    </w:p>
    <w:p w:rsidR="00CF4FC6" w:rsidRDefault="00CF4FC6" w:rsidP="00B43C1D">
      <w:pPr>
        <w:pStyle w:val="Default"/>
        <w:rPr>
          <w:rFonts w:ascii="Calibri" w:hAnsi="Calibri" w:cs="Times New Roman"/>
          <w:color w:val="auto"/>
          <w:sz w:val="22"/>
          <w:szCs w:val="22"/>
          <w:lang w:val="en-GB"/>
        </w:rPr>
      </w:pPr>
    </w:p>
    <w:p w:rsidR="00CF4FC6" w:rsidRDefault="00B43C1D" w:rsidP="00B43C1D">
      <w:pPr>
        <w:pStyle w:val="Default"/>
        <w:jc w:val="center"/>
        <w:rPr>
          <w:rFonts w:ascii="Calibri" w:hAnsi="Calibri" w:cs="Times New Roman"/>
          <w:b/>
          <w:color w:val="auto"/>
          <w:sz w:val="22"/>
          <w:szCs w:val="22"/>
          <w:lang w:val="en-GB"/>
        </w:rPr>
      </w:pPr>
      <w:r>
        <w:rPr>
          <w:rFonts w:ascii="Calibri" w:hAnsi="Calibri" w:cs="Times New Roman"/>
          <w:b/>
          <w:noProof/>
          <w:color w:val="auto"/>
          <w:sz w:val="22"/>
          <w:szCs w:val="22"/>
          <w:lang w:val="sv-SE" w:eastAsia="sv-SE"/>
        </w:rPr>
        <mc:AlternateContent>
          <mc:Choice Requires="wpg">
            <w:drawing>
              <wp:anchor distT="0" distB="0" distL="114300" distR="114300" simplePos="0" relativeHeight="251658240" behindDoc="0" locked="0" layoutInCell="1" allowOverlap="1" wp14:anchorId="680B8834" wp14:editId="1D7527D2">
                <wp:simplePos x="0" y="0"/>
                <wp:positionH relativeFrom="column">
                  <wp:posOffset>556507</wp:posOffset>
                </wp:positionH>
                <wp:positionV relativeFrom="paragraph">
                  <wp:posOffset>-50254</wp:posOffset>
                </wp:positionV>
                <wp:extent cx="4642281" cy="2528881"/>
                <wp:effectExtent l="0" t="0" r="24969" b="23819"/>
                <wp:wrapNone/>
                <wp:docPr id="149" name="Gruppieren 201"/>
                <wp:cNvGraphicFramePr/>
                <a:graphic xmlns:a="http://schemas.openxmlformats.org/drawingml/2006/main">
                  <a:graphicData uri="http://schemas.microsoft.com/office/word/2010/wordprocessingGroup">
                    <wpg:wgp>
                      <wpg:cNvGrpSpPr/>
                      <wpg:grpSpPr>
                        <a:xfrm>
                          <a:off x="0" y="0"/>
                          <a:ext cx="4642281" cy="2528881"/>
                          <a:chOff x="0" y="0"/>
                          <a:chExt cx="4642281" cy="2528881"/>
                        </a:xfrm>
                      </wpg:grpSpPr>
                      <wps:wsp>
                        <wps:cNvPr id="150" name="Rechteck 202"/>
                        <wps:cNvSpPr/>
                        <wps:spPr>
                          <a:xfrm>
                            <a:off x="2193509" y="58137"/>
                            <a:ext cx="1638101" cy="732333"/>
                          </a:xfrm>
                          <a:prstGeom prst="rect">
                            <a:avLst/>
                          </a:prstGeom>
                          <a:solidFill>
                            <a:srgbClr val="008B93"/>
                          </a:solidFill>
                          <a:ln cap="flat">
                            <a:noFill/>
                            <a:prstDash val="solid"/>
                          </a:ln>
                        </wps:spPr>
                        <wps:txbx>
                          <w:txbxContent>
                            <w:p w:rsidR="00BC10A5" w:rsidRDefault="00BC10A5" w:rsidP="00B43C1D">
                              <w:pPr>
                                <w:spacing w:after="0"/>
                                <w:jc w:val="center"/>
                                <w:rPr>
                                  <w:b/>
                                  <w:color w:val="FFFFFF"/>
                                  <w:sz w:val="12"/>
                                  <w:u w:val="single"/>
                                  <w:lang w:val="en-GB"/>
                                </w:rPr>
                              </w:pPr>
                              <w:r>
                                <w:rPr>
                                  <w:b/>
                                  <w:color w:val="FFFFFF"/>
                                  <w:sz w:val="12"/>
                                  <w:u w:val="single"/>
                                  <w:lang w:val="en-GB"/>
                                </w:rPr>
                                <w:t>Users/Citizens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Give information about their needs and experiences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Test products/services in real life contexts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Participate in the idea and development phase of innovation</w:t>
                              </w:r>
                            </w:p>
                          </w:txbxContent>
                        </wps:txbx>
                        <wps:bodyPr vert="horz" wrap="square" lIns="91440" tIns="45720" rIns="91440" bIns="45720" anchor="t" anchorCtr="0" compatLnSpc="1">
                          <a:noAutofit/>
                        </wps:bodyPr>
                      </wps:wsp>
                      <wpg:grpSp>
                        <wpg:cNvPr id="151" name="Gruppieren 203"/>
                        <wpg:cNvGrpSpPr/>
                        <wpg:grpSpPr>
                          <a:xfrm>
                            <a:off x="0" y="0"/>
                            <a:ext cx="4642281" cy="2528881"/>
                            <a:chOff x="0" y="0"/>
                            <a:chExt cx="4642281" cy="2528881"/>
                          </a:xfrm>
                        </wpg:grpSpPr>
                        <wps:wsp>
                          <wps:cNvPr id="152" name="Rechteck 204"/>
                          <wps:cNvSpPr/>
                          <wps:spPr>
                            <a:xfrm>
                              <a:off x="0" y="0"/>
                              <a:ext cx="1142954" cy="790571"/>
                            </a:xfrm>
                            <a:prstGeom prst="rect">
                              <a:avLst/>
                            </a:prstGeom>
                            <a:solidFill>
                              <a:srgbClr val="B6FBFF"/>
                            </a:solidFill>
                            <a:ln cap="flat">
                              <a:noFill/>
                              <a:prstDash val="solid"/>
                            </a:ln>
                          </wps:spPr>
                          <wps:txbx>
                            <w:txbxContent>
                              <w:p w:rsidR="00BC10A5" w:rsidRDefault="00BC10A5" w:rsidP="00B43C1D">
                                <w:pPr>
                                  <w:spacing w:after="0"/>
                                  <w:jc w:val="center"/>
                                  <w:rPr>
                                    <w:b/>
                                    <w:color w:val="008B93"/>
                                    <w:sz w:val="14"/>
                                    <w:lang w:val="en-GB"/>
                                  </w:rPr>
                                </w:pPr>
                                <w:r>
                                  <w:rPr>
                                    <w:b/>
                                    <w:color w:val="008B93"/>
                                    <w:sz w:val="14"/>
                                    <w:lang w:val="en-GB"/>
                                  </w:rPr>
                                  <w:t xml:space="preserve">Main goal of innovation activity: </w:t>
                                </w:r>
                              </w:p>
                              <w:p w:rsidR="00BC10A5" w:rsidRDefault="00BC10A5" w:rsidP="00B43C1D">
                                <w:pPr>
                                  <w:spacing w:after="0"/>
                                  <w:jc w:val="center"/>
                                  <w:rPr>
                                    <w:color w:val="008B93"/>
                                    <w:sz w:val="14"/>
                                    <w:lang w:val="en-GB"/>
                                  </w:rPr>
                                </w:pPr>
                                <w:r>
                                  <w:rPr>
                                    <w:color w:val="008B93"/>
                                    <w:sz w:val="14"/>
                                    <w:lang w:val="en-GB"/>
                                  </w:rPr>
                                  <w:t>To produce products and services relevant for public authorities and the users of public services</w:t>
                                </w:r>
                              </w:p>
                            </w:txbxContent>
                          </wps:txbx>
                          <wps:bodyPr vert="horz" wrap="square" lIns="91440" tIns="45720" rIns="91440" bIns="45720" anchor="ctr" anchorCtr="0" compatLnSpc="1">
                            <a:noAutofit/>
                          </wps:bodyPr>
                        </wps:wsp>
                        <wps:wsp>
                          <wps:cNvPr id="153" name="Rechteck 205"/>
                          <wps:cNvSpPr/>
                          <wps:spPr>
                            <a:xfrm>
                              <a:off x="0" y="838193"/>
                              <a:ext cx="1142954" cy="1004889"/>
                            </a:xfrm>
                            <a:prstGeom prst="rect">
                              <a:avLst/>
                            </a:prstGeom>
                            <a:solidFill>
                              <a:srgbClr val="B6FBFF"/>
                            </a:solidFill>
                            <a:ln cap="flat">
                              <a:noFill/>
                              <a:prstDash val="solid"/>
                            </a:ln>
                          </wps:spPr>
                          <wps:txbx>
                            <w:txbxContent>
                              <w:p w:rsidR="00BC10A5" w:rsidRDefault="00BC10A5" w:rsidP="00B43C1D">
                                <w:pPr>
                                  <w:spacing w:after="0"/>
                                  <w:jc w:val="center"/>
                                  <w:rPr>
                                    <w:b/>
                                    <w:color w:val="008B93"/>
                                    <w:sz w:val="14"/>
                                    <w:lang w:val="en-GB"/>
                                  </w:rPr>
                                </w:pPr>
                                <w:r>
                                  <w:rPr>
                                    <w:b/>
                                    <w:color w:val="008B93"/>
                                    <w:sz w:val="14"/>
                                    <w:lang w:val="en-GB"/>
                                  </w:rPr>
                                  <w:t xml:space="preserve">Type of Innovation: </w:t>
                                </w:r>
                              </w:p>
                              <w:p w:rsidR="00BC10A5" w:rsidRDefault="00BC10A5" w:rsidP="00B43C1D">
                                <w:pPr>
                                  <w:pStyle w:val="Liststycke"/>
                                  <w:numPr>
                                    <w:ilvl w:val="0"/>
                                    <w:numId w:val="43"/>
                                  </w:numPr>
                                  <w:spacing w:after="0"/>
                                  <w:ind w:left="142" w:hanging="142"/>
                                  <w:rPr>
                                    <w:color w:val="008B93"/>
                                    <w:sz w:val="14"/>
                                    <w:lang w:val="en-GB"/>
                                  </w:rPr>
                                </w:pPr>
                                <w:r>
                                  <w:rPr>
                                    <w:color w:val="008B93"/>
                                    <w:sz w:val="14"/>
                                    <w:lang w:val="en-GB"/>
                                  </w:rPr>
                                  <w:t>Public sector innov</w:t>
                                </w:r>
                                <w:r>
                                  <w:rPr>
                                    <w:color w:val="008B93"/>
                                    <w:sz w:val="14"/>
                                    <w:lang w:val="en-GB"/>
                                  </w:rPr>
                                  <w:t>a</w:t>
                                </w:r>
                                <w:r>
                                  <w:rPr>
                                    <w:color w:val="008B93"/>
                                    <w:sz w:val="14"/>
                                    <w:lang w:val="en-GB"/>
                                  </w:rPr>
                                  <w:t>tions</w:t>
                                </w:r>
                              </w:p>
                              <w:p w:rsidR="00BC10A5" w:rsidRDefault="00BC10A5" w:rsidP="00B43C1D">
                                <w:pPr>
                                  <w:pStyle w:val="Liststycke"/>
                                  <w:numPr>
                                    <w:ilvl w:val="0"/>
                                    <w:numId w:val="43"/>
                                  </w:numPr>
                                  <w:spacing w:after="0"/>
                                  <w:ind w:left="142" w:hanging="142"/>
                                  <w:rPr>
                                    <w:color w:val="008B93"/>
                                    <w:sz w:val="14"/>
                                    <w:lang w:val="en-GB"/>
                                  </w:rPr>
                                </w:pPr>
                                <w:r>
                                  <w:rPr>
                                    <w:color w:val="008B93"/>
                                    <w:sz w:val="14"/>
                                    <w:lang w:val="en-GB"/>
                                  </w:rPr>
                                  <w:t>Commercially exploit</w:t>
                                </w:r>
                                <w:r>
                                  <w:rPr>
                                    <w:color w:val="008B93"/>
                                    <w:sz w:val="14"/>
                                    <w:lang w:val="en-GB"/>
                                  </w:rPr>
                                  <w:t>a</w:t>
                                </w:r>
                                <w:r>
                                  <w:rPr>
                                    <w:color w:val="008B93"/>
                                    <w:sz w:val="14"/>
                                    <w:lang w:val="en-GB"/>
                                  </w:rPr>
                                  <w:t>ble innovations (tec</w:t>
                                </w:r>
                                <w:r>
                                  <w:rPr>
                                    <w:color w:val="008B93"/>
                                    <w:sz w:val="14"/>
                                    <w:lang w:val="en-GB"/>
                                  </w:rPr>
                                  <w:t>h</w:t>
                                </w:r>
                                <w:r>
                                  <w:rPr>
                                    <w:color w:val="008B93"/>
                                    <w:sz w:val="14"/>
                                    <w:lang w:val="en-GB"/>
                                  </w:rPr>
                                  <w:t>nological+social)</w:t>
                                </w:r>
                              </w:p>
                              <w:p w:rsidR="00BC10A5" w:rsidRDefault="00BC10A5" w:rsidP="00B43C1D">
                                <w:pPr>
                                  <w:pStyle w:val="Liststycke"/>
                                  <w:numPr>
                                    <w:ilvl w:val="0"/>
                                    <w:numId w:val="43"/>
                                  </w:numPr>
                                  <w:spacing w:after="0"/>
                                  <w:ind w:left="142" w:hanging="142"/>
                                  <w:rPr>
                                    <w:color w:val="008B93"/>
                                    <w:sz w:val="14"/>
                                    <w:lang w:val="en-GB"/>
                                  </w:rPr>
                                </w:pPr>
                                <w:r>
                                  <w:rPr>
                                    <w:color w:val="008B93"/>
                                    <w:sz w:val="14"/>
                                    <w:lang w:val="en-GB"/>
                                  </w:rPr>
                                  <w:t>Incremental and radical innovations</w:t>
                                </w:r>
                              </w:p>
                            </w:txbxContent>
                          </wps:txbx>
                          <wps:bodyPr vert="horz" wrap="square" lIns="91440" tIns="45720" rIns="91440" bIns="45720" anchor="ctr" anchorCtr="0" compatLnSpc="1">
                            <a:noAutofit/>
                          </wps:bodyPr>
                        </wps:wsp>
                        <wps:wsp>
                          <wps:cNvPr id="154" name="Rechteck 206"/>
                          <wps:cNvSpPr/>
                          <wps:spPr>
                            <a:xfrm>
                              <a:off x="1513963" y="1490161"/>
                              <a:ext cx="1053461" cy="938960"/>
                            </a:xfrm>
                            <a:prstGeom prst="rect">
                              <a:avLst/>
                            </a:prstGeom>
                            <a:solidFill>
                              <a:srgbClr val="008B93"/>
                            </a:solidFill>
                            <a:ln cap="flat">
                              <a:noFill/>
                              <a:prstDash val="solid"/>
                            </a:ln>
                          </wps:spPr>
                          <wps:txbx>
                            <w:txbxContent>
                              <w:p w:rsidR="00BC10A5" w:rsidRDefault="00BC10A5" w:rsidP="00B43C1D">
                                <w:pPr>
                                  <w:spacing w:after="0"/>
                                  <w:jc w:val="center"/>
                                  <w:rPr>
                                    <w:b/>
                                    <w:color w:val="FFFFFF"/>
                                    <w:sz w:val="12"/>
                                    <w:u w:val="single"/>
                                    <w:lang w:val="en-GB"/>
                                  </w:rPr>
                                </w:pPr>
                                <w:r>
                                  <w:rPr>
                                    <w:b/>
                                    <w:color w:val="FFFFFF"/>
                                    <w:sz w:val="12"/>
                                    <w:u w:val="single"/>
                                    <w:lang w:val="en-GB"/>
                                  </w:rPr>
                                  <w:t>Firms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Develop commercial products and services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Utilize know-how of LL experts and users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Collect systematically information about user needs and user experiences</w:t>
                                </w:r>
                              </w:p>
                              <w:p w:rsidR="00BC10A5" w:rsidRDefault="00BC10A5" w:rsidP="00B43C1D">
                                <w:pPr>
                                  <w:spacing w:after="0"/>
                                  <w:jc w:val="center"/>
                                  <w:rPr>
                                    <w:b/>
                                    <w:color w:val="FFFFFF"/>
                                    <w:sz w:val="12"/>
                                    <w:lang w:val="en-GB"/>
                                  </w:rPr>
                                </w:pPr>
                              </w:p>
                            </w:txbxContent>
                          </wps:txbx>
                          <wps:bodyPr vert="horz" wrap="square" lIns="91440" tIns="45720" rIns="91440" bIns="45720" anchor="ctr" anchorCtr="0" compatLnSpc="1">
                            <a:noAutofit/>
                          </wps:bodyPr>
                        </wps:wsp>
                        <wps:wsp>
                          <wps:cNvPr id="155" name="Rechteck 207"/>
                          <wps:cNvSpPr/>
                          <wps:spPr>
                            <a:xfrm>
                              <a:off x="1353614" y="11868"/>
                              <a:ext cx="3288667" cy="2516693"/>
                            </a:xfrm>
                            <a:prstGeom prst="rect">
                              <a:avLst/>
                            </a:prstGeom>
                            <a:noFill/>
                            <a:ln w="9528" cap="flat">
                              <a:solidFill>
                                <a:srgbClr val="00656B"/>
                              </a:solidFill>
                              <a:custDash>
                                <a:ds d="100000" sp="100000"/>
                              </a:custDash>
                              <a:miter/>
                            </a:ln>
                          </wps:spPr>
                          <wps:bodyPr lIns="0" tIns="0" rIns="0" bIns="0"/>
                        </wps:wsp>
                        <wps:wsp>
                          <wps:cNvPr id="156" name="Rechteck 208"/>
                          <wps:cNvSpPr/>
                          <wps:spPr>
                            <a:xfrm>
                              <a:off x="3580352" y="1478292"/>
                              <a:ext cx="1040760" cy="942874"/>
                            </a:xfrm>
                            <a:prstGeom prst="rect">
                              <a:avLst/>
                            </a:prstGeom>
                            <a:solidFill>
                              <a:srgbClr val="008B93"/>
                            </a:solidFill>
                            <a:ln cap="flat">
                              <a:noFill/>
                              <a:prstDash val="solid"/>
                            </a:ln>
                          </wps:spPr>
                          <wps:txbx>
                            <w:txbxContent>
                              <w:p w:rsidR="00BC10A5" w:rsidRDefault="00BC10A5" w:rsidP="00B43C1D">
                                <w:pPr>
                                  <w:spacing w:after="0"/>
                                  <w:jc w:val="center"/>
                                  <w:rPr>
                                    <w:b/>
                                    <w:color w:val="FFFFFF"/>
                                    <w:sz w:val="12"/>
                                    <w:u w:val="single"/>
                                    <w:lang w:val="en-GB"/>
                                  </w:rPr>
                                </w:pPr>
                                <w:r>
                                  <w:rPr>
                                    <w:b/>
                                    <w:color w:val="FFFFFF"/>
                                    <w:sz w:val="12"/>
                                    <w:u w:val="single"/>
                                    <w:lang w:val="en-GB"/>
                                  </w:rPr>
                                  <w:t>Universities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Produce knowledge relevant for the LL innov</w:t>
                                </w:r>
                                <w:r>
                                  <w:rPr>
                                    <w:color w:val="FFFFFF"/>
                                    <w:sz w:val="12"/>
                                    <w:lang w:val="en-GB"/>
                                  </w:rPr>
                                  <w:t>a</w:t>
                                </w:r>
                                <w:r>
                                  <w:rPr>
                                    <w:color w:val="FFFFFF"/>
                                    <w:sz w:val="12"/>
                                    <w:lang w:val="en-GB"/>
                                  </w:rPr>
                                  <w:t>tion activities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 xml:space="preserve">Train/produce LL experts </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Develop methods for LL activities (incl. user involvement)</w:t>
                                </w:r>
                              </w:p>
                            </w:txbxContent>
                          </wps:txbx>
                          <wps:bodyPr vert="horz" wrap="square" lIns="91440" tIns="45720" rIns="91440" bIns="45720" anchor="ctr" anchorCtr="0" compatLnSpc="1">
                            <a:noAutofit/>
                          </wps:bodyPr>
                        </wps:wsp>
                        <wps:wsp>
                          <wps:cNvPr id="157" name="Rechteck 209"/>
                          <wps:cNvSpPr/>
                          <wps:spPr>
                            <a:xfrm>
                              <a:off x="0" y="1894773"/>
                              <a:ext cx="1142369" cy="634108"/>
                            </a:xfrm>
                            <a:prstGeom prst="rect">
                              <a:avLst/>
                            </a:prstGeom>
                            <a:solidFill>
                              <a:srgbClr val="B6FBFF"/>
                            </a:solidFill>
                            <a:ln cap="flat">
                              <a:noFill/>
                              <a:prstDash val="solid"/>
                            </a:ln>
                          </wps:spPr>
                          <wps:txbx>
                            <w:txbxContent>
                              <w:p w:rsidR="00BC10A5" w:rsidRDefault="00BC10A5" w:rsidP="00B43C1D">
                                <w:pPr>
                                  <w:spacing w:after="0"/>
                                  <w:jc w:val="center"/>
                                  <w:rPr>
                                    <w:b/>
                                    <w:color w:val="008B93"/>
                                    <w:sz w:val="14"/>
                                    <w:lang w:val="en-GB"/>
                                  </w:rPr>
                                </w:pPr>
                                <w:r>
                                  <w:rPr>
                                    <w:b/>
                                    <w:color w:val="008B93"/>
                                    <w:sz w:val="14"/>
                                    <w:lang w:val="en-GB"/>
                                  </w:rPr>
                                  <w:t xml:space="preserve">Initiators of innovation process: </w:t>
                                </w:r>
                              </w:p>
                              <w:p w:rsidR="00BC10A5" w:rsidRDefault="00BC10A5" w:rsidP="00B43C1D">
                                <w:pPr>
                                  <w:pStyle w:val="Liststycke"/>
                                  <w:numPr>
                                    <w:ilvl w:val="0"/>
                                    <w:numId w:val="43"/>
                                  </w:numPr>
                                  <w:spacing w:after="0"/>
                                  <w:ind w:left="142" w:hanging="142"/>
                                  <w:rPr>
                                    <w:color w:val="008B93"/>
                                    <w:sz w:val="14"/>
                                    <w:lang w:val="en-GB"/>
                                  </w:rPr>
                                </w:pPr>
                                <w:r>
                                  <w:rPr>
                                    <w:color w:val="008B93"/>
                                    <w:sz w:val="14"/>
                                    <w:lang w:val="en-GB"/>
                                  </w:rPr>
                                  <w:t>Public organizations</w:t>
                                </w:r>
                              </w:p>
                              <w:p w:rsidR="00BC10A5" w:rsidRDefault="00BC10A5" w:rsidP="00B43C1D">
                                <w:pPr>
                                  <w:pStyle w:val="Liststycke"/>
                                  <w:numPr>
                                    <w:ilvl w:val="0"/>
                                    <w:numId w:val="43"/>
                                  </w:numPr>
                                  <w:spacing w:after="0"/>
                                  <w:ind w:left="142" w:hanging="142"/>
                                  <w:rPr>
                                    <w:color w:val="008B93"/>
                                    <w:sz w:val="14"/>
                                    <w:lang w:val="en-GB"/>
                                  </w:rPr>
                                </w:pPr>
                                <w:r>
                                  <w:rPr>
                                    <w:color w:val="008B93"/>
                                    <w:sz w:val="14"/>
                                    <w:lang w:val="en-GB"/>
                                  </w:rPr>
                                  <w:t xml:space="preserve">Firms </w:t>
                                </w:r>
                              </w:p>
                              <w:p w:rsidR="00BC10A5" w:rsidRDefault="00BC10A5" w:rsidP="00B43C1D">
                                <w:pPr>
                                  <w:pStyle w:val="Liststycke"/>
                                  <w:numPr>
                                    <w:ilvl w:val="0"/>
                                    <w:numId w:val="43"/>
                                  </w:numPr>
                                  <w:spacing w:after="0"/>
                                  <w:ind w:left="142" w:hanging="142"/>
                                  <w:rPr>
                                    <w:color w:val="008B93"/>
                                    <w:sz w:val="14"/>
                                    <w:lang w:val="en-GB"/>
                                  </w:rPr>
                                </w:pPr>
                                <w:r>
                                  <w:rPr>
                                    <w:color w:val="008B93"/>
                                    <w:sz w:val="14"/>
                                    <w:lang w:val="en-GB"/>
                                  </w:rPr>
                                  <w:t>Universities</w:t>
                                </w:r>
                              </w:p>
                            </w:txbxContent>
                          </wps:txbx>
                          <wps:bodyPr vert="horz" wrap="square" lIns="91440" tIns="45720" rIns="91440" bIns="45720" anchor="ctr" anchorCtr="0" compatLnSpc="1">
                            <a:noAutofit/>
                          </wps:bodyPr>
                        </wps:wsp>
                        <wps:wsp>
                          <wps:cNvPr id="158" name="Ellipse 210"/>
                          <wps:cNvSpPr/>
                          <wps:spPr>
                            <a:xfrm>
                              <a:off x="2392217" y="660690"/>
                              <a:ext cx="1276346" cy="144587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788C13"/>
                            </a:solidFill>
                            <a:ln cap="flat">
                              <a:noFill/>
                              <a:prstDash val="solid"/>
                            </a:ln>
                          </wps:spPr>
                          <wps:txbx>
                            <w:txbxContent>
                              <w:p w:rsidR="00BC10A5" w:rsidRDefault="00BC10A5" w:rsidP="00B43C1D">
                                <w:pPr>
                                  <w:spacing w:after="0"/>
                                  <w:jc w:val="center"/>
                                  <w:rPr>
                                    <w:b/>
                                    <w:color w:val="FFFFFF"/>
                                    <w:sz w:val="12"/>
                                    <w:u w:val="single"/>
                                    <w:lang w:val="en-GB"/>
                                  </w:rPr>
                                </w:pPr>
                                <w:r>
                                  <w:rPr>
                                    <w:b/>
                                    <w:color w:val="FFFFFF"/>
                                    <w:sz w:val="12"/>
                                    <w:u w:val="single"/>
                                    <w:lang w:val="en-GB"/>
                                  </w:rPr>
                                  <w:t>Public organization</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 xml:space="preserve">Develop public services </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Support user/citizen involvement</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Support the development of LL, firms and research organizations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Collect systematically info about the users</w:t>
                                </w:r>
                              </w:p>
                            </w:txbxContent>
                          </wps:txbx>
                          <wps:bodyPr vert="horz" wrap="square" lIns="91440" tIns="45720" rIns="91440" bIns="45720" anchor="ctr" anchorCtr="0" compatLnSpc="1">
                            <a:noAutofit/>
                          </wps:bodyPr>
                        </wps:wsp>
                      </wpg:grpSp>
                    </wpg:wgp>
                  </a:graphicData>
                </a:graphic>
              </wp:anchor>
            </w:drawing>
          </mc:Choice>
          <mc:Fallback>
            <w:pict>
              <v:group id="Gruppieren 201" o:spid="_x0000_s1171" style="position:absolute;left:0;text-align:left;margin-left:43.8pt;margin-top:-3.95pt;width:365.55pt;height:199.1pt;z-index:251658240" coordsize="46422,25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l3yAcAACIiAAAOAAAAZHJzL2Uyb0RvYy54bWzsWn+PnDgS/f+k+w4Wf94pabD52cok2iQ7&#10;0UrR7WqT/QAMjbtbRwMHzPRkP/29KoOBhtlkszsjRUpGmaHxo7BfvSqX7X7x6v5UiLu8aY9VeeV4&#10;z11H5GVW7Y7l/sr57eP1s9gRbZeWu7SoyvzK+ZS3zquX//zHi3O9zWV1qIpd3ggYKdvtub5yDl1X&#10;bzebNjvkp7R9XtV5iUZdNae0w8dmv9k16RnWT8VGum64OVfNrm6qLG9b3H1rGp2XbF/rPOt+1rrN&#10;O1FcOehbx78b/n1DvzcvX6TbfZPWh2PWdyP9il6c0mOJl1pTb9MuFbfNcWHqdMyaqq109zyrTptK&#10;62OW8xgwGs+9GM27prqteSz77XlfW5pA7QVPX202+8/dL4047uA7P3FEmZ7gpHfNbV0f8yYvBXpF&#10;HJ3r/RbQd039of6l6W/szSca9r1uTvQXAxL3zO4ny25+34kMN/3QlzL2HJGhTQYyjvGB+c8OcNLi&#10;uezw42ee3Awv3lD/bHfONbTUjnS1f42uD4e0ztkLLXEw0BVAToauX/Ps0OXZf0GWNGQx0DLVbluQ&#10;tkKT9BIVuKAdhASxpyJDx0CYF6rYA/9MWKSkUooAdtTptm7a7l1enQRdXDkN5M4qTO/et52BDhB6&#10;fVsVx931sSj4Q7O/eVM04i6l0HDj18lgfQYrSpGlCExdpMZ2WZEF9hvZfpu2B2ODH+s7WJToJ/nB&#10;jJyuuvubexZa7A8k3VS7T6AT6QOdP1TN7444IxSvnPZ/t2mTO6L4qYTzEs/3KXb5gx9EEh+aacvN&#10;tCUtM5i6cjpHmMs3nYl3BFyddu/LD3UGtTNPZfXDbVfpI3NFnTQ96vsODRnls7JsEFgBwDMr8cIs&#10;fo8XomseL3KgaxIvVgoIrM/HC/y+TCue58sk8PsoSdwg4qzyGFHyOrx+fX3dS/yxoyR4kijJuubv&#10;ipMnSbpqRUSWqT8hohip1SS8dGvz7VRJnuv6cZz0zh7mtyGb/uWE+6RSCr9LaWX+RspYzN+WqS+S&#10;khd4KgkhSWQllE+uF/YFjVWUGygfN3kGT1SchFxxPkZuetIZnAuVcb58pBn8W8tNwYqgLFNfJigV&#10;qNCDMElQXhzGFLhjglKomcMwGipoLwxtzfaVCWpSzKHQO6PWQl0O+7OKbzbTtfOyMQzC132OnMGy&#10;W1MaUvd3raD1hUv/sBpEfddfmwp1Cj0du7wxt1dKyL5eNFWhrQhtNYgLUwmaICN99iXck0xN4Yr7&#10;2YF9IfT5+kYFsasC1EmcT6JYJryeGAXgub4bIYeYfOLLOOIC6pvPJ5amR10RfGv5BIG+mKC4IPli&#10;QUEpJKU48aOI1yUTKaHYUSHWnrQaD5XvueyEx5DSk9Y6lqDvUprsVSCnGyn9WBTHus2F9DhJfrGS&#10;pEqk9KBIUkvohkm/dWYrHRlBREiBJCes14M44lpqoifK87RZQVPCsEGBDbMdtiro1n7Xd1FDtfpU&#10;YBsOWxPoaGgmDp4JRxCKqhEE8a6CkEpHUOCvYlC+jRgv7sc1vgiz8dh+NhPy2Io5f2w9XLaCj7G1&#10;bS+bQefYvHgxfGZa/7URgU9bRZ7ATyQD12wETTlDIBvwv58JFz/PlCk1pxi4/AK0MlzPEpvetELz&#10;/DIzYjnldl57zdotn9zOIpi1Wz7RUxmxS4SWYjF8z1KL8etEaIz9kkDPEkwYz10HWZpfbQHwMKgV&#10;S5ZtBkmhgxWQZZlBSuhwCaLdKesK7flwhu6n8VE20rLMHce7hO4T9ARkqWYQ3rUGsnwzKAKIQ+aS&#10;Kml5Z1z8IG5KO1sCZ7C6sDelfsDB6gJn2Ye/tSQylr6mmnPkTHrrnFn22RLMrBCrLPunY4l2H/8X&#10;xKoZ+5LZ93jimCpVzeiXTP8Kasa/jIReIUFZ8imlabz/Ipspy7oBLASjpnRrpUgLSyuWa/IxuqLc&#10;pUPUjGsVEI39xvMoPTXjWrGIFyDalLVeo6Sj0cuLgfkzqhXLboGZEa0SkuYCY2nuE5zG2y/fZVkm&#10;gWD4PoS0AFmmB9CKHmkiMyMjIn0E+kry8Wds+3Kdbt/SzaYohFecQmcvkxey1rgemwqSThwmIEh7&#10;zVRgGacB+slqmNAiw5jKqpa0hKcu2Aws4zhYewAyJZwFALuXZqZ8G8wiHgNL9+Bc7Ode2rFsW8xi&#10;7gks1xxFMHtpxNJsAAtJ09pqpDiIQaBchhDt6ExQmJugtAWBoeWYHcGBtpyUafvI2OpROgRLlx0P&#10;p0xrn+Nx2Gwaozacck0oHa5EQGjZJkWGcl1GtM0wjjF8QGzYoZiiEChrkqRlxsRWMKJQHtoCMD2Y&#10;Q6t0m92XfVGIK5zi4LxTZTufj2xq6BWHiYeMS9GOiIIR4KiGtHB3im0Yepc9gF23fPMgWk5tF39s&#10;W2Nmo471vdbEPQpkDXbXO65lsv7AsBN9OdLFA/AIv+HhBy66NDww65LhtPcCnSvSATp3H0d11H2B&#10;QzVN7scxuoaDOdJwvkZO5BHjkv6eqrv8Y8V3OnKcxikndxDZzFAwItIm+1iJ869AUXI98AVe0XY/&#10;kAYw4Yn2bC77CMmKqs2NGXo3a8F2gsYwWXPM9qdm21hRHL/xOCvhkRns7z/9NAsnWnd9GwvU8Wid&#10;T0X5iwhMc/+lCfqmw/Qzo8avdrz8PwAAAP//AwBQSwMEFAAGAAgAAAAhAJDc0LLgAAAACQEAAA8A&#10;AABkcnMvZG93bnJldi54bWxMj0Frg0AUhO+F/oflBXpLViuNxvgMIbQ9hUKTQultoy8qcd+Ku1Hz&#10;77s9Ncdhhplvss2kWzFQbxvDCOEiAEFcmLLhCuHr+DZPQFinuFStYUK4kYVN/viQqbQ0I3/ScHCV&#10;8CVsU4VQO9elUtqiJq3swnTE3jubXivnZV/JslejL9etfA6CpdSqYb9Qq452NRWXw1UjvI9q3Ebh&#10;67C/nHe3n+PLx/c+JMSn2bRdg3A0uf8w/OF7dMg908lcubSiRUjipU8izOMVCO8nYRKDOCFEqyAC&#10;mWfy/kH+CwAA//8DAFBLAQItABQABgAIAAAAIQC2gziS/gAAAOEBAAATAAAAAAAAAAAAAAAAAAAA&#10;AABbQ29udGVudF9UeXBlc10ueG1sUEsBAi0AFAAGAAgAAAAhADj9If/WAAAAlAEAAAsAAAAAAAAA&#10;AAAAAAAALwEAAF9yZWxzLy5yZWxzUEsBAi0AFAAGAAgAAAAhADGZWXfIBwAAIiIAAA4AAAAAAAAA&#10;AAAAAAAALgIAAGRycy9lMm9Eb2MueG1sUEsBAi0AFAAGAAgAAAAhAJDc0LLgAAAACQEAAA8AAAAA&#10;AAAAAAAAAAAAIgoAAGRycy9kb3ducmV2LnhtbFBLBQYAAAAABAAEAPMAAAAvCwAAAAA=&#10;">
                <v:rect id="Rechteck 202" o:spid="_x0000_s1172" style="position:absolute;left:21935;top:581;width:16381;height:7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1tMUA&#10;AADcAAAADwAAAGRycy9kb3ducmV2LnhtbESP3WrCQBCF7wu+wzJC73Sj0KrRVUSwtMVC/XmAMTsm&#10;IdnZkF01vr1zUejdDOfMOd8sVp2r1Y3aUHo2MBomoIgzb0vODZyO28EUVIjIFmvPZOBBAVbL3ssC&#10;U+vvvKfbIeZKQjikaKCIsUm1DllBDsPQN8SiXXzrMMra5tq2eJdwV+txkrxrhyVLQ4ENbQrKqsPV&#10;GahOX9+/2WSysx++GuN5Pdserz/GvPa79RxUpC7+m/+uP63gvwm+PCMT6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DW0xQAAANwAAAAPAAAAAAAAAAAAAAAAAJgCAABkcnMv&#10;ZG93bnJldi54bWxQSwUGAAAAAAQABAD1AAAAigMAAAAA&#10;" fillcolor="#008b93" stroked="f">
                  <v:textbox>
                    <w:txbxContent>
                      <w:p w:rsidR="00BC10A5" w:rsidRDefault="00BC10A5" w:rsidP="00B43C1D">
                        <w:pPr>
                          <w:spacing w:after="0"/>
                          <w:jc w:val="center"/>
                          <w:rPr>
                            <w:b/>
                            <w:color w:val="FFFFFF"/>
                            <w:sz w:val="12"/>
                            <w:u w:val="single"/>
                            <w:lang w:val="en-GB"/>
                          </w:rPr>
                        </w:pPr>
                        <w:r>
                          <w:rPr>
                            <w:b/>
                            <w:color w:val="FFFFFF"/>
                            <w:sz w:val="12"/>
                            <w:u w:val="single"/>
                            <w:lang w:val="en-GB"/>
                          </w:rPr>
                          <w:t>Users/Citizens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Give information about their needs and experiences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Test products/services in real life contexts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Participate in the idea and development phase of innovation</w:t>
                        </w:r>
                      </w:p>
                    </w:txbxContent>
                  </v:textbox>
                </v:rect>
                <v:group id="Gruppieren 203" o:spid="_x0000_s1173" style="position:absolute;width:46422;height:25288" coordsize="46422,25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ect id="Rechteck 204" o:spid="_x0000_s1174" style="position:absolute;width:11429;height:7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kxcEA&#10;AADcAAAADwAAAGRycy9kb3ducmV2LnhtbERP24rCMBB9X/Afwgi+LJoqbtBqFFlYEH1ZLx8wNGNb&#10;bCYliVr/3iws+DaHc53lurONuJMPtWMN41EGgrhwpuZSw/n0M5yBCBHZYOOYNDwpwHrV+1hibtyD&#10;D3Q/xlKkEA45aqhibHMpQ1GRxTByLXHiLs5bjAn6UhqPjxRuGznJMiUt1pwaKmzpu6LierxZDfWc&#10;D5fp06jpVf3uxurTZ+q213rQ7zYLEJG6+Bb/u7cmzf+awN8z6QK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HpMXBAAAA3AAAAA8AAAAAAAAAAAAAAAAAmAIAAGRycy9kb3du&#10;cmV2LnhtbFBLBQYAAAAABAAEAPUAAACGAwAAAAA=&#10;" fillcolor="#b6fbff" stroked="f">
                    <v:textbox>
                      <w:txbxContent>
                        <w:p w:rsidR="00BC10A5" w:rsidRDefault="00BC10A5" w:rsidP="00B43C1D">
                          <w:pPr>
                            <w:spacing w:after="0"/>
                            <w:jc w:val="center"/>
                            <w:rPr>
                              <w:b/>
                              <w:color w:val="008B93"/>
                              <w:sz w:val="14"/>
                              <w:lang w:val="en-GB"/>
                            </w:rPr>
                          </w:pPr>
                          <w:r>
                            <w:rPr>
                              <w:b/>
                              <w:color w:val="008B93"/>
                              <w:sz w:val="14"/>
                              <w:lang w:val="en-GB"/>
                            </w:rPr>
                            <w:t xml:space="preserve">Main goal of innovation activity: </w:t>
                          </w:r>
                        </w:p>
                        <w:p w:rsidR="00BC10A5" w:rsidRDefault="00BC10A5" w:rsidP="00B43C1D">
                          <w:pPr>
                            <w:spacing w:after="0"/>
                            <w:jc w:val="center"/>
                            <w:rPr>
                              <w:color w:val="008B93"/>
                              <w:sz w:val="14"/>
                              <w:lang w:val="en-GB"/>
                            </w:rPr>
                          </w:pPr>
                          <w:r>
                            <w:rPr>
                              <w:color w:val="008B93"/>
                              <w:sz w:val="14"/>
                              <w:lang w:val="en-GB"/>
                            </w:rPr>
                            <w:t>To produce products and services relevant for public authorities and the users of public services</w:t>
                          </w:r>
                        </w:p>
                      </w:txbxContent>
                    </v:textbox>
                  </v:rect>
                  <v:rect id="Rechteck 205" o:spid="_x0000_s1175" style="position:absolute;top:8381;width:11429;height:10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BXsEA&#10;AADcAAAADwAAAGRycy9kb3ducmV2LnhtbERP22oCMRB9L/gPYQRfimZtNehqFCkIxb54+4BhM+4u&#10;biZLEnX9+6Yg9G0O5zrLdWcbcScfascaxqMMBHHhTM2lhvNpO5yBCBHZYOOYNDwpwHrVe1tibtyD&#10;D3Q/xlKkEA45aqhibHMpQ1GRxTByLXHiLs5bjAn6UhqPjxRuG/mRZUparDk1VNjSV0XF9XizGuo5&#10;Hy6Tp1GTq9rvxurdZ+r2o/Wg320WICJ18V/8cn+bNH/6CX/Pp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LAV7BAAAA3AAAAA8AAAAAAAAAAAAAAAAAmAIAAGRycy9kb3du&#10;cmV2LnhtbFBLBQYAAAAABAAEAPUAAACGAwAAAAA=&#10;" fillcolor="#b6fbff" stroked="f">
                    <v:textbox>
                      <w:txbxContent>
                        <w:p w:rsidR="00BC10A5" w:rsidRDefault="00BC10A5" w:rsidP="00B43C1D">
                          <w:pPr>
                            <w:spacing w:after="0"/>
                            <w:jc w:val="center"/>
                            <w:rPr>
                              <w:b/>
                              <w:color w:val="008B93"/>
                              <w:sz w:val="14"/>
                              <w:lang w:val="en-GB"/>
                            </w:rPr>
                          </w:pPr>
                          <w:r>
                            <w:rPr>
                              <w:b/>
                              <w:color w:val="008B93"/>
                              <w:sz w:val="14"/>
                              <w:lang w:val="en-GB"/>
                            </w:rPr>
                            <w:t xml:space="preserve">Type of Innovation: </w:t>
                          </w:r>
                        </w:p>
                        <w:p w:rsidR="00BC10A5" w:rsidRDefault="00BC10A5" w:rsidP="00B43C1D">
                          <w:pPr>
                            <w:pStyle w:val="Listenabsatz"/>
                            <w:numPr>
                              <w:ilvl w:val="0"/>
                              <w:numId w:val="43"/>
                            </w:numPr>
                            <w:spacing w:after="0"/>
                            <w:ind w:left="142" w:hanging="142"/>
                            <w:rPr>
                              <w:color w:val="008B93"/>
                              <w:sz w:val="14"/>
                              <w:lang w:val="en-GB"/>
                            </w:rPr>
                          </w:pPr>
                          <w:r>
                            <w:rPr>
                              <w:color w:val="008B93"/>
                              <w:sz w:val="14"/>
                              <w:lang w:val="en-GB"/>
                            </w:rPr>
                            <w:t>Public sector innov</w:t>
                          </w:r>
                          <w:r>
                            <w:rPr>
                              <w:color w:val="008B93"/>
                              <w:sz w:val="14"/>
                              <w:lang w:val="en-GB"/>
                            </w:rPr>
                            <w:t>a</w:t>
                          </w:r>
                          <w:r>
                            <w:rPr>
                              <w:color w:val="008B93"/>
                              <w:sz w:val="14"/>
                              <w:lang w:val="en-GB"/>
                            </w:rPr>
                            <w:t>tions</w:t>
                          </w:r>
                        </w:p>
                        <w:p w:rsidR="00BC10A5" w:rsidRDefault="00BC10A5" w:rsidP="00B43C1D">
                          <w:pPr>
                            <w:pStyle w:val="Listenabsatz"/>
                            <w:numPr>
                              <w:ilvl w:val="0"/>
                              <w:numId w:val="43"/>
                            </w:numPr>
                            <w:spacing w:after="0"/>
                            <w:ind w:left="142" w:hanging="142"/>
                            <w:rPr>
                              <w:color w:val="008B93"/>
                              <w:sz w:val="14"/>
                              <w:lang w:val="en-GB"/>
                            </w:rPr>
                          </w:pPr>
                          <w:r>
                            <w:rPr>
                              <w:color w:val="008B93"/>
                              <w:sz w:val="14"/>
                              <w:lang w:val="en-GB"/>
                            </w:rPr>
                            <w:t>Commercially exploit</w:t>
                          </w:r>
                          <w:r>
                            <w:rPr>
                              <w:color w:val="008B93"/>
                              <w:sz w:val="14"/>
                              <w:lang w:val="en-GB"/>
                            </w:rPr>
                            <w:t>a</w:t>
                          </w:r>
                          <w:r>
                            <w:rPr>
                              <w:color w:val="008B93"/>
                              <w:sz w:val="14"/>
                              <w:lang w:val="en-GB"/>
                            </w:rPr>
                            <w:t>ble innovations (</w:t>
                          </w:r>
                          <w:proofErr w:type="spellStart"/>
                          <w:r>
                            <w:rPr>
                              <w:color w:val="008B93"/>
                              <w:sz w:val="14"/>
                              <w:lang w:val="en-GB"/>
                            </w:rPr>
                            <w:t>tec</w:t>
                          </w:r>
                          <w:r>
                            <w:rPr>
                              <w:color w:val="008B93"/>
                              <w:sz w:val="14"/>
                              <w:lang w:val="en-GB"/>
                            </w:rPr>
                            <w:t>h</w:t>
                          </w:r>
                          <w:r>
                            <w:rPr>
                              <w:color w:val="008B93"/>
                              <w:sz w:val="14"/>
                              <w:lang w:val="en-GB"/>
                            </w:rPr>
                            <w:t>nological+social</w:t>
                          </w:r>
                          <w:proofErr w:type="spellEnd"/>
                          <w:r>
                            <w:rPr>
                              <w:color w:val="008B93"/>
                              <w:sz w:val="14"/>
                              <w:lang w:val="en-GB"/>
                            </w:rPr>
                            <w:t>)</w:t>
                          </w:r>
                        </w:p>
                        <w:p w:rsidR="00BC10A5" w:rsidRDefault="00BC10A5" w:rsidP="00B43C1D">
                          <w:pPr>
                            <w:pStyle w:val="Listenabsatz"/>
                            <w:numPr>
                              <w:ilvl w:val="0"/>
                              <w:numId w:val="43"/>
                            </w:numPr>
                            <w:spacing w:after="0"/>
                            <w:ind w:left="142" w:hanging="142"/>
                            <w:rPr>
                              <w:color w:val="008B93"/>
                              <w:sz w:val="14"/>
                              <w:lang w:val="en-GB"/>
                            </w:rPr>
                          </w:pPr>
                          <w:r>
                            <w:rPr>
                              <w:color w:val="008B93"/>
                              <w:sz w:val="14"/>
                              <w:lang w:val="en-GB"/>
                            </w:rPr>
                            <w:t>Incremental and radical innovations</w:t>
                          </w:r>
                        </w:p>
                      </w:txbxContent>
                    </v:textbox>
                  </v:rect>
                  <v:rect id="Rechteck 206" o:spid="_x0000_s1176" style="position:absolute;left:15139;top:14901;width:10535;height:9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X88EA&#10;AADcAAAADwAAAGRycy9kb3ducmV2LnhtbERP22rCQBB9F/oPyxT6ppt6o6SuIlGpb2LsB0yz0yQk&#10;Oxt2V5P+fVcQfJvDuc5qM5hW3Mj52rKC90kCgriwuuZSwfflMP4A4QOyxtYyKfgjD5v1y2iFqbY9&#10;n+mWh1LEEPYpKqhC6FIpfVGRQT+xHXHkfq0zGCJ0pdQO+xhuWjlNkqU0WHNsqLCjrKKiya9GwTab&#10;/8yyPfXl7mC+To1rLjLslXp7HbafIAIN4Sl+uI86zl/M4f5MvE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0l/PBAAAA3AAAAA8AAAAAAAAAAAAAAAAAmAIAAGRycy9kb3du&#10;cmV2LnhtbFBLBQYAAAAABAAEAPUAAACGAwAAAAA=&#10;" fillcolor="#008b93" stroked="f">
                    <v:textbox>
                      <w:txbxContent>
                        <w:p w:rsidR="00BC10A5" w:rsidRDefault="00BC10A5" w:rsidP="00B43C1D">
                          <w:pPr>
                            <w:spacing w:after="0"/>
                            <w:jc w:val="center"/>
                            <w:rPr>
                              <w:b/>
                              <w:color w:val="FFFFFF"/>
                              <w:sz w:val="12"/>
                              <w:u w:val="single"/>
                              <w:lang w:val="en-GB"/>
                            </w:rPr>
                          </w:pPr>
                          <w:r>
                            <w:rPr>
                              <w:b/>
                              <w:color w:val="FFFFFF"/>
                              <w:sz w:val="12"/>
                              <w:u w:val="single"/>
                              <w:lang w:val="en-GB"/>
                            </w:rPr>
                            <w:t>Firms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Develop commercial products and services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Utilize know-how of LL experts and users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Collect systematically information about user needs and user experiences</w:t>
                          </w:r>
                        </w:p>
                        <w:p w:rsidR="00BC10A5" w:rsidRDefault="00BC10A5" w:rsidP="00B43C1D">
                          <w:pPr>
                            <w:spacing w:after="0"/>
                            <w:jc w:val="center"/>
                            <w:rPr>
                              <w:b/>
                              <w:color w:val="FFFFFF"/>
                              <w:sz w:val="12"/>
                              <w:lang w:val="en-GB"/>
                            </w:rPr>
                          </w:pPr>
                        </w:p>
                      </w:txbxContent>
                    </v:textbox>
                  </v:rect>
                  <v:rect id="Rechteck 207" o:spid="_x0000_s1177" style="position:absolute;left:13536;top:118;width:32886;height:2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8EcAA&#10;AADcAAAADwAAAGRycy9kb3ducmV2LnhtbERPTYvCMBC9C/6HMIIX0VTBZalGUUEqeFIX9Dg0Y1va&#10;TEqTav33RhD2No/3Oct1ZyrxoMYVlhVMJxEI4tTqgjMFf5f9+BeE88gaK8uk4EUO1qt+b4mxtk8+&#10;0ePsMxFC2MWoIPe+jqV0aU4G3cTWxIG728agD7DJpG7wGcJNJWdR9CMNFhwacqxpl1Nanluj4JYk&#10;ZXlt7+hmclsd21tyGSWs1HDQbRYgPHX+X/x1H3SYP5/D55lwgV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a8EcAAAADcAAAADwAAAAAAAAAAAAAAAACYAgAAZHJzL2Rvd25y&#10;ZXYueG1sUEsFBgAAAAAEAAQA9QAAAIUDAAAAAA==&#10;" filled="f" strokecolor="#00656b" strokeweight=".26467mm">
                    <v:textbox inset="0,0,0,0"/>
                  </v:rect>
                  <v:rect id="Rechteck 208" o:spid="_x0000_s1178" style="position:absolute;left:35803;top:14782;width:10408;height:9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sH8EA&#10;AADcAAAADwAAAGRycy9kb3ducmV2LnhtbERPyWrDMBC9F/oPYgq9NXI3E5zIJjgJ7a1k+YCJNbGN&#10;rZGRlNj9+6oQyG0eb51lMZleXMn51rKC11kCgriyuuVawfGwfZmD8AFZY2+ZFPyShyJ/fFhipu3I&#10;O7ruQy1iCPsMFTQhDJmUvmrIoJ/ZgThyZ+sMhghdLbXDMYabXr4lSSoNthwbGhyobKjq9hejYFV+&#10;nN7LDY31emu+fjrXHWTYKPX8NK0WIAJN4S6+ub91nP+Zwv8z8QK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qrB/BAAAA3AAAAA8AAAAAAAAAAAAAAAAAmAIAAGRycy9kb3du&#10;cmV2LnhtbFBLBQYAAAAABAAEAPUAAACGAwAAAAA=&#10;" fillcolor="#008b93" stroked="f">
                    <v:textbox>
                      <w:txbxContent>
                        <w:p w:rsidR="00BC10A5" w:rsidRDefault="00BC10A5" w:rsidP="00B43C1D">
                          <w:pPr>
                            <w:spacing w:after="0"/>
                            <w:jc w:val="center"/>
                            <w:rPr>
                              <w:b/>
                              <w:color w:val="FFFFFF"/>
                              <w:sz w:val="12"/>
                              <w:u w:val="single"/>
                              <w:lang w:val="en-GB"/>
                            </w:rPr>
                          </w:pPr>
                          <w:r>
                            <w:rPr>
                              <w:b/>
                              <w:color w:val="FFFFFF"/>
                              <w:sz w:val="12"/>
                              <w:u w:val="single"/>
                              <w:lang w:val="en-GB"/>
                            </w:rPr>
                            <w:t>Universities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Produce knowledge relevant for the LL innov</w:t>
                          </w:r>
                          <w:r>
                            <w:rPr>
                              <w:color w:val="FFFFFF"/>
                              <w:sz w:val="12"/>
                              <w:lang w:val="en-GB"/>
                            </w:rPr>
                            <w:t>a</w:t>
                          </w:r>
                          <w:r>
                            <w:rPr>
                              <w:color w:val="FFFFFF"/>
                              <w:sz w:val="12"/>
                              <w:lang w:val="en-GB"/>
                            </w:rPr>
                            <w:t>tion activities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 xml:space="preserve">Train/produce LL experts </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Develop methods for LL activities (incl. user involvement)</w:t>
                          </w:r>
                        </w:p>
                      </w:txbxContent>
                    </v:textbox>
                  </v:rect>
                  <v:rect id="_x0000_s1179" style="position:absolute;top:18947;width:11423;height:6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HXcEA&#10;AADcAAAADwAAAGRycy9kb3ducmV2LnhtbERP22oCMRB9L/gPYQRfimYtNupqFCkIxb54+4BhM+4u&#10;biZLEnX9+0Yo9G0O5zrLdWcbcScfascaxqMMBHHhTM2lhvNpO5yBCBHZYOOYNDwpwHrVe1tibtyD&#10;D3Q/xlKkEA45aqhibHMpQ1GRxTByLXHiLs5bjAn6UhqPjxRuG/mRZUparDk1VNjSV0XF9XizGuo5&#10;Hy6Tp1GTq9rvxurdZ+r2o/Wg320WICJ18V/85/42af7nFF7Pp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wB13BAAAA3AAAAA8AAAAAAAAAAAAAAAAAmAIAAGRycy9kb3du&#10;cmV2LnhtbFBLBQYAAAAABAAEAPUAAACGAwAAAAA=&#10;" fillcolor="#b6fbff" stroked="f">
                    <v:textbox>
                      <w:txbxContent>
                        <w:p w:rsidR="00BC10A5" w:rsidRDefault="00BC10A5" w:rsidP="00B43C1D">
                          <w:pPr>
                            <w:spacing w:after="0"/>
                            <w:jc w:val="center"/>
                            <w:rPr>
                              <w:b/>
                              <w:color w:val="008B93"/>
                              <w:sz w:val="14"/>
                              <w:lang w:val="en-GB"/>
                            </w:rPr>
                          </w:pPr>
                          <w:r>
                            <w:rPr>
                              <w:b/>
                              <w:color w:val="008B93"/>
                              <w:sz w:val="14"/>
                              <w:lang w:val="en-GB"/>
                            </w:rPr>
                            <w:t xml:space="preserve">Initiators of innovation process: </w:t>
                          </w:r>
                        </w:p>
                        <w:p w:rsidR="00BC10A5" w:rsidRDefault="00BC10A5" w:rsidP="00B43C1D">
                          <w:pPr>
                            <w:pStyle w:val="Listenabsatz"/>
                            <w:numPr>
                              <w:ilvl w:val="0"/>
                              <w:numId w:val="43"/>
                            </w:numPr>
                            <w:spacing w:after="0"/>
                            <w:ind w:left="142" w:hanging="142"/>
                            <w:rPr>
                              <w:color w:val="008B93"/>
                              <w:sz w:val="14"/>
                              <w:lang w:val="en-GB"/>
                            </w:rPr>
                          </w:pPr>
                          <w:r>
                            <w:rPr>
                              <w:color w:val="008B93"/>
                              <w:sz w:val="14"/>
                              <w:lang w:val="en-GB"/>
                            </w:rPr>
                            <w:t>Public organizations</w:t>
                          </w:r>
                        </w:p>
                        <w:p w:rsidR="00BC10A5" w:rsidRDefault="00BC10A5" w:rsidP="00B43C1D">
                          <w:pPr>
                            <w:pStyle w:val="Listenabsatz"/>
                            <w:numPr>
                              <w:ilvl w:val="0"/>
                              <w:numId w:val="43"/>
                            </w:numPr>
                            <w:spacing w:after="0"/>
                            <w:ind w:left="142" w:hanging="142"/>
                            <w:rPr>
                              <w:color w:val="008B93"/>
                              <w:sz w:val="14"/>
                              <w:lang w:val="en-GB"/>
                            </w:rPr>
                          </w:pPr>
                          <w:r>
                            <w:rPr>
                              <w:color w:val="008B93"/>
                              <w:sz w:val="14"/>
                              <w:lang w:val="en-GB"/>
                            </w:rPr>
                            <w:t xml:space="preserve">Firms </w:t>
                          </w:r>
                        </w:p>
                        <w:p w:rsidR="00BC10A5" w:rsidRDefault="00BC10A5" w:rsidP="00B43C1D">
                          <w:pPr>
                            <w:pStyle w:val="Listenabsatz"/>
                            <w:numPr>
                              <w:ilvl w:val="0"/>
                              <w:numId w:val="43"/>
                            </w:numPr>
                            <w:spacing w:after="0"/>
                            <w:ind w:left="142" w:hanging="142"/>
                            <w:rPr>
                              <w:color w:val="008B93"/>
                              <w:sz w:val="14"/>
                              <w:lang w:val="en-GB"/>
                            </w:rPr>
                          </w:pPr>
                          <w:r>
                            <w:rPr>
                              <w:color w:val="008B93"/>
                              <w:sz w:val="14"/>
                              <w:lang w:val="en-GB"/>
                            </w:rPr>
                            <w:t>Universities</w:t>
                          </w:r>
                        </w:p>
                      </w:txbxContent>
                    </v:textbox>
                  </v:rect>
                  <v:shape id="Ellipse 210" o:spid="_x0000_s1180" style="position:absolute;left:23922;top:6606;width:12763;height:14459;visibility:visible;mso-wrap-style:square;v-text-anchor:middle" coordsize="1276346,14458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GjiMMA&#10;AADcAAAADwAAAGRycy9kb3ducmV2LnhtbESPQWvCQBCF74X+h2UK3upGQampqxRBEG9qEbyN2TEJ&#10;ZmfD7sbEf985FLzN8N68981yPbhGPSjE2rOByTgDRVx4W3Np4Pe0/fwCFROyxcYzGXhShPXq/W2J&#10;ufU9H+hxTKWSEI45GqhSanOtY1GRwzj2LbFoNx8cJllDqW3AXsJdo6dZNtcOa5aGClvaVFTcj50z&#10;sD/N+LJw3fXs9uned3oIk9vBmNHH8PMNKtGQXub/650V/JnQyjMygV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GjiMMAAADcAAAADwAAAAAAAAAAAAAAAACYAgAAZHJzL2Rv&#10;d25yZXYueG1sUEsFBgAAAAAEAAQA9QAAAIgDAAAAAA==&#10;" adj="-11796480,,5400" path="m,722938at,,1276346,1445876,,722938,,722938xe" fillcolor="#788c13" stroked="f">
                    <v:stroke joinstyle="miter"/>
                    <v:formulas/>
                    <v:path arrowok="t" o:connecttype="custom" o:connectlocs="638173,0;1276346,722938;638173,1445876;0,722938;186917,211744;186917,1234132;1089429,1234132;1089429,211744" o:connectangles="270,0,90,180,270,90,90,270" textboxrect="186917,211744,1089429,1234132"/>
                    <v:textbox>
                      <w:txbxContent>
                        <w:p w:rsidR="00BC10A5" w:rsidRDefault="00BC10A5" w:rsidP="00B43C1D">
                          <w:pPr>
                            <w:spacing w:after="0"/>
                            <w:jc w:val="center"/>
                            <w:rPr>
                              <w:b/>
                              <w:color w:val="FFFFFF"/>
                              <w:sz w:val="12"/>
                              <w:u w:val="single"/>
                              <w:lang w:val="en-GB"/>
                            </w:rPr>
                          </w:pPr>
                          <w:r>
                            <w:rPr>
                              <w:b/>
                              <w:color w:val="FFFFFF"/>
                              <w:sz w:val="12"/>
                              <w:u w:val="single"/>
                              <w:lang w:val="en-GB"/>
                            </w:rPr>
                            <w:t>Public organization</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 xml:space="preserve">Develop public services </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Support user/citizen involvement</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Support the development of LL, firms and research organizations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Collect systematically info about the users</w:t>
                          </w:r>
                        </w:p>
                      </w:txbxContent>
                    </v:textbox>
                  </v:shape>
                </v:group>
              </v:group>
            </w:pict>
          </mc:Fallback>
        </mc:AlternateContent>
      </w:r>
    </w:p>
    <w:p w:rsidR="00CF4FC6" w:rsidRDefault="00CF4FC6" w:rsidP="00B43C1D">
      <w:pPr>
        <w:pStyle w:val="Default"/>
        <w:jc w:val="center"/>
        <w:rPr>
          <w:rFonts w:ascii="Calibri" w:hAnsi="Calibri" w:cs="Times New Roman"/>
          <w:b/>
          <w:color w:val="auto"/>
          <w:sz w:val="22"/>
          <w:szCs w:val="22"/>
          <w:lang w:val="en-GB"/>
        </w:rPr>
      </w:pPr>
    </w:p>
    <w:p w:rsidR="00B43C1D" w:rsidRDefault="00B43C1D" w:rsidP="00B43C1D">
      <w:pPr>
        <w:pStyle w:val="Default"/>
        <w:jc w:val="center"/>
        <w:rPr>
          <w:rFonts w:ascii="Calibri" w:hAnsi="Calibri" w:cs="Times New Roman"/>
          <w:b/>
          <w:color w:val="auto"/>
          <w:sz w:val="22"/>
          <w:szCs w:val="22"/>
          <w:lang w:val="en-GB"/>
        </w:rPr>
      </w:pPr>
    </w:p>
    <w:p w:rsidR="00B43C1D" w:rsidRDefault="00B43C1D" w:rsidP="00B43C1D">
      <w:pPr>
        <w:pStyle w:val="Default"/>
        <w:jc w:val="center"/>
        <w:rPr>
          <w:rFonts w:ascii="Calibri" w:hAnsi="Calibri" w:cs="Times New Roman"/>
          <w:b/>
          <w:color w:val="auto"/>
          <w:sz w:val="22"/>
          <w:szCs w:val="22"/>
          <w:lang w:val="en-GB"/>
        </w:rPr>
      </w:pPr>
    </w:p>
    <w:p w:rsidR="00B43C1D" w:rsidRDefault="00B43C1D" w:rsidP="00B43C1D">
      <w:pPr>
        <w:jc w:val="center"/>
        <w:rPr>
          <w:lang w:val="en-GB"/>
        </w:rPr>
      </w:pPr>
    </w:p>
    <w:p w:rsidR="00B43C1D" w:rsidRDefault="00B43C1D" w:rsidP="00B43C1D">
      <w:pPr>
        <w:jc w:val="center"/>
        <w:rPr>
          <w:lang w:val="en-GB"/>
        </w:rPr>
      </w:pPr>
    </w:p>
    <w:p w:rsidR="00B43C1D" w:rsidRDefault="00B43C1D" w:rsidP="00B43C1D">
      <w:pPr>
        <w:jc w:val="center"/>
        <w:rPr>
          <w:lang w:val="en-GB"/>
        </w:rPr>
      </w:pPr>
    </w:p>
    <w:p w:rsidR="00B43C1D" w:rsidRDefault="00B43C1D" w:rsidP="00B43C1D">
      <w:pPr>
        <w:jc w:val="center"/>
        <w:rPr>
          <w:lang w:val="en-GB"/>
        </w:rPr>
      </w:pPr>
    </w:p>
    <w:p w:rsidR="00B43C1D" w:rsidRDefault="00B43C1D" w:rsidP="00B43C1D">
      <w:pPr>
        <w:jc w:val="center"/>
        <w:rPr>
          <w:lang w:val="en-GB"/>
        </w:rPr>
      </w:pPr>
    </w:p>
    <w:p w:rsidR="00B43C1D" w:rsidRDefault="00B43C1D" w:rsidP="00B43C1D">
      <w:pPr>
        <w:jc w:val="center"/>
        <w:rPr>
          <w:lang w:val="en-GB"/>
        </w:rPr>
      </w:pPr>
    </w:p>
    <w:p w:rsidR="00B43C1D" w:rsidRDefault="00B43C1D" w:rsidP="00B43C1D">
      <w:pPr>
        <w:jc w:val="center"/>
        <w:rPr>
          <w:lang w:val="en-GB"/>
        </w:rPr>
      </w:pPr>
    </w:p>
    <w:p w:rsidR="00B43C1D" w:rsidRDefault="00B43C1D" w:rsidP="00B43C1D">
      <w:pPr>
        <w:jc w:val="center"/>
        <w:rPr>
          <w:lang w:val="en-GB"/>
        </w:rPr>
      </w:pPr>
    </w:p>
    <w:p w:rsidR="00B43C1D" w:rsidRPr="00CF4FC6" w:rsidRDefault="00B43C1D" w:rsidP="00B43C1D">
      <w:pPr>
        <w:pStyle w:val="Default"/>
        <w:jc w:val="center"/>
        <w:rPr>
          <w:color w:val="008B93" w:themeColor="accent1"/>
          <w:lang w:val="en-US"/>
        </w:rPr>
      </w:pPr>
      <w:r w:rsidRPr="00CF4FC6">
        <w:rPr>
          <w:rStyle w:val="Stark"/>
          <w:rFonts w:ascii="Calibri" w:hAnsi="Calibri"/>
          <w:color w:val="008B93" w:themeColor="accent1"/>
          <w:sz w:val="22"/>
          <w:lang w:val="en-US"/>
        </w:rPr>
        <w:t>Figure 12 The Public-sector-oriented QH model</w:t>
      </w:r>
    </w:p>
    <w:p w:rsidR="00B43C1D" w:rsidRDefault="00B43C1D" w:rsidP="00B43C1D">
      <w:pPr>
        <w:pStyle w:val="Rubrik3"/>
        <w:numPr>
          <w:ilvl w:val="2"/>
          <w:numId w:val="14"/>
        </w:numPr>
      </w:pPr>
      <w:bookmarkStart w:id="124" w:name="_Toc402181950"/>
      <w:bookmarkStart w:id="125" w:name="_Toc417310713"/>
      <w:bookmarkStart w:id="126" w:name="_Toc417388280"/>
      <w:bookmarkStart w:id="127" w:name="_Toc417466813"/>
      <w:bookmarkStart w:id="128" w:name="_Toc417476506"/>
      <w:bookmarkStart w:id="129" w:name="_Toc423502633"/>
      <w:r>
        <w:t>The Citizen-centred QH</w:t>
      </w:r>
      <w:bookmarkEnd w:id="124"/>
      <w:bookmarkEnd w:id="125"/>
      <w:bookmarkEnd w:id="126"/>
      <w:bookmarkEnd w:id="127"/>
      <w:bookmarkEnd w:id="128"/>
      <w:bookmarkEnd w:id="129"/>
    </w:p>
    <w:p w:rsidR="00B43C1D" w:rsidRDefault="00B43C1D" w:rsidP="00B43C1D">
      <w:pPr>
        <w:pStyle w:val="Default"/>
        <w:rPr>
          <w:rFonts w:ascii="Calibri" w:hAnsi="Calibri" w:cs="Times New Roman"/>
          <w:color w:val="auto"/>
          <w:sz w:val="22"/>
          <w:szCs w:val="22"/>
          <w:lang w:val="en-GB"/>
        </w:rPr>
      </w:pPr>
      <w:r>
        <w:rPr>
          <w:rFonts w:ascii="Calibri" w:hAnsi="Calibri" w:cs="Times New Roman"/>
          <w:color w:val="auto"/>
          <w:sz w:val="22"/>
          <w:szCs w:val="22"/>
          <w:lang w:val="en-GB"/>
        </w:rPr>
        <w:t>In the Citizen-centred QH model (see Figure 13)</w:t>
      </w:r>
      <w:r w:rsidR="0050209D">
        <w:rPr>
          <w:rFonts w:ascii="Calibri" w:hAnsi="Calibri" w:cs="Times New Roman"/>
          <w:color w:val="auto"/>
          <w:sz w:val="22"/>
          <w:szCs w:val="22"/>
          <w:lang w:val="en-GB"/>
        </w:rPr>
        <w:t>,</w:t>
      </w:r>
      <w:r>
        <w:rPr>
          <w:rFonts w:ascii="Calibri" w:hAnsi="Calibri" w:cs="Times New Roman"/>
          <w:color w:val="auto"/>
          <w:sz w:val="22"/>
          <w:szCs w:val="22"/>
          <w:lang w:val="en-GB"/>
        </w:rPr>
        <w:t xml:space="preserve"> the focus is on the development of innovations rel</w:t>
      </w:r>
      <w:r>
        <w:rPr>
          <w:rFonts w:ascii="Calibri" w:hAnsi="Calibri" w:cs="Times New Roman"/>
          <w:color w:val="auto"/>
          <w:sz w:val="22"/>
          <w:szCs w:val="22"/>
          <w:lang w:val="en-GB"/>
        </w:rPr>
        <w:t>e</w:t>
      </w:r>
      <w:r>
        <w:rPr>
          <w:rFonts w:ascii="Calibri" w:hAnsi="Calibri" w:cs="Times New Roman"/>
          <w:color w:val="auto"/>
          <w:sz w:val="22"/>
          <w:szCs w:val="22"/>
          <w:lang w:val="en-GB"/>
        </w:rPr>
        <w:t>vant for citizens. In this innovation model, citizens are in the driver’s seat and the produced innov</w:t>
      </w:r>
      <w:r>
        <w:rPr>
          <w:rFonts w:ascii="Calibri" w:hAnsi="Calibri" w:cs="Times New Roman"/>
          <w:color w:val="auto"/>
          <w:sz w:val="22"/>
          <w:szCs w:val="22"/>
          <w:lang w:val="en-GB"/>
        </w:rPr>
        <w:t>a</w:t>
      </w:r>
      <w:r>
        <w:rPr>
          <w:rFonts w:ascii="Calibri" w:hAnsi="Calibri" w:cs="Times New Roman"/>
          <w:color w:val="auto"/>
          <w:sz w:val="22"/>
          <w:szCs w:val="22"/>
          <w:lang w:val="en-GB"/>
        </w:rPr>
        <w:t>tions can be based on the knowledge of citizens, firms, universities and/or public authorities. The owner of the innovation process can be a single citizen or a group of citizens (i.e. a development community). In this model, the degree of the depth of user involvement could be characterized as design by users, i.e. new products, services and ways of doing things are developed by users. Besides making most of the development work, citizens also decide what kinds of innovations are needed and developed. The role of firms, public authorities and universities is, above all, to support citizens in their innovation activities (e.g. to provide tools, information, development forums and skills nee</w:t>
      </w:r>
      <w:r>
        <w:rPr>
          <w:rFonts w:ascii="Calibri" w:hAnsi="Calibri" w:cs="Times New Roman"/>
          <w:color w:val="auto"/>
          <w:sz w:val="22"/>
          <w:szCs w:val="22"/>
          <w:lang w:val="en-GB"/>
        </w:rPr>
        <w:t>d</w:t>
      </w:r>
      <w:r>
        <w:rPr>
          <w:rFonts w:ascii="Calibri" w:hAnsi="Calibri" w:cs="Times New Roman"/>
          <w:color w:val="auto"/>
          <w:sz w:val="22"/>
          <w:szCs w:val="22"/>
          <w:lang w:val="en-GB"/>
        </w:rPr>
        <w:t xml:space="preserve">ed by users in their innovation activities). Firms and public organizations also utilize the innovations made by citizens. </w:t>
      </w:r>
      <w:r>
        <w:rPr>
          <w:rStyle w:val="Fotnotsreferens"/>
          <w:rFonts w:ascii="Calibri" w:hAnsi="Calibri" w:cs="Times New Roman"/>
          <w:color w:val="auto"/>
          <w:sz w:val="22"/>
          <w:szCs w:val="22"/>
          <w:lang w:val="en-GB"/>
        </w:rPr>
        <w:footnoteReference w:id="24"/>
      </w:r>
    </w:p>
    <w:p w:rsidR="00E325CA" w:rsidRDefault="00E325CA" w:rsidP="00B43C1D">
      <w:pPr>
        <w:pStyle w:val="Default"/>
        <w:rPr>
          <w:rFonts w:ascii="Calibri" w:hAnsi="Calibri" w:cs="Times New Roman"/>
          <w:color w:val="auto"/>
          <w:sz w:val="22"/>
          <w:szCs w:val="22"/>
          <w:lang w:val="en-GB"/>
        </w:rPr>
      </w:pPr>
    </w:p>
    <w:p w:rsidR="00E325CA" w:rsidRDefault="00E325CA" w:rsidP="00B43C1D">
      <w:pPr>
        <w:pStyle w:val="Default"/>
        <w:rPr>
          <w:rFonts w:ascii="Calibri" w:hAnsi="Calibri" w:cs="Times New Roman"/>
          <w:color w:val="auto"/>
          <w:sz w:val="22"/>
          <w:szCs w:val="22"/>
          <w:lang w:val="en-GB"/>
        </w:rPr>
      </w:pPr>
    </w:p>
    <w:p w:rsidR="00E325CA" w:rsidRDefault="00E325CA" w:rsidP="00B43C1D">
      <w:pPr>
        <w:pStyle w:val="Default"/>
        <w:rPr>
          <w:rFonts w:ascii="Calibri" w:hAnsi="Calibri" w:cs="Times New Roman"/>
          <w:color w:val="auto"/>
          <w:sz w:val="22"/>
          <w:szCs w:val="22"/>
          <w:lang w:val="en-GB"/>
        </w:rPr>
      </w:pPr>
    </w:p>
    <w:p w:rsidR="00E325CA" w:rsidRDefault="00E325CA" w:rsidP="00B43C1D">
      <w:pPr>
        <w:pStyle w:val="Default"/>
        <w:rPr>
          <w:rFonts w:ascii="Calibri" w:hAnsi="Calibri" w:cs="Times New Roman"/>
          <w:color w:val="auto"/>
          <w:sz w:val="22"/>
          <w:szCs w:val="22"/>
          <w:lang w:val="en-GB"/>
        </w:rPr>
      </w:pPr>
    </w:p>
    <w:p w:rsidR="00E325CA" w:rsidRDefault="00E325CA" w:rsidP="00B43C1D">
      <w:pPr>
        <w:pStyle w:val="Default"/>
        <w:rPr>
          <w:rFonts w:ascii="Calibri" w:hAnsi="Calibri" w:cs="Times New Roman"/>
          <w:color w:val="auto"/>
          <w:sz w:val="22"/>
          <w:szCs w:val="22"/>
          <w:lang w:val="en-GB"/>
        </w:rPr>
      </w:pPr>
    </w:p>
    <w:p w:rsidR="00E325CA" w:rsidRDefault="00E325CA" w:rsidP="00B43C1D">
      <w:pPr>
        <w:pStyle w:val="Default"/>
        <w:rPr>
          <w:rFonts w:ascii="Calibri" w:hAnsi="Calibri" w:cs="Times New Roman"/>
          <w:color w:val="auto"/>
          <w:sz w:val="22"/>
          <w:szCs w:val="22"/>
          <w:lang w:val="en-GB"/>
        </w:rPr>
      </w:pPr>
    </w:p>
    <w:p w:rsidR="00E325CA" w:rsidRDefault="00E325CA" w:rsidP="00B43C1D">
      <w:pPr>
        <w:pStyle w:val="Default"/>
        <w:rPr>
          <w:rFonts w:ascii="Calibri" w:hAnsi="Calibri" w:cs="Times New Roman"/>
          <w:color w:val="auto"/>
          <w:sz w:val="22"/>
          <w:szCs w:val="22"/>
          <w:lang w:val="en-GB"/>
        </w:rPr>
      </w:pPr>
    </w:p>
    <w:p w:rsidR="00E325CA" w:rsidRDefault="00E325CA" w:rsidP="00B43C1D">
      <w:pPr>
        <w:pStyle w:val="Default"/>
        <w:rPr>
          <w:rFonts w:ascii="Calibri" w:hAnsi="Calibri" w:cs="Times New Roman"/>
          <w:color w:val="auto"/>
          <w:sz w:val="22"/>
          <w:szCs w:val="22"/>
          <w:lang w:val="en-GB"/>
        </w:rPr>
      </w:pPr>
    </w:p>
    <w:p w:rsidR="00E325CA" w:rsidRDefault="00E325CA" w:rsidP="00B43C1D">
      <w:pPr>
        <w:pStyle w:val="Default"/>
        <w:rPr>
          <w:rFonts w:ascii="Calibri" w:hAnsi="Calibri" w:cs="Times New Roman"/>
          <w:color w:val="auto"/>
          <w:sz w:val="22"/>
          <w:szCs w:val="22"/>
          <w:lang w:val="en-GB"/>
        </w:rPr>
      </w:pPr>
    </w:p>
    <w:p w:rsidR="00E325CA" w:rsidRDefault="00E325CA" w:rsidP="00B43C1D">
      <w:pPr>
        <w:pStyle w:val="Default"/>
        <w:rPr>
          <w:rFonts w:ascii="Calibri" w:hAnsi="Calibri" w:cs="Times New Roman"/>
          <w:color w:val="auto"/>
          <w:sz w:val="22"/>
          <w:szCs w:val="22"/>
          <w:lang w:val="en-GB"/>
        </w:rPr>
      </w:pPr>
    </w:p>
    <w:p w:rsidR="00E325CA" w:rsidRDefault="00E325CA" w:rsidP="00B43C1D">
      <w:pPr>
        <w:pStyle w:val="Default"/>
        <w:rPr>
          <w:rFonts w:ascii="Calibri" w:hAnsi="Calibri" w:cs="Times New Roman"/>
          <w:color w:val="auto"/>
          <w:sz w:val="22"/>
          <w:szCs w:val="22"/>
          <w:lang w:val="en-GB"/>
        </w:rPr>
      </w:pPr>
    </w:p>
    <w:p w:rsidR="00E325CA" w:rsidRDefault="00E325CA" w:rsidP="00B43C1D">
      <w:pPr>
        <w:pStyle w:val="Default"/>
        <w:rPr>
          <w:rFonts w:ascii="Calibri" w:hAnsi="Calibri" w:cs="Times New Roman"/>
          <w:color w:val="auto"/>
          <w:sz w:val="22"/>
          <w:szCs w:val="22"/>
          <w:lang w:val="en-GB"/>
        </w:rPr>
      </w:pPr>
    </w:p>
    <w:p w:rsidR="00E325CA" w:rsidRDefault="00E325CA" w:rsidP="00B43C1D">
      <w:pPr>
        <w:pStyle w:val="Default"/>
        <w:rPr>
          <w:rFonts w:ascii="Calibri" w:hAnsi="Calibri" w:cs="Times New Roman"/>
          <w:color w:val="auto"/>
          <w:sz w:val="22"/>
          <w:szCs w:val="22"/>
          <w:lang w:val="en-GB"/>
        </w:rPr>
      </w:pPr>
    </w:p>
    <w:p w:rsidR="00E325CA" w:rsidRDefault="00E325CA" w:rsidP="00B43C1D">
      <w:pPr>
        <w:pStyle w:val="Default"/>
        <w:rPr>
          <w:rFonts w:ascii="Calibri" w:hAnsi="Calibri" w:cs="Times New Roman"/>
          <w:color w:val="auto"/>
          <w:sz w:val="22"/>
          <w:szCs w:val="22"/>
          <w:lang w:val="en-GB"/>
        </w:rPr>
      </w:pPr>
    </w:p>
    <w:p w:rsidR="00E325CA" w:rsidRPr="00B43C1D" w:rsidRDefault="00E325CA" w:rsidP="00B43C1D">
      <w:pPr>
        <w:pStyle w:val="Default"/>
        <w:rPr>
          <w:lang w:val="en-US"/>
        </w:rPr>
      </w:pPr>
    </w:p>
    <w:p w:rsidR="00B43C1D" w:rsidRPr="00B43C1D" w:rsidRDefault="00B43C1D" w:rsidP="00B43C1D">
      <w:pPr>
        <w:jc w:val="center"/>
        <w:rPr>
          <w:lang w:val="en-US"/>
        </w:rPr>
      </w:pPr>
      <w:r>
        <w:rPr>
          <w:b/>
          <w:noProof/>
          <w:lang w:val="sv-SE" w:eastAsia="sv-SE"/>
        </w:rPr>
        <mc:AlternateContent>
          <mc:Choice Requires="wpg">
            <w:drawing>
              <wp:anchor distT="0" distB="0" distL="114300" distR="114300" simplePos="0" relativeHeight="251659264" behindDoc="0" locked="0" layoutInCell="1" allowOverlap="1" wp14:anchorId="328554E5" wp14:editId="4016921C">
                <wp:simplePos x="0" y="0"/>
                <wp:positionH relativeFrom="column">
                  <wp:posOffset>542604</wp:posOffset>
                </wp:positionH>
                <wp:positionV relativeFrom="paragraph">
                  <wp:posOffset>77788</wp:posOffset>
                </wp:positionV>
                <wp:extent cx="4642436" cy="2528561"/>
                <wp:effectExtent l="0" t="0" r="24814" b="24139"/>
                <wp:wrapNone/>
                <wp:docPr id="159" name="Gruppieren 211"/>
                <wp:cNvGraphicFramePr/>
                <a:graphic xmlns:a="http://schemas.openxmlformats.org/drawingml/2006/main">
                  <a:graphicData uri="http://schemas.microsoft.com/office/word/2010/wordprocessingGroup">
                    <wpg:wgp>
                      <wpg:cNvGrpSpPr/>
                      <wpg:grpSpPr>
                        <a:xfrm>
                          <a:off x="0" y="0"/>
                          <a:ext cx="4642436" cy="2528561"/>
                          <a:chOff x="0" y="0"/>
                          <a:chExt cx="4642436" cy="2528561"/>
                        </a:xfrm>
                      </wpg:grpSpPr>
                      <wps:wsp>
                        <wps:cNvPr id="160" name="Rechteck 212"/>
                        <wps:cNvSpPr/>
                        <wps:spPr>
                          <a:xfrm>
                            <a:off x="2193893" y="58137"/>
                            <a:ext cx="1637946" cy="732242"/>
                          </a:xfrm>
                          <a:prstGeom prst="rect">
                            <a:avLst/>
                          </a:prstGeom>
                          <a:solidFill>
                            <a:srgbClr val="008B93"/>
                          </a:solidFill>
                          <a:ln cap="flat">
                            <a:noFill/>
                            <a:prstDash val="solid"/>
                          </a:ln>
                        </wps:spPr>
                        <wps:txbx>
                          <w:txbxContent>
                            <w:p w:rsidR="00BC10A5" w:rsidRDefault="00BC10A5" w:rsidP="00B43C1D">
                              <w:pPr>
                                <w:spacing w:after="0"/>
                                <w:jc w:val="center"/>
                                <w:rPr>
                                  <w:b/>
                                  <w:color w:val="FFFFFF"/>
                                  <w:sz w:val="12"/>
                                  <w:u w:val="single"/>
                                  <w:lang w:val="en-GB"/>
                                </w:rPr>
                              </w:pPr>
                              <w:r>
                                <w:rPr>
                                  <w:b/>
                                  <w:color w:val="FFFFFF"/>
                                  <w:sz w:val="12"/>
                                  <w:u w:val="single"/>
                                  <w:lang w:val="en-GB"/>
                                </w:rPr>
                                <w:t>Public authorities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 xml:space="preserve">Support the development of citizen innovations </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 xml:space="preserve">Provide tools and skills </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Offer dialogue forums to citizens and forums to participate in decision making</w:t>
                              </w:r>
                            </w:p>
                          </w:txbxContent>
                        </wps:txbx>
                        <wps:bodyPr vert="horz" wrap="square" lIns="91440" tIns="45720" rIns="91440" bIns="45720" anchor="t" anchorCtr="0" compatLnSpc="1">
                          <a:noAutofit/>
                        </wps:bodyPr>
                      </wps:wsp>
                      <wpg:grpSp>
                        <wpg:cNvPr id="161" name="Gruppieren 213"/>
                        <wpg:cNvGrpSpPr/>
                        <wpg:grpSpPr>
                          <a:xfrm>
                            <a:off x="0" y="0"/>
                            <a:ext cx="4642436" cy="2528561"/>
                            <a:chOff x="0" y="0"/>
                            <a:chExt cx="4642436" cy="2528561"/>
                          </a:xfrm>
                        </wpg:grpSpPr>
                        <wps:wsp>
                          <wps:cNvPr id="162" name="Rechteck 214"/>
                          <wps:cNvSpPr/>
                          <wps:spPr>
                            <a:xfrm>
                              <a:off x="586" y="0"/>
                              <a:ext cx="1142853" cy="825502"/>
                            </a:xfrm>
                            <a:prstGeom prst="rect">
                              <a:avLst/>
                            </a:prstGeom>
                            <a:solidFill>
                              <a:srgbClr val="B6FBFF"/>
                            </a:solidFill>
                            <a:ln cap="flat">
                              <a:noFill/>
                              <a:prstDash val="solid"/>
                            </a:ln>
                          </wps:spPr>
                          <wps:txbx>
                            <w:txbxContent>
                              <w:p w:rsidR="00BC10A5" w:rsidRDefault="00BC10A5" w:rsidP="00B43C1D">
                                <w:pPr>
                                  <w:spacing w:after="0"/>
                                  <w:jc w:val="center"/>
                                  <w:rPr>
                                    <w:b/>
                                    <w:color w:val="008B93"/>
                                    <w:sz w:val="14"/>
                                    <w:lang w:val="en-GB"/>
                                  </w:rPr>
                                </w:pPr>
                                <w:r>
                                  <w:rPr>
                                    <w:b/>
                                    <w:color w:val="008B93"/>
                                    <w:sz w:val="14"/>
                                    <w:lang w:val="en-GB"/>
                                  </w:rPr>
                                  <w:t xml:space="preserve">Main goal of innovation activity: </w:t>
                                </w:r>
                              </w:p>
                              <w:p w:rsidR="00BC10A5" w:rsidRDefault="00BC10A5" w:rsidP="00B43C1D">
                                <w:pPr>
                                  <w:spacing w:after="0"/>
                                  <w:jc w:val="center"/>
                                  <w:rPr>
                                    <w:color w:val="008B93"/>
                                    <w:sz w:val="14"/>
                                    <w:lang w:val="en-GB"/>
                                  </w:rPr>
                                </w:pPr>
                                <w:r>
                                  <w:rPr>
                                    <w:color w:val="008B93"/>
                                    <w:sz w:val="14"/>
                                    <w:lang w:val="en-GB"/>
                                  </w:rPr>
                                  <w:t>To produce products and services relevant for citizens</w:t>
                                </w:r>
                              </w:p>
                              <w:p w:rsidR="00BC10A5" w:rsidRDefault="00BC10A5" w:rsidP="00B43C1D">
                                <w:pPr>
                                  <w:rPr>
                                    <w:lang w:val="en-US"/>
                                  </w:rPr>
                                </w:pPr>
                              </w:p>
                            </w:txbxContent>
                          </wps:txbx>
                          <wps:bodyPr vert="horz" wrap="square" lIns="91440" tIns="45720" rIns="91440" bIns="45720" anchor="ctr" anchorCtr="0" compatLnSpc="1">
                            <a:noAutofit/>
                          </wps:bodyPr>
                        </wps:wsp>
                        <wps:wsp>
                          <wps:cNvPr id="163" name="Rechteck 215"/>
                          <wps:cNvSpPr/>
                          <wps:spPr>
                            <a:xfrm>
                              <a:off x="0" y="888997"/>
                              <a:ext cx="1142853" cy="666753"/>
                            </a:xfrm>
                            <a:prstGeom prst="rect">
                              <a:avLst/>
                            </a:prstGeom>
                            <a:solidFill>
                              <a:srgbClr val="B6FBFF"/>
                            </a:solidFill>
                            <a:ln cap="flat">
                              <a:noFill/>
                              <a:prstDash val="solid"/>
                            </a:ln>
                          </wps:spPr>
                          <wps:txbx>
                            <w:txbxContent>
                              <w:p w:rsidR="00BC10A5" w:rsidRDefault="00BC10A5" w:rsidP="00B43C1D">
                                <w:pPr>
                                  <w:spacing w:after="0"/>
                                  <w:jc w:val="center"/>
                                  <w:rPr>
                                    <w:b/>
                                    <w:color w:val="008B93"/>
                                    <w:sz w:val="14"/>
                                    <w:lang w:val="en-GB"/>
                                  </w:rPr>
                                </w:pPr>
                                <w:r>
                                  <w:rPr>
                                    <w:b/>
                                    <w:color w:val="008B93"/>
                                    <w:sz w:val="14"/>
                                    <w:lang w:val="en-GB"/>
                                  </w:rPr>
                                  <w:t xml:space="preserve">Type of Innovation: </w:t>
                                </w:r>
                              </w:p>
                              <w:p w:rsidR="00BC10A5" w:rsidRDefault="00BC10A5" w:rsidP="00B43C1D">
                                <w:pPr>
                                  <w:pStyle w:val="Liststycke"/>
                                  <w:numPr>
                                    <w:ilvl w:val="0"/>
                                    <w:numId w:val="43"/>
                                  </w:numPr>
                                  <w:spacing w:after="0"/>
                                  <w:ind w:left="142" w:hanging="142"/>
                                  <w:rPr>
                                    <w:color w:val="008B93"/>
                                    <w:sz w:val="14"/>
                                    <w:lang w:val="en-GB"/>
                                  </w:rPr>
                                </w:pPr>
                                <w:r>
                                  <w:rPr>
                                    <w:color w:val="008B93"/>
                                    <w:sz w:val="14"/>
                                    <w:lang w:val="en-GB"/>
                                  </w:rPr>
                                  <w:t>Innovations relevant for citizens</w:t>
                                </w:r>
                              </w:p>
                            </w:txbxContent>
                          </wps:txbx>
                          <wps:bodyPr vert="horz" wrap="square" lIns="91440" tIns="45720" rIns="91440" bIns="45720" anchor="ctr" anchorCtr="0" compatLnSpc="1">
                            <a:noAutofit/>
                          </wps:bodyPr>
                        </wps:wsp>
                        <wps:wsp>
                          <wps:cNvPr id="164" name="Rechteck 216"/>
                          <wps:cNvSpPr/>
                          <wps:spPr>
                            <a:xfrm>
                              <a:off x="1514411" y="1489978"/>
                              <a:ext cx="1053370" cy="938841"/>
                            </a:xfrm>
                            <a:prstGeom prst="rect">
                              <a:avLst/>
                            </a:prstGeom>
                            <a:solidFill>
                              <a:srgbClr val="008B93"/>
                            </a:solidFill>
                            <a:ln cap="flat">
                              <a:noFill/>
                              <a:prstDash val="solid"/>
                            </a:ln>
                          </wps:spPr>
                          <wps:txbx>
                            <w:txbxContent>
                              <w:p w:rsidR="00BC10A5" w:rsidRDefault="00BC10A5" w:rsidP="00B43C1D">
                                <w:pPr>
                                  <w:spacing w:after="0"/>
                                  <w:jc w:val="center"/>
                                  <w:rPr>
                                    <w:b/>
                                    <w:color w:val="FFFFFF"/>
                                    <w:sz w:val="12"/>
                                    <w:u w:val="single"/>
                                    <w:lang w:val="en-GB"/>
                                  </w:rPr>
                                </w:pPr>
                                <w:r>
                                  <w:rPr>
                                    <w:b/>
                                    <w:color w:val="FFFFFF"/>
                                    <w:sz w:val="12"/>
                                    <w:u w:val="single"/>
                                    <w:lang w:val="en-GB"/>
                                  </w:rPr>
                                  <w:t>Firms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Develop commercial products and services from citizen’s innovations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Support citizens innovation activities</w:t>
                                </w:r>
                              </w:p>
                              <w:p w:rsidR="00BC10A5" w:rsidRDefault="00BC10A5" w:rsidP="00B43C1D">
                                <w:pPr>
                                  <w:spacing w:after="0"/>
                                  <w:jc w:val="center"/>
                                  <w:rPr>
                                    <w:b/>
                                    <w:color w:val="FFFFFF"/>
                                    <w:sz w:val="12"/>
                                    <w:lang w:val="en-GB"/>
                                  </w:rPr>
                                </w:pPr>
                              </w:p>
                            </w:txbxContent>
                          </wps:txbx>
                          <wps:bodyPr vert="horz" wrap="square" lIns="91440" tIns="45720" rIns="91440" bIns="45720" anchor="ctr" anchorCtr="0" compatLnSpc="1">
                            <a:noAutofit/>
                          </wps:bodyPr>
                        </wps:wsp>
                        <wps:wsp>
                          <wps:cNvPr id="165" name="Rechteck 218"/>
                          <wps:cNvSpPr/>
                          <wps:spPr>
                            <a:xfrm>
                              <a:off x="1354071" y="11868"/>
                              <a:ext cx="3288365" cy="2516383"/>
                            </a:xfrm>
                            <a:prstGeom prst="rect">
                              <a:avLst/>
                            </a:prstGeom>
                            <a:noFill/>
                            <a:ln w="9528" cap="flat">
                              <a:solidFill>
                                <a:srgbClr val="00656B"/>
                              </a:solidFill>
                              <a:custDash>
                                <a:ds d="100000" sp="100000"/>
                              </a:custDash>
                              <a:miter/>
                            </a:ln>
                          </wps:spPr>
                          <wps:bodyPr lIns="0" tIns="0" rIns="0" bIns="0"/>
                        </wps:wsp>
                        <wps:wsp>
                          <wps:cNvPr id="166" name="Rechteck 219"/>
                          <wps:cNvSpPr/>
                          <wps:spPr>
                            <a:xfrm>
                              <a:off x="3542514" y="1478109"/>
                              <a:ext cx="1040669" cy="942755"/>
                            </a:xfrm>
                            <a:prstGeom prst="rect">
                              <a:avLst/>
                            </a:prstGeom>
                            <a:solidFill>
                              <a:srgbClr val="008B93"/>
                            </a:solidFill>
                            <a:ln cap="flat">
                              <a:noFill/>
                              <a:prstDash val="solid"/>
                            </a:ln>
                          </wps:spPr>
                          <wps:txbx>
                            <w:txbxContent>
                              <w:p w:rsidR="00BC10A5" w:rsidRDefault="00BC10A5" w:rsidP="00B43C1D">
                                <w:pPr>
                                  <w:spacing w:after="0"/>
                                  <w:jc w:val="center"/>
                                  <w:rPr>
                                    <w:b/>
                                    <w:color w:val="FFFFFF"/>
                                    <w:sz w:val="12"/>
                                    <w:u w:val="single"/>
                                    <w:lang w:val="en-GB"/>
                                  </w:rPr>
                                </w:pPr>
                                <w:r>
                                  <w:rPr>
                                    <w:b/>
                                    <w:color w:val="FFFFFF"/>
                                    <w:sz w:val="12"/>
                                    <w:u w:val="single"/>
                                    <w:lang w:val="en-GB"/>
                                  </w:rPr>
                                  <w:t>Universities</w:t>
                                </w:r>
                              </w:p>
                              <w:p w:rsidR="00BC10A5" w:rsidRDefault="00BC10A5" w:rsidP="00B43C1D">
                                <w:pPr>
                                  <w:spacing w:after="0"/>
                                  <w:jc w:val="center"/>
                                  <w:rPr>
                                    <w:b/>
                                    <w:color w:val="FFFFFF"/>
                                    <w:sz w:val="12"/>
                                    <w:u w:val="single"/>
                                    <w:lang w:val="en-GB"/>
                                  </w:rPr>
                                </w:pP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Support citizen’s innovation activities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Support firms and public authorities in the utilization of citizen innovations</w:t>
                                </w:r>
                              </w:p>
                              <w:p w:rsidR="00BC10A5" w:rsidRDefault="00BC10A5" w:rsidP="00B43C1D">
                                <w:pPr>
                                  <w:rPr>
                                    <w:color w:val="FFFFFF"/>
                                    <w:lang w:val="en-US"/>
                                  </w:rPr>
                                </w:pPr>
                              </w:p>
                            </w:txbxContent>
                          </wps:txbx>
                          <wps:bodyPr vert="horz" wrap="square" lIns="91440" tIns="45720" rIns="91440" bIns="45720" anchor="ctr" anchorCtr="0" compatLnSpc="1">
                            <a:noAutofit/>
                          </wps:bodyPr>
                        </wps:wsp>
                        <wps:wsp>
                          <wps:cNvPr id="167" name="Rechteck 220"/>
                          <wps:cNvSpPr/>
                          <wps:spPr>
                            <a:xfrm>
                              <a:off x="586" y="1619246"/>
                              <a:ext cx="1142259" cy="909315"/>
                            </a:xfrm>
                            <a:prstGeom prst="rect">
                              <a:avLst/>
                            </a:prstGeom>
                            <a:solidFill>
                              <a:srgbClr val="B6FBFF"/>
                            </a:solidFill>
                            <a:ln cap="flat">
                              <a:noFill/>
                              <a:prstDash val="solid"/>
                            </a:ln>
                          </wps:spPr>
                          <wps:txbx>
                            <w:txbxContent>
                              <w:p w:rsidR="00BC10A5" w:rsidRDefault="00BC10A5" w:rsidP="00B43C1D">
                                <w:pPr>
                                  <w:spacing w:after="0"/>
                                  <w:jc w:val="center"/>
                                  <w:rPr>
                                    <w:b/>
                                    <w:color w:val="008B93"/>
                                    <w:sz w:val="14"/>
                                    <w:lang w:val="en-GB"/>
                                  </w:rPr>
                                </w:pPr>
                                <w:r>
                                  <w:rPr>
                                    <w:b/>
                                    <w:color w:val="008B93"/>
                                    <w:sz w:val="14"/>
                                    <w:lang w:val="en-GB"/>
                                  </w:rPr>
                                  <w:t xml:space="preserve">Initiators of innovation process: </w:t>
                                </w:r>
                              </w:p>
                              <w:p w:rsidR="00BC10A5" w:rsidRDefault="00BC10A5" w:rsidP="00B43C1D">
                                <w:pPr>
                                  <w:pStyle w:val="Liststycke"/>
                                  <w:numPr>
                                    <w:ilvl w:val="0"/>
                                    <w:numId w:val="43"/>
                                  </w:numPr>
                                  <w:spacing w:after="0"/>
                                  <w:ind w:left="142" w:hanging="142"/>
                                  <w:rPr>
                                    <w:color w:val="008B93"/>
                                    <w:sz w:val="14"/>
                                    <w:lang w:val="en-GB"/>
                                  </w:rPr>
                                </w:pPr>
                                <w:r>
                                  <w:rPr>
                                    <w:color w:val="008B93"/>
                                    <w:sz w:val="14"/>
                                    <w:lang w:val="en-GB"/>
                                  </w:rPr>
                                  <w:t>Citizens</w:t>
                                </w:r>
                              </w:p>
                            </w:txbxContent>
                          </wps:txbx>
                          <wps:bodyPr vert="horz" wrap="square" lIns="91440" tIns="45720" rIns="91440" bIns="45720" anchor="ctr" anchorCtr="0" compatLnSpc="1">
                            <a:noAutofit/>
                          </wps:bodyPr>
                        </wps:wsp>
                        <wps:wsp>
                          <wps:cNvPr id="168" name="Ellipse 221"/>
                          <wps:cNvSpPr/>
                          <wps:spPr>
                            <a:xfrm>
                              <a:off x="2392583" y="660608"/>
                              <a:ext cx="1276237" cy="144569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788C13"/>
                            </a:solidFill>
                            <a:ln cap="flat">
                              <a:noFill/>
                              <a:prstDash val="solid"/>
                            </a:ln>
                          </wps:spPr>
                          <wps:txbx>
                            <w:txbxContent>
                              <w:p w:rsidR="00BC10A5" w:rsidRDefault="00BC10A5" w:rsidP="00B43C1D">
                                <w:pPr>
                                  <w:spacing w:after="0"/>
                                  <w:jc w:val="center"/>
                                  <w:rPr>
                                    <w:b/>
                                    <w:color w:val="FFFFFF"/>
                                    <w:sz w:val="12"/>
                                    <w:u w:val="single"/>
                                    <w:lang w:val="en-GB"/>
                                  </w:rPr>
                                </w:pPr>
                                <w:r>
                                  <w:rPr>
                                    <w:b/>
                                    <w:color w:val="FFFFFF"/>
                                    <w:sz w:val="12"/>
                                    <w:u w:val="single"/>
                                    <w:lang w:val="en-GB"/>
                                  </w:rPr>
                                  <w:t>Citizens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Create citizen relevant innovations</w:t>
                                </w:r>
                              </w:p>
                              <w:p w:rsidR="00BC10A5" w:rsidRDefault="00BC10A5" w:rsidP="00B43C1D">
                                <w:pPr>
                                  <w:pStyle w:val="Liststycke"/>
                                  <w:numPr>
                                    <w:ilvl w:val="0"/>
                                    <w:numId w:val="42"/>
                                  </w:numPr>
                                  <w:spacing w:after="0"/>
                                  <w:ind w:left="0" w:hanging="142"/>
                                  <w:rPr>
                                    <w:color w:val="FFFFFF"/>
                                    <w:sz w:val="12"/>
                                    <w:lang w:val="en-GB"/>
                                  </w:rPr>
                                </w:pPr>
                                <w:r>
                                  <w:rPr>
                                    <w:color w:val="FFFFFF"/>
                                    <w:sz w:val="12"/>
                                    <w:lang w:val="en-GB"/>
                                  </w:rPr>
                                  <w:t>Decide which innovations are needed/developed</w:t>
                                </w:r>
                              </w:p>
                            </w:txbxContent>
                          </wps:txbx>
                          <wps:bodyPr vert="horz" wrap="square" lIns="91440" tIns="45720" rIns="91440" bIns="45720" anchor="ctr" anchorCtr="0" compatLnSpc="1">
                            <a:noAutofit/>
                          </wps:bodyPr>
                        </wps:wsp>
                      </wpg:grpSp>
                    </wpg:wgp>
                  </a:graphicData>
                </a:graphic>
              </wp:anchor>
            </w:drawing>
          </mc:Choice>
          <mc:Fallback>
            <w:pict>
              <v:group id="Gruppieren 211" o:spid="_x0000_s1181" style="position:absolute;left:0;text-align:left;margin-left:42.7pt;margin-top:6.15pt;width:365.55pt;height:199.1pt;z-index:251659264" coordsize="46424,2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ExAcAACUiAAAOAAAAZHJzL2Uyb0RvYy54bWzsWm1v2zYQ/j5g/4HQxw2tJUqiZaNpsbZL&#10;MaDYirX7AYos2sZkSZOUON2v33NHiXrNuqxLsAJt0VQ2T8fjc8+9kMyzF7enTNykVX0s8gvHe+o6&#10;Is2TYnfM9xfObx8un0SOqJs438VZkacXzse0dl48//abZ+dym8riUGS7tBJQktfbc3nhHJqm3K5W&#10;dXJIT3H9tCjTHIO6qE5xg4/VfrWr4jO0n7KVdF21OhfVrqyKJK1rfPvaDDrPWb/WadL8onWdNiK7&#10;cGBbwz8r/nlFP1fPn8XbfRWXh2PSmhH/CytO8THHpFbV67iJxXV1nKk6HZOqqAvdPE2K06rQ+pik&#10;vAasxnMnq3lTFdclr2W/Pe9LCxOgneD0r9UmP9+8q8RxB9+FG0fk8QlOelNdl+UxrdJcSM8jjM7l&#10;fgvRN1X5vnxXtV/szSda9q2uTvQ/FiRuGd2PFt30thEJvgxUIANfOSLBmAxlFCrWHW+TA5w0ey85&#10;/PiJN1fdxCuyz5pzLsGluoer/jy43h/iMmUv1IRBB5cCnQxcv6bJoUmT3wGWNGCxoEWq3tYAbQEm&#10;6W38aOM7AoCEkeevDR07wDzlrzdBC9jalzJg9XbV8bas6uZNWpwEPVw4FejOLIxv3tYNvATRToSm&#10;r4vsuLs8Zhl/qPZXr7JK3MQUGm70EoaYV0ZiWS6SGIGps9jozgvSAEmj+3VcH4wOfq1VkeWYnPxg&#10;Vk5Pze3VLRNt0zKq3l4Vu4+AE+kDxh+K6k9HnBGKF079x3VcpY7IfsrhvI0XBBS7/CEI1xIfquHI&#10;1XAkzhOounAaR5jHV42JdwRcGTdv8/dlArYzTnnxw3VT6CNjRUYai1rbwSHDfGaWDQJLAK8jwChe&#10;GMWv8UJwjeNFdnAN4iW4V7yEEYJhnlg8L0AyQRhRYolkGLoPFicv1eXLy8tHihObTB40TpKm+q8i&#10;5VHSLvw8S7vhvWiE9EFEiaLNZppxh0xSSq3BKpMTuwLXpdPPzriPyqQ2J3X57YEy7pfGpGCBSepe&#10;TPJClCZ0SMQnLyA+RfR+vLUl3A19fw3CUWpCsY8CLn5ffAm3eftrahp0hOECoZgQbSn8dEfo+WHg&#10;rltCeZGa0MmXUeQrTGNaaDSI0WcmqEE3h07vDJKiMYf+Ucs3agjrcd+oQvWyzZEjseS6bqg3pGjY&#10;1YI2GC79wXYQDV77bHLrUPR0bNLKfL3QQ7ZsM20hVJmWEA+mHcSDaQV5X8f9Z9vDPUplQnMyq0yb&#10;e+UTeF8ipbT5ZB15Lr8/zCeBqxQ2apxPArkOufR98fnEFvCv+WSQT9ZzQmHvg+j4x/mk65g95W0k&#10;tpLj4oRuR9Kun8nkbnzvwcj0qN2OreFfyTQgE7K6yU4/ZtmxrFMhpd2I41jj07VJ+hsZot5Qs6OU&#10;q9xJcfLkWkmcYTCd0BeFyp4odN0zZXo6r6Ci0J1R4Mxsh9MK+mq/a03UyOT6lOEkDqcTOFZRpnQw&#10;e3shlMleyHOjRSHsOnshFFf6Y8KgV4Q19TJeNBtHQu7Hz9O3UY770cN0FEWhH63r6TDg6odnE8Nn&#10;ZvS7lQgDnBaFnsDftQxdnwv/EDMEshH+/olw8feJjyOqKWQW2E5oYbnU0BpN8VUtNPd6w4lwyjUc&#10;56QxGrd48vtt1unhpgJnLZVrdonQUsyttdBi/XojNNY+W5EFmGQ8d1nIwvxiCwEPi1rQZNFmISl0&#10;uCBkUWYhX2g1F6IDKrtA7QVwhubN/BAlRF8rxIZjLqFnPpUWahbCXEtCFm8WWkOIQ2YKlbS4s1x0&#10;p9wQdtYEzKB1pm8IfScHrTM5iz5IpyWBMfc1dZ09ZtJbxsyiz5qgZgFY36J/OuYYD/BvBqw/Ql8y&#10;+l7bbPVM9UfwS4Z/QWqEv1wLvQCCb8GnlKYx/yQ0fYu6EZgRho7ODULkPt8nLsy1WKxJCKb47twh&#10;/ghrPyQY25OQwdpHWPtM4pkQnctar1HS0bBysjBseYd2M+1mMiOg/Q1RcyZjYW5zl8bs07ksykQQ&#10;LD8AkWZCFulOaIGPdO7eox0g0BeSTzBCO5DLcAcWbvIJLFp0SmDxZinmWlthe6eEFm8WArWX/Bta&#10;xGmBwWYxTEILeVLUxCW8NUGTzlQNBjUiaVlkCDgTAHqnaoZ4G5lZPIYW7s654azuhBZtKzOrPaHF&#10;mqMIaqfGWJiNwIzSdK/TOz6MAKCchxCuroZSqE3w6wxAZTFmR3CgzYuysjC3UloBpanhaoi0Djge&#10;uwu0niB0OGADkqS0WogAZdEmGim5TCNl8WapO8iGM4oBEgqBskRJ2rP2qKqwl8Le1TaA8cHcW+FK&#10;8DZvm0I84SIHV55+sgv41qYEX3GfeEi4FW0IKCiBHPWQVtwdylYsepPcIbus+epOaTnUnf29bo3K&#10;Roa1VmvCHh20BrrLhmu5WX6By9PCSmcvwCM8w90vTEzqXhiZZGZqvUBXi3SHzubjto7MF7hX0+R+&#10;3KRrOJgjDVds5EReMR7p/1Nxk34o+JuGHKdpk0AGIpsZCHqJuEo+FOL8K0YpuR74AVPUzQ/EARQ8&#10;UZ/NYxshSVbUqVFDc5tLz84IWsNgzzE6oRodZK2j6JXHWQmvjMQe4AKUYe6vG//vx/H97TpfjPLv&#10;IjDM7e9N0C87DD+zVP/bHc//AgAA//8DAFBLAwQUAAYACAAAACEAmzsIK+AAAAAJAQAADwAAAGRy&#10;cy9kb3ducmV2LnhtbEyPQWvCQBCF74X+h2WE3uomaiTEbESk7UkK1ULpbc2OSTA7G7JrEv99p6f2&#10;+OY93vsm3062FQP2vnGkIJ5HIJBKZxqqFHyeXp9TED5oMrp1hAru6GFbPD7kOjNupA8cjqESXEI+&#10;0wrqELpMSl/WaLWfuw6JvYvrrQ4s+0qaXo9cblu5iKK1tLohXqh1h/say+vxZhW8jXrcLeOX4XC9&#10;7O/fp+T96xCjUk+zabcBEXAKf2H4xWd0KJjp7G5kvGgVpMmKk3xfLEGwn8brBMRZwSqOEpBFLv9/&#10;UPwAAAD//wMAUEsBAi0AFAAGAAgAAAAhALaDOJL+AAAA4QEAABMAAAAAAAAAAAAAAAAAAAAAAFtD&#10;b250ZW50X1R5cGVzXS54bWxQSwECLQAUAAYACAAAACEAOP0h/9YAAACUAQAACwAAAAAAAAAAAAAA&#10;AAAvAQAAX3JlbHMvLnJlbHNQSwECLQAUAAYACAAAACEA1/lFhMQHAAAlIgAADgAAAAAAAAAAAAAA&#10;AAAuAgAAZHJzL2Uyb0RvYy54bWxQSwECLQAUAAYACAAAACEAmzsIK+AAAAAJAQAADwAAAAAAAAAA&#10;AAAAAAAeCgAAZHJzL2Rvd25yZXYueG1sUEsFBgAAAAAEAAQA8wAAACsLAAAAAA==&#10;">
                <v:rect id="Rechteck 212" o:spid="_x0000_s1182" style="position:absolute;left:21938;top:581;width:16380;height:7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j/CcUA&#10;AADcAAAADwAAAGRycy9kb3ducmV2LnhtbESPQWvCQBCF7wX/wzKCt7rRg9boKiJYqrTQqj9gzI5J&#10;SHY2ZFeN/75zELzN8N68981i1bla3agNpWcDo2ECijjztuTcwOm4ff8AFSKyxdozGXhQgNWy97bA&#10;1Po7/9HtEHMlIRxSNFDE2KRah6wgh2HoG2LRLr51GGVtc21bvEu4q/U4SSbaYcnSUGBDm4Ky6nB1&#10;BqrTbv+bTaff9tNXYzyvZ9vj9ceYQb9bz0FF6uLL/Lz+s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P8JxQAAANwAAAAPAAAAAAAAAAAAAAAAAJgCAABkcnMv&#10;ZG93bnJldi54bWxQSwUGAAAAAAQABAD1AAAAigMAAAAA&#10;" fillcolor="#008b93" stroked="f">
                  <v:textbox>
                    <w:txbxContent>
                      <w:p w:rsidR="00BC10A5" w:rsidRDefault="00BC10A5" w:rsidP="00B43C1D">
                        <w:pPr>
                          <w:spacing w:after="0"/>
                          <w:jc w:val="center"/>
                          <w:rPr>
                            <w:b/>
                            <w:color w:val="FFFFFF"/>
                            <w:sz w:val="12"/>
                            <w:u w:val="single"/>
                            <w:lang w:val="en-GB"/>
                          </w:rPr>
                        </w:pPr>
                        <w:r>
                          <w:rPr>
                            <w:b/>
                            <w:color w:val="FFFFFF"/>
                            <w:sz w:val="12"/>
                            <w:u w:val="single"/>
                            <w:lang w:val="en-GB"/>
                          </w:rPr>
                          <w:t>Public authorities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 xml:space="preserve">Support the development of citizen innovations </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 xml:space="preserve">Provide tools and skills </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Offer dialogue forums to citizens and forums to participate in decision making</w:t>
                        </w:r>
                      </w:p>
                    </w:txbxContent>
                  </v:textbox>
                </v:rect>
                <v:group id="Gruppieren 213" o:spid="_x0000_s1183" style="position:absolute;width:46424;height:25285" coordsize="46424,2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rect id="Rechteck 214" o:spid="_x0000_s1184" style="position:absolute;left:5;width:11429;height:8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eMIA&#10;AADcAAAADwAAAGRycy9kb3ducmV2LnhtbERPS2rDMBDdB3oHMYVuQiLHBNE6UUIpFEq6adweYLAm&#10;tok1MpLiz+2rQKG7ebzv7I+T7cRAPrSONWzWGQjiypmWaw0/3++rZxAhIhvsHJOGmQIcDw+LPRbG&#10;jXymoYy1SCEcCtTQxNgXUoaqIYth7XrixF2ctxgT9LU0HscUbjuZZ5mSFltODQ329NZQdS1vVkP7&#10;wufLdjZqe1Vfp41a+kzdPrV+epxedyAiTfFf/Of+MGm+yuH+TLp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6254wgAAANwAAAAPAAAAAAAAAAAAAAAAAJgCAABkcnMvZG93&#10;bnJldi54bWxQSwUGAAAAAAQABAD1AAAAhwMAAAAA&#10;" fillcolor="#b6fbff" stroked="f">
                    <v:textbox>
                      <w:txbxContent>
                        <w:p w:rsidR="00BC10A5" w:rsidRDefault="00BC10A5" w:rsidP="00B43C1D">
                          <w:pPr>
                            <w:spacing w:after="0"/>
                            <w:jc w:val="center"/>
                            <w:rPr>
                              <w:b/>
                              <w:color w:val="008B93"/>
                              <w:sz w:val="14"/>
                              <w:lang w:val="en-GB"/>
                            </w:rPr>
                          </w:pPr>
                          <w:r>
                            <w:rPr>
                              <w:b/>
                              <w:color w:val="008B93"/>
                              <w:sz w:val="14"/>
                              <w:lang w:val="en-GB"/>
                            </w:rPr>
                            <w:t xml:space="preserve">Main goal of innovation activity: </w:t>
                          </w:r>
                        </w:p>
                        <w:p w:rsidR="00BC10A5" w:rsidRDefault="00BC10A5" w:rsidP="00B43C1D">
                          <w:pPr>
                            <w:spacing w:after="0"/>
                            <w:jc w:val="center"/>
                            <w:rPr>
                              <w:color w:val="008B93"/>
                              <w:sz w:val="14"/>
                              <w:lang w:val="en-GB"/>
                            </w:rPr>
                          </w:pPr>
                          <w:r>
                            <w:rPr>
                              <w:color w:val="008B93"/>
                              <w:sz w:val="14"/>
                              <w:lang w:val="en-GB"/>
                            </w:rPr>
                            <w:t>To produce products and services relevant for citizens</w:t>
                          </w:r>
                        </w:p>
                        <w:p w:rsidR="00BC10A5" w:rsidRDefault="00BC10A5" w:rsidP="00B43C1D">
                          <w:pPr>
                            <w:rPr>
                              <w:lang w:val="en-US"/>
                            </w:rPr>
                          </w:pPr>
                        </w:p>
                      </w:txbxContent>
                    </v:textbox>
                  </v:rect>
                  <v:rect id="Rechteck 215" o:spid="_x0000_s1185" style="position:absolute;top:8889;width:11428;height: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L48IA&#10;AADcAAAADwAAAGRycy9kb3ducmV2LnhtbERP22oCMRB9L/QfwhR8KZrVLsFujSKCIO1Ltf2AYTPu&#10;Lm4mSxL38vdNodC3OZzrbHajbUVPPjSONSwXGQji0pmGKw3fX8f5GkSIyAZbx6RhogC77ePDBgvj&#10;Bj5Tf4mVSCEcCtRQx9gVUoayJoth4TrixF2dtxgT9JU0HocUblu5yjIlLTacGmrs6FBTebvcrYbm&#10;lc/XfDIqv6nP96V69pm6f2g9exr3byAijfFf/Oc+mTRfvcDvM+k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8vjwgAAANwAAAAPAAAAAAAAAAAAAAAAAJgCAABkcnMvZG93&#10;bnJldi54bWxQSwUGAAAAAAQABAD1AAAAhwMAAAAA&#10;" fillcolor="#b6fbff" stroked="f">
                    <v:textbox>
                      <w:txbxContent>
                        <w:p w:rsidR="00BC10A5" w:rsidRDefault="00BC10A5" w:rsidP="00B43C1D">
                          <w:pPr>
                            <w:spacing w:after="0"/>
                            <w:jc w:val="center"/>
                            <w:rPr>
                              <w:b/>
                              <w:color w:val="008B93"/>
                              <w:sz w:val="14"/>
                              <w:lang w:val="en-GB"/>
                            </w:rPr>
                          </w:pPr>
                          <w:r>
                            <w:rPr>
                              <w:b/>
                              <w:color w:val="008B93"/>
                              <w:sz w:val="14"/>
                              <w:lang w:val="en-GB"/>
                            </w:rPr>
                            <w:t xml:space="preserve">Type of Innovation: </w:t>
                          </w:r>
                        </w:p>
                        <w:p w:rsidR="00BC10A5" w:rsidRDefault="00BC10A5" w:rsidP="00B43C1D">
                          <w:pPr>
                            <w:pStyle w:val="Listenabsatz"/>
                            <w:numPr>
                              <w:ilvl w:val="0"/>
                              <w:numId w:val="43"/>
                            </w:numPr>
                            <w:spacing w:after="0"/>
                            <w:ind w:left="142" w:hanging="142"/>
                            <w:rPr>
                              <w:color w:val="008B93"/>
                              <w:sz w:val="14"/>
                              <w:lang w:val="en-GB"/>
                            </w:rPr>
                          </w:pPr>
                          <w:r>
                            <w:rPr>
                              <w:color w:val="008B93"/>
                              <w:sz w:val="14"/>
                              <w:lang w:val="en-GB"/>
                            </w:rPr>
                            <w:t>Innovations relevant for citizens</w:t>
                          </w:r>
                        </w:p>
                      </w:txbxContent>
                    </v:textbox>
                  </v:rect>
                  <v:rect id="Rechteck 216" o:spid="_x0000_s1186" style="position:absolute;left:15144;top:14899;width:10533;height:9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dTsIA&#10;AADcAAAADwAAAGRycy9kb3ducmV2LnhtbERPS2rDMBDdF3IHMYHsGrmpMcWJEozj0O5Kkx5gYk1t&#10;Y2tkJDV2bl8VCt3N431nd5jNIG7kfGdZwdM6AUFcW91xo+Dzcnp8AeEDssbBMim4k4fDfvGww1zb&#10;iT/odg6NiCHsc1TQhjDmUvq6JYN+bUfiyH1ZZzBE6BqpHU4x3AxykySZNNhxbGhxpLKluj9/GwVF&#10;mV6fy4qm5ngyr++96y8yVEqtlnOxBRFoDv/iP/ebjvOzFH6fi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F1OwgAAANwAAAAPAAAAAAAAAAAAAAAAAJgCAABkcnMvZG93&#10;bnJldi54bWxQSwUGAAAAAAQABAD1AAAAhwMAAAAA&#10;" fillcolor="#008b93" stroked="f">
                    <v:textbox>
                      <w:txbxContent>
                        <w:p w:rsidR="00BC10A5" w:rsidRDefault="00BC10A5" w:rsidP="00B43C1D">
                          <w:pPr>
                            <w:spacing w:after="0"/>
                            <w:jc w:val="center"/>
                            <w:rPr>
                              <w:b/>
                              <w:color w:val="FFFFFF"/>
                              <w:sz w:val="12"/>
                              <w:u w:val="single"/>
                              <w:lang w:val="en-GB"/>
                            </w:rPr>
                          </w:pPr>
                          <w:r>
                            <w:rPr>
                              <w:b/>
                              <w:color w:val="FFFFFF"/>
                              <w:sz w:val="12"/>
                              <w:u w:val="single"/>
                              <w:lang w:val="en-GB"/>
                            </w:rPr>
                            <w:t>Firms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Develop commercial products and services from citizen’s innovations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Support citizens innovation activities</w:t>
                          </w:r>
                        </w:p>
                        <w:p w:rsidR="00BC10A5" w:rsidRDefault="00BC10A5" w:rsidP="00B43C1D">
                          <w:pPr>
                            <w:spacing w:after="0"/>
                            <w:jc w:val="center"/>
                            <w:rPr>
                              <w:b/>
                              <w:color w:val="FFFFFF"/>
                              <w:sz w:val="12"/>
                              <w:lang w:val="en-GB"/>
                            </w:rPr>
                          </w:pPr>
                        </w:p>
                      </w:txbxContent>
                    </v:textbox>
                  </v:rect>
                  <v:rect id="Rechteck 218" o:spid="_x0000_s1187" style="position:absolute;left:13540;top:118;width:32884;height:25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p2rMEA&#10;AADcAAAADwAAAGRycy9kb3ducmV2LnhtbERPS4vCMBC+C/sfwix4EU1XUKRrKquwVPDkA/Q4NNMH&#10;bSalSbX+e7Ow4G0+vuesN4NpxJ06V1lW8DWLQBBnVldcKLicf6crEM4ja2wsk4InOdgkH6M1xto+&#10;+Ej3ky9ECGEXo4LS+zaW0mUlGXQz2xIHLredQR9gV0jd4SOEm0bOo2gpDVYcGkpsaVdSVp96o+CW&#10;pnV97XN0c7ltDv0tPU9SVmr8Ofx8g/A0+Lf4373XYf5yAX/PhAt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adqzBAAAA3AAAAA8AAAAAAAAAAAAAAAAAmAIAAGRycy9kb3du&#10;cmV2LnhtbFBLBQYAAAAABAAEAPUAAACGAwAAAAA=&#10;" filled="f" strokecolor="#00656b" strokeweight=".26467mm">
                    <v:textbox inset="0,0,0,0"/>
                  </v:rect>
                  <v:rect id="Rechteck 219" o:spid="_x0000_s1188" style="position:absolute;left:35425;top:14781;width:10406;height:9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mosAA&#10;AADcAAAADwAAAGRycy9kb3ducmV2LnhtbERPzYrCMBC+L/gOYQRva+oqRapRpCq7N1n1AcZmbEub&#10;SUmytvv2G0HY23x8v7PeDqYVD3K+tqxgNk1AEBdW11wquF6O70sQPiBrbC2Tgl/ysN2M3taYadvz&#10;Nz3OoRQxhH2GCqoQukxKX1Rk0E9tRxy5u3UGQ4SulNphH8NNKz+SJJUGa44NFXaUV1Q05x+jYJcv&#10;bvP8QH25P5rPU+OaiwwHpSbjYbcCEWgI/+KX+0vH+WkKz2fi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ZmosAAAADcAAAADwAAAAAAAAAAAAAAAACYAgAAZHJzL2Rvd25y&#10;ZXYueG1sUEsFBgAAAAAEAAQA9QAAAIUDAAAAAA==&#10;" fillcolor="#008b93" stroked="f">
                    <v:textbox>
                      <w:txbxContent>
                        <w:p w:rsidR="00BC10A5" w:rsidRDefault="00BC10A5" w:rsidP="00B43C1D">
                          <w:pPr>
                            <w:spacing w:after="0"/>
                            <w:jc w:val="center"/>
                            <w:rPr>
                              <w:b/>
                              <w:color w:val="FFFFFF"/>
                              <w:sz w:val="12"/>
                              <w:u w:val="single"/>
                              <w:lang w:val="en-GB"/>
                            </w:rPr>
                          </w:pPr>
                          <w:r>
                            <w:rPr>
                              <w:b/>
                              <w:color w:val="FFFFFF"/>
                              <w:sz w:val="12"/>
                              <w:u w:val="single"/>
                              <w:lang w:val="en-GB"/>
                            </w:rPr>
                            <w:t>Universities</w:t>
                          </w:r>
                        </w:p>
                        <w:p w:rsidR="00BC10A5" w:rsidRDefault="00BC10A5" w:rsidP="00B43C1D">
                          <w:pPr>
                            <w:spacing w:after="0"/>
                            <w:jc w:val="center"/>
                            <w:rPr>
                              <w:b/>
                              <w:color w:val="FFFFFF"/>
                              <w:sz w:val="12"/>
                              <w:u w:val="single"/>
                              <w:lang w:val="en-GB"/>
                            </w:rPr>
                          </w:pP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Support citizen’s innovation activities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Support firms and public authorities in the utilization of citizen innovations</w:t>
                          </w:r>
                        </w:p>
                        <w:p w:rsidR="00BC10A5" w:rsidRDefault="00BC10A5" w:rsidP="00B43C1D">
                          <w:pPr>
                            <w:rPr>
                              <w:color w:val="FFFFFF"/>
                              <w:lang w:val="en-US"/>
                            </w:rPr>
                          </w:pPr>
                        </w:p>
                      </w:txbxContent>
                    </v:textbox>
                  </v:rect>
                  <v:rect id="Rechteck 220" o:spid="_x0000_s1189" style="position:absolute;left:5;top:16192;width:11423;height:9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zN4MIA&#10;AADcAAAADwAAAGRycy9kb3ducmV2LnhtbERP3WrCMBS+H/gO4Qy8GTNVJHOdaZHBQLab6XyAQ3Ns&#10;i81JSWJb394MBrs7H9/v2ZaT7cRAPrSONSwXGQjiypmWaw2nn4/nDYgQkQ12jknDjQKUxexhi7lx&#10;Ix9oOMZapBAOOWpoYuxzKUPVkMWwcD1x4s7OW4wJ+loaj2MKt51cZZmSFltODQ329N5QdTlerYb2&#10;lQ/n9c2o9UV9fy7Vk8/U9Uvr+eO0ewMRaYr/4j/33qT56gV+n0kX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M3gwgAAANwAAAAPAAAAAAAAAAAAAAAAAJgCAABkcnMvZG93&#10;bnJldi54bWxQSwUGAAAAAAQABAD1AAAAhwMAAAAA&#10;" fillcolor="#b6fbff" stroked="f">
                    <v:textbox>
                      <w:txbxContent>
                        <w:p w:rsidR="00BC10A5" w:rsidRDefault="00BC10A5" w:rsidP="00B43C1D">
                          <w:pPr>
                            <w:spacing w:after="0"/>
                            <w:jc w:val="center"/>
                            <w:rPr>
                              <w:b/>
                              <w:color w:val="008B93"/>
                              <w:sz w:val="14"/>
                              <w:lang w:val="en-GB"/>
                            </w:rPr>
                          </w:pPr>
                          <w:r>
                            <w:rPr>
                              <w:b/>
                              <w:color w:val="008B93"/>
                              <w:sz w:val="14"/>
                              <w:lang w:val="en-GB"/>
                            </w:rPr>
                            <w:t xml:space="preserve">Initiators of innovation process: </w:t>
                          </w:r>
                        </w:p>
                        <w:p w:rsidR="00BC10A5" w:rsidRDefault="00BC10A5" w:rsidP="00B43C1D">
                          <w:pPr>
                            <w:pStyle w:val="Listenabsatz"/>
                            <w:numPr>
                              <w:ilvl w:val="0"/>
                              <w:numId w:val="43"/>
                            </w:numPr>
                            <w:spacing w:after="0"/>
                            <w:ind w:left="142" w:hanging="142"/>
                            <w:rPr>
                              <w:color w:val="008B93"/>
                              <w:sz w:val="14"/>
                              <w:lang w:val="en-GB"/>
                            </w:rPr>
                          </w:pPr>
                          <w:r>
                            <w:rPr>
                              <w:color w:val="008B93"/>
                              <w:sz w:val="14"/>
                              <w:lang w:val="en-GB"/>
                            </w:rPr>
                            <w:t>Citizens</w:t>
                          </w:r>
                        </w:p>
                      </w:txbxContent>
                    </v:textbox>
                  </v:rect>
                  <v:shape id="Ellipse 221" o:spid="_x0000_s1190" style="position:absolute;left:23925;top:6606;width:12763;height:14457;visibility:visible;mso-wrap-style:square;v-text-anchor:middle" coordsize="1276237,1445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C8UA&#10;AADcAAAADwAAAGRycy9kb3ducmV2LnhtbESPzW4CMQyE75X6DpErcSvZgkrRQkAICUEPPfBz6NHa&#10;mOzSxFltAmzfvj5U4mZrxjOf58s+eHWjLjWRDbwNC1DEVbQNOwOn4+Z1CiplZIs+Mhn4pQTLxfPT&#10;HEsb77yn2yE7JSGcSjRQ59yWWqeqpoBpGFti0c6xC5hl7Zy2Hd4lPHg9KoqJDtiwNNTY0rqm6udw&#10;DQY+0rh37l2vvtIpXL4/W++OW2/M4KVfzUBl6vPD/H+9s4I/EVp5Rib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X4LxQAAANwAAAAPAAAAAAAAAAAAAAAAAJgCAABkcnMv&#10;ZG93bnJldi54bWxQSwUGAAAAAAQABAD1AAAAigMAAAAA&#10;" adj="-11796480,,5400" path="m,722846at,,1276236,1445692,,722846,,722846xe" fillcolor="#788c13" stroked="f">
                    <v:stroke joinstyle="miter"/>
                    <v:formulas/>
                    <v:path arrowok="t" o:connecttype="custom" o:connectlocs="638119,0;1276237,722847;638119,1445693;0,722847;186901,211717;186901,1233976;1089336,1233976;1089336,211717" o:connectangles="270,0,90,180,270,90,90,270" textboxrect="186901,211717,1089336,1233976"/>
                    <v:textbox>
                      <w:txbxContent>
                        <w:p w:rsidR="00BC10A5" w:rsidRDefault="00BC10A5" w:rsidP="00B43C1D">
                          <w:pPr>
                            <w:spacing w:after="0"/>
                            <w:jc w:val="center"/>
                            <w:rPr>
                              <w:b/>
                              <w:color w:val="FFFFFF"/>
                              <w:sz w:val="12"/>
                              <w:u w:val="single"/>
                              <w:lang w:val="en-GB"/>
                            </w:rPr>
                          </w:pPr>
                          <w:r>
                            <w:rPr>
                              <w:b/>
                              <w:color w:val="FFFFFF"/>
                              <w:sz w:val="12"/>
                              <w:u w:val="single"/>
                              <w:lang w:val="en-GB"/>
                            </w:rPr>
                            <w:t>Citizens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Create citizen relevant innovations</w:t>
                          </w:r>
                        </w:p>
                        <w:p w:rsidR="00BC10A5" w:rsidRDefault="00BC10A5" w:rsidP="00B43C1D">
                          <w:pPr>
                            <w:pStyle w:val="Listenabsatz"/>
                            <w:numPr>
                              <w:ilvl w:val="0"/>
                              <w:numId w:val="42"/>
                            </w:numPr>
                            <w:spacing w:after="0"/>
                            <w:ind w:left="0" w:hanging="142"/>
                            <w:rPr>
                              <w:color w:val="FFFFFF"/>
                              <w:sz w:val="12"/>
                              <w:lang w:val="en-GB"/>
                            </w:rPr>
                          </w:pPr>
                          <w:r>
                            <w:rPr>
                              <w:color w:val="FFFFFF"/>
                              <w:sz w:val="12"/>
                              <w:lang w:val="en-GB"/>
                            </w:rPr>
                            <w:t>Decide which innovations are needed/developed</w:t>
                          </w:r>
                        </w:p>
                      </w:txbxContent>
                    </v:textbox>
                  </v:shape>
                </v:group>
              </v:group>
            </w:pict>
          </mc:Fallback>
        </mc:AlternateContent>
      </w:r>
    </w:p>
    <w:p w:rsidR="00B43C1D" w:rsidRDefault="00B43C1D" w:rsidP="00B43C1D">
      <w:pPr>
        <w:jc w:val="center"/>
        <w:rPr>
          <w:lang w:val="en-GB"/>
        </w:rPr>
      </w:pPr>
    </w:p>
    <w:p w:rsidR="00B43C1D" w:rsidRDefault="00B43C1D" w:rsidP="00B43C1D">
      <w:pPr>
        <w:tabs>
          <w:tab w:val="left" w:pos="1891"/>
        </w:tabs>
        <w:jc w:val="center"/>
        <w:rPr>
          <w:lang w:val="en-US"/>
        </w:rPr>
      </w:pPr>
    </w:p>
    <w:p w:rsidR="00B43C1D" w:rsidRDefault="00B43C1D" w:rsidP="00B43C1D">
      <w:pPr>
        <w:rPr>
          <w:lang w:val="en-US"/>
        </w:rPr>
      </w:pPr>
    </w:p>
    <w:p w:rsidR="00B43C1D" w:rsidRDefault="00B43C1D" w:rsidP="00B43C1D">
      <w:pPr>
        <w:rPr>
          <w:lang w:val="en-US"/>
        </w:rPr>
      </w:pPr>
    </w:p>
    <w:p w:rsidR="00B43C1D" w:rsidRDefault="00B43C1D" w:rsidP="00B43C1D">
      <w:pPr>
        <w:rPr>
          <w:lang w:val="en-US"/>
        </w:rPr>
      </w:pPr>
    </w:p>
    <w:p w:rsidR="00B43C1D" w:rsidRDefault="00B43C1D" w:rsidP="00B43C1D">
      <w:pPr>
        <w:rPr>
          <w:lang w:val="en-US"/>
        </w:rPr>
      </w:pPr>
    </w:p>
    <w:p w:rsidR="00B43C1D" w:rsidRDefault="00B43C1D" w:rsidP="00B43C1D">
      <w:pPr>
        <w:rPr>
          <w:lang w:val="en-US"/>
        </w:rPr>
      </w:pPr>
    </w:p>
    <w:p w:rsidR="00B43C1D" w:rsidRDefault="00B43C1D" w:rsidP="00B43C1D">
      <w:pPr>
        <w:rPr>
          <w:lang w:val="en-US"/>
        </w:rPr>
      </w:pPr>
    </w:p>
    <w:p w:rsidR="00B43C1D" w:rsidRDefault="00B43C1D" w:rsidP="00B43C1D">
      <w:pPr>
        <w:rPr>
          <w:lang w:val="en-US"/>
        </w:rPr>
      </w:pPr>
    </w:p>
    <w:p w:rsidR="00B43C1D" w:rsidRDefault="00B43C1D" w:rsidP="00B43C1D">
      <w:pPr>
        <w:rPr>
          <w:lang w:val="en-US"/>
        </w:rPr>
      </w:pPr>
    </w:p>
    <w:p w:rsidR="00B43C1D" w:rsidRPr="00CF4FC6" w:rsidRDefault="00B43C1D" w:rsidP="00B43C1D">
      <w:pPr>
        <w:pStyle w:val="Default"/>
        <w:jc w:val="center"/>
        <w:rPr>
          <w:color w:val="008B93" w:themeColor="accent1"/>
          <w:lang w:val="en-US"/>
        </w:rPr>
      </w:pPr>
      <w:r w:rsidRPr="00CF4FC6">
        <w:rPr>
          <w:rStyle w:val="Stark"/>
          <w:rFonts w:ascii="Calibri" w:hAnsi="Calibri"/>
          <w:color w:val="008B93" w:themeColor="accent1"/>
          <w:sz w:val="22"/>
          <w:lang w:val="en-US"/>
        </w:rPr>
        <w:t>Figure 13 The Citizen-oriented QH model</w:t>
      </w:r>
    </w:p>
    <w:p w:rsidR="00B43C1D" w:rsidRDefault="00B43C1D" w:rsidP="00B43C1D">
      <w:pPr>
        <w:pStyle w:val="Rubrik2"/>
        <w:numPr>
          <w:ilvl w:val="1"/>
          <w:numId w:val="14"/>
        </w:numPr>
        <w:rPr>
          <w:lang w:val="en-US"/>
        </w:rPr>
      </w:pPr>
      <w:bookmarkStart w:id="130" w:name="_Toc423502634"/>
      <w:r>
        <w:rPr>
          <w:lang w:val="en-US"/>
        </w:rPr>
        <w:t>DANS Cluster best practices</w:t>
      </w:r>
      <w:bookmarkEnd w:id="130"/>
    </w:p>
    <w:p w:rsidR="00B43C1D" w:rsidRPr="00B43C1D" w:rsidRDefault="00B43C1D" w:rsidP="00B43C1D">
      <w:pPr>
        <w:ind w:firstLine="1"/>
        <w:rPr>
          <w:lang w:val="en-US"/>
        </w:rPr>
      </w:pPr>
      <w:r>
        <w:rPr>
          <w:lang w:val="en-GB"/>
        </w:rPr>
        <w:t>In line with the QH Model, other important content aimed to be transferred in frame of the DANS ON are the best practices which have been developed in frame of the three former DANS Cluster pr</w:t>
      </w:r>
      <w:r>
        <w:rPr>
          <w:lang w:val="en-GB"/>
        </w:rPr>
        <w:t>o</w:t>
      </w:r>
      <w:r>
        <w:rPr>
          <w:lang w:val="en-GB"/>
        </w:rPr>
        <w:t xml:space="preserve">jects namely; E-CLIC, Smart Cities and Creative City Challenge. These practices illustrate how different actors were integrated and to which extent </w:t>
      </w:r>
      <w:r w:rsidR="0050209D">
        <w:rPr>
          <w:lang w:val="en-GB"/>
        </w:rPr>
        <w:t xml:space="preserve">they have </w:t>
      </w:r>
      <w:r>
        <w:rPr>
          <w:lang w:val="en-GB"/>
        </w:rPr>
        <w:t xml:space="preserve">influenced the innovation process in the North Sea Region. The following table provides a useful basis as a summary for further development and expansion of the lessons learned through best practices. </w:t>
      </w:r>
      <w:r>
        <w:rPr>
          <w:rStyle w:val="Fotnotsreferens"/>
          <w:lang w:val="en-GB"/>
        </w:rPr>
        <w:footnoteReference w:id="25"/>
      </w:r>
    </w:p>
    <w:p w:rsidR="00B43C1D" w:rsidRDefault="00B43C1D" w:rsidP="00B43C1D">
      <w:pPr>
        <w:pStyle w:val="Default"/>
        <w:jc w:val="center"/>
        <w:rPr>
          <w:rFonts w:ascii="Calibri" w:hAnsi="Calibri" w:cs="Times New Roman"/>
          <w:b/>
          <w:color w:val="auto"/>
          <w:sz w:val="20"/>
          <w:szCs w:val="22"/>
          <w:lang w:val="en-GB"/>
        </w:rPr>
      </w:pPr>
    </w:p>
    <w:tbl>
      <w:tblPr>
        <w:tblW w:w="9054" w:type="dxa"/>
        <w:tblCellMar>
          <w:left w:w="10" w:type="dxa"/>
          <w:right w:w="10" w:type="dxa"/>
        </w:tblCellMar>
        <w:tblLook w:val="04A0" w:firstRow="1" w:lastRow="0" w:firstColumn="1" w:lastColumn="0" w:noHBand="0" w:noVBand="1"/>
      </w:tblPr>
      <w:tblGrid>
        <w:gridCol w:w="705"/>
        <w:gridCol w:w="1411"/>
        <w:gridCol w:w="999"/>
        <w:gridCol w:w="710"/>
        <w:gridCol w:w="1083"/>
        <w:gridCol w:w="1969"/>
        <w:gridCol w:w="1073"/>
        <w:gridCol w:w="1104"/>
      </w:tblGrid>
      <w:tr w:rsidR="00B43C1D" w:rsidTr="00C4726E">
        <w:trPr>
          <w:trHeight w:val="155"/>
        </w:trPr>
        <w:tc>
          <w:tcPr>
            <w:tcW w:w="577" w:type="dxa"/>
            <w:vMerge w:val="restart"/>
            <w:tcBorders>
              <w:top w:val="single" w:sz="4" w:space="0" w:color="008B93"/>
              <w:left w:val="single" w:sz="4" w:space="0" w:color="008B93"/>
              <w:bottom w:val="single" w:sz="4" w:space="0" w:color="008B93"/>
            </w:tcBorders>
            <w:shd w:val="clear" w:color="auto" w:fill="008B93"/>
            <w:tcMar>
              <w:top w:w="0" w:type="dxa"/>
              <w:left w:w="108" w:type="dxa"/>
              <w:bottom w:w="0" w:type="dxa"/>
              <w:right w:w="108" w:type="dxa"/>
            </w:tcMar>
          </w:tcPr>
          <w:p w:rsidR="00B43C1D" w:rsidRDefault="00B43C1D" w:rsidP="00C4726E">
            <w:pPr>
              <w:autoSpaceDE w:val="0"/>
              <w:spacing w:after="0"/>
              <w:rPr>
                <w:b/>
                <w:bCs/>
                <w:color w:val="FFFFFF"/>
                <w:sz w:val="16"/>
                <w:lang w:val="en-GB"/>
              </w:rPr>
            </w:pPr>
            <w:r>
              <w:rPr>
                <w:b/>
                <w:bCs/>
                <w:color w:val="FFFFFF"/>
                <w:sz w:val="16"/>
                <w:lang w:val="en-GB"/>
              </w:rPr>
              <w:t>Main project</w:t>
            </w:r>
          </w:p>
        </w:tc>
        <w:tc>
          <w:tcPr>
            <w:tcW w:w="804" w:type="dxa"/>
            <w:vMerge w:val="restart"/>
            <w:tcBorders>
              <w:top w:val="single" w:sz="4" w:space="0" w:color="008B93"/>
              <w:bottom w:val="single" w:sz="4" w:space="0" w:color="008B93"/>
            </w:tcBorders>
            <w:shd w:val="clear" w:color="auto" w:fill="008B93"/>
            <w:tcMar>
              <w:top w:w="0" w:type="dxa"/>
              <w:left w:w="108" w:type="dxa"/>
              <w:bottom w:w="0" w:type="dxa"/>
              <w:right w:w="108" w:type="dxa"/>
            </w:tcMar>
          </w:tcPr>
          <w:p w:rsidR="00B43C1D" w:rsidRDefault="00B43C1D" w:rsidP="00C4726E">
            <w:pPr>
              <w:autoSpaceDE w:val="0"/>
              <w:spacing w:after="0"/>
              <w:rPr>
                <w:b/>
                <w:bCs/>
                <w:color w:val="FFFFFF"/>
                <w:sz w:val="16"/>
                <w:lang w:val="en-GB"/>
              </w:rPr>
            </w:pPr>
            <w:r>
              <w:rPr>
                <w:b/>
                <w:bCs/>
                <w:color w:val="FFFFFF"/>
                <w:sz w:val="16"/>
                <w:lang w:val="en-GB"/>
              </w:rPr>
              <w:t>Name of the best practice</w:t>
            </w:r>
          </w:p>
        </w:tc>
        <w:tc>
          <w:tcPr>
            <w:tcW w:w="1619" w:type="dxa"/>
            <w:gridSpan w:val="2"/>
            <w:tcBorders>
              <w:top w:val="single" w:sz="4" w:space="0" w:color="008B93"/>
              <w:bottom w:val="single" w:sz="4" w:space="0" w:color="008B93"/>
            </w:tcBorders>
            <w:shd w:val="clear" w:color="auto" w:fill="008B93"/>
            <w:tcMar>
              <w:top w:w="0" w:type="dxa"/>
              <w:left w:w="108" w:type="dxa"/>
              <w:bottom w:w="0" w:type="dxa"/>
              <w:right w:w="108" w:type="dxa"/>
            </w:tcMar>
          </w:tcPr>
          <w:p w:rsidR="00B43C1D" w:rsidRDefault="00B43C1D" w:rsidP="00C4726E">
            <w:pPr>
              <w:autoSpaceDE w:val="0"/>
              <w:spacing w:after="0"/>
              <w:rPr>
                <w:b/>
                <w:bCs/>
                <w:color w:val="FFFFFF"/>
                <w:sz w:val="16"/>
                <w:lang w:val="en-GB"/>
              </w:rPr>
            </w:pPr>
            <w:r>
              <w:rPr>
                <w:b/>
                <w:bCs/>
                <w:color w:val="FFFFFF"/>
                <w:sz w:val="16"/>
                <w:lang w:val="en-GB"/>
              </w:rPr>
              <w:t>Location</w:t>
            </w:r>
          </w:p>
        </w:tc>
        <w:tc>
          <w:tcPr>
            <w:tcW w:w="1246" w:type="dxa"/>
            <w:vMerge w:val="restart"/>
            <w:tcBorders>
              <w:top w:val="single" w:sz="4" w:space="0" w:color="008B93"/>
              <w:bottom w:val="single" w:sz="4" w:space="0" w:color="008B93"/>
            </w:tcBorders>
            <w:shd w:val="clear" w:color="auto" w:fill="008B93"/>
            <w:tcMar>
              <w:top w:w="0" w:type="dxa"/>
              <w:left w:w="108" w:type="dxa"/>
              <w:bottom w:w="0" w:type="dxa"/>
              <w:right w:w="108" w:type="dxa"/>
            </w:tcMar>
          </w:tcPr>
          <w:p w:rsidR="00B43C1D" w:rsidRDefault="00B43C1D" w:rsidP="00C4726E">
            <w:pPr>
              <w:autoSpaceDE w:val="0"/>
              <w:spacing w:after="0"/>
              <w:rPr>
                <w:b/>
                <w:bCs/>
                <w:color w:val="FFFFFF"/>
                <w:sz w:val="16"/>
                <w:lang w:val="en-GB"/>
              </w:rPr>
            </w:pPr>
            <w:r>
              <w:rPr>
                <w:b/>
                <w:bCs/>
                <w:color w:val="FFFFFF"/>
                <w:sz w:val="16"/>
                <w:lang w:val="en-GB"/>
              </w:rPr>
              <w:t xml:space="preserve">Subject </w:t>
            </w:r>
          </w:p>
        </w:tc>
        <w:tc>
          <w:tcPr>
            <w:tcW w:w="1732" w:type="dxa"/>
            <w:vMerge w:val="restart"/>
            <w:tcBorders>
              <w:top w:val="single" w:sz="4" w:space="0" w:color="008B93"/>
              <w:bottom w:val="single" w:sz="4" w:space="0" w:color="008B93"/>
            </w:tcBorders>
            <w:shd w:val="clear" w:color="auto" w:fill="008B93"/>
            <w:tcMar>
              <w:top w:w="0" w:type="dxa"/>
              <w:left w:w="108" w:type="dxa"/>
              <w:bottom w:w="0" w:type="dxa"/>
              <w:right w:w="108" w:type="dxa"/>
            </w:tcMar>
          </w:tcPr>
          <w:p w:rsidR="00B43C1D" w:rsidRDefault="00B43C1D" w:rsidP="00C4726E">
            <w:pPr>
              <w:autoSpaceDE w:val="0"/>
              <w:spacing w:after="0"/>
              <w:rPr>
                <w:b/>
                <w:bCs/>
                <w:color w:val="FFFFFF"/>
                <w:sz w:val="16"/>
                <w:lang w:val="en-GB"/>
              </w:rPr>
            </w:pPr>
            <w:r>
              <w:rPr>
                <w:b/>
                <w:bCs/>
                <w:color w:val="FFFFFF"/>
                <w:sz w:val="16"/>
                <w:lang w:val="en-GB"/>
              </w:rPr>
              <w:t>Main contributors</w:t>
            </w:r>
          </w:p>
        </w:tc>
        <w:tc>
          <w:tcPr>
            <w:tcW w:w="1566" w:type="dxa"/>
            <w:vMerge w:val="restart"/>
            <w:tcBorders>
              <w:top w:val="single" w:sz="4" w:space="0" w:color="008B93"/>
              <w:bottom w:val="single" w:sz="4" w:space="0" w:color="008B93"/>
            </w:tcBorders>
            <w:shd w:val="clear" w:color="auto" w:fill="008B93"/>
            <w:tcMar>
              <w:top w:w="0" w:type="dxa"/>
              <w:left w:w="108" w:type="dxa"/>
              <w:bottom w:w="0" w:type="dxa"/>
              <w:right w:w="108" w:type="dxa"/>
            </w:tcMar>
          </w:tcPr>
          <w:p w:rsidR="00B43C1D" w:rsidRDefault="00B43C1D" w:rsidP="00C4726E">
            <w:pPr>
              <w:autoSpaceDE w:val="0"/>
              <w:spacing w:after="0"/>
              <w:rPr>
                <w:b/>
                <w:bCs/>
                <w:color w:val="FFFFFF"/>
                <w:sz w:val="16"/>
                <w:lang w:val="en-GB"/>
              </w:rPr>
            </w:pPr>
            <w:r>
              <w:rPr>
                <w:b/>
                <w:bCs/>
                <w:color w:val="FFFFFF"/>
                <w:sz w:val="16"/>
                <w:lang w:val="en-GB"/>
              </w:rPr>
              <w:t>Target groups</w:t>
            </w:r>
          </w:p>
        </w:tc>
        <w:tc>
          <w:tcPr>
            <w:tcW w:w="1510" w:type="dxa"/>
            <w:vMerge w:val="restart"/>
            <w:tcBorders>
              <w:top w:val="single" w:sz="4" w:space="0" w:color="008B93"/>
              <w:bottom w:val="single" w:sz="4" w:space="0" w:color="008B93"/>
              <w:right w:val="single" w:sz="4" w:space="0" w:color="008B93"/>
            </w:tcBorders>
            <w:shd w:val="clear" w:color="auto" w:fill="008B93"/>
            <w:tcMar>
              <w:top w:w="0" w:type="dxa"/>
              <w:left w:w="108" w:type="dxa"/>
              <w:bottom w:w="0" w:type="dxa"/>
              <w:right w:w="108" w:type="dxa"/>
            </w:tcMar>
          </w:tcPr>
          <w:p w:rsidR="00B43C1D" w:rsidRDefault="00B43C1D" w:rsidP="00C4726E">
            <w:pPr>
              <w:autoSpaceDE w:val="0"/>
              <w:spacing w:after="0"/>
              <w:rPr>
                <w:b/>
                <w:bCs/>
                <w:color w:val="FFFFFF"/>
                <w:sz w:val="16"/>
                <w:lang w:val="en-GB"/>
              </w:rPr>
            </w:pPr>
            <w:r>
              <w:rPr>
                <w:b/>
                <w:bCs/>
                <w:color w:val="FFFFFF"/>
                <w:sz w:val="16"/>
                <w:lang w:val="en-GB"/>
              </w:rPr>
              <w:t>Aim of the project</w:t>
            </w:r>
          </w:p>
        </w:tc>
      </w:tr>
      <w:tr w:rsidR="00B43C1D" w:rsidTr="00C4726E">
        <w:trPr>
          <w:trHeight w:val="154"/>
        </w:trPr>
        <w:tc>
          <w:tcPr>
            <w:tcW w:w="577" w:type="dxa"/>
            <w:vMerge/>
            <w:tcBorders>
              <w:top w:val="single" w:sz="4" w:space="0" w:color="008B93"/>
              <w:left w:val="single" w:sz="4" w:space="0" w:color="008B93"/>
              <w:bottom w:val="single" w:sz="4" w:space="0" w:color="008B93"/>
            </w:tcBorders>
            <w:shd w:val="clear" w:color="auto" w:fill="008B93"/>
            <w:tcMar>
              <w:top w:w="0" w:type="dxa"/>
              <w:left w:w="108" w:type="dxa"/>
              <w:bottom w:w="0" w:type="dxa"/>
              <w:right w:w="108" w:type="dxa"/>
            </w:tcMar>
          </w:tcPr>
          <w:p w:rsidR="00B43C1D" w:rsidRDefault="00B43C1D" w:rsidP="00C4726E">
            <w:pPr>
              <w:autoSpaceDE w:val="0"/>
              <w:spacing w:after="0"/>
              <w:rPr>
                <w:b/>
                <w:bCs/>
                <w:sz w:val="16"/>
                <w:lang w:val="en-GB"/>
              </w:rPr>
            </w:pPr>
          </w:p>
        </w:tc>
        <w:tc>
          <w:tcPr>
            <w:tcW w:w="804" w:type="dxa"/>
            <w:vMerge/>
            <w:tcBorders>
              <w:top w:val="single" w:sz="4" w:space="0" w:color="008B93"/>
              <w:bottom w:val="single" w:sz="4" w:space="0" w:color="008B93"/>
            </w:tcBorders>
            <w:shd w:val="clear" w:color="auto" w:fill="008B93"/>
            <w:tcMar>
              <w:top w:w="0" w:type="dxa"/>
              <w:left w:w="108" w:type="dxa"/>
              <w:bottom w:w="0" w:type="dxa"/>
              <w:right w:w="108" w:type="dxa"/>
            </w:tcMar>
          </w:tcPr>
          <w:p w:rsidR="00B43C1D" w:rsidRDefault="00B43C1D" w:rsidP="00C4726E">
            <w:pPr>
              <w:autoSpaceDE w:val="0"/>
              <w:spacing w:after="0"/>
              <w:rPr>
                <w:sz w:val="16"/>
                <w:lang w:val="en-GB"/>
              </w:rPr>
            </w:pPr>
          </w:p>
        </w:tc>
        <w:tc>
          <w:tcPr>
            <w:tcW w:w="932" w:type="dxa"/>
            <w:tcBorders>
              <w:top w:val="single" w:sz="4" w:space="0" w:color="008B93"/>
              <w:left w:val="single" w:sz="4" w:space="0" w:color="25F3FF"/>
              <w:bottom w:val="single" w:sz="4" w:space="0" w:color="008B93"/>
              <w:right w:val="single" w:sz="4" w:space="0" w:color="25F3FF"/>
            </w:tcBorders>
            <w:shd w:val="clear" w:color="auto" w:fill="008B93"/>
            <w:tcMar>
              <w:top w:w="0" w:type="dxa"/>
              <w:left w:w="108" w:type="dxa"/>
              <w:bottom w:w="0" w:type="dxa"/>
              <w:right w:w="108" w:type="dxa"/>
            </w:tcMar>
          </w:tcPr>
          <w:p w:rsidR="00B43C1D" w:rsidRDefault="00B43C1D" w:rsidP="00C4726E">
            <w:pPr>
              <w:autoSpaceDE w:val="0"/>
              <w:spacing w:after="0"/>
              <w:rPr>
                <w:bCs/>
                <w:color w:val="FFFFFF"/>
                <w:sz w:val="14"/>
                <w:lang w:val="en-GB"/>
              </w:rPr>
            </w:pPr>
            <w:r>
              <w:rPr>
                <w:bCs/>
                <w:color w:val="FFFFFF"/>
                <w:sz w:val="14"/>
                <w:lang w:val="en-GB"/>
              </w:rPr>
              <w:t>City/Region</w:t>
            </w:r>
          </w:p>
        </w:tc>
        <w:tc>
          <w:tcPr>
            <w:tcW w:w="687" w:type="dxa"/>
            <w:tcBorders>
              <w:top w:val="single" w:sz="4" w:space="0" w:color="25F3FF"/>
              <w:left w:val="single" w:sz="4" w:space="0" w:color="25F3FF"/>
              <w:bottom w:val="single" w:sz="4" w:space="0" w:color="008B93"/>
              <w:right w:val="single" w:sz="4" w:space="0" w:color="25F3FF"/>
            </w:tcBorders>
            <w:shd w:val="clear" w:color="auto" w:fill="008B93"/>
            <w:tcMar>
              <w:top w:w="0" w:type="dxa"/>
              <w:left w:w="108" w:type="dxa"/>
              <w:bottom w:w="0" w:type="dxa"/>
              <w:right w:w="108" w:type="dxa"/>
            </w:tcMar>
          </w:tcPr>
          <w:p w:rsidR="00B43C1D" w:rsidRDefault="00B43C1D" w:rsidP="00C4726E">
            <w:pPr>
              <w:autoSpaceDE w:val="0"/>
              <w:spacing w:after="0"/>
            </w:pPr>
            <w:r>
              <w:rPr>
                <w:bCs/>
                <w:color w:val="FFFFFF"/>
                <w:sz w:val="14"/>
                <w:lang w:val="en-GB"/>
              </w:rPr>
              <w:t>Member state</w:t>
            </w:r>
            <w:r>
              <w:rPr>
                <w:sz w:val="14"/>
                <w:lang w:val="en-GB"/>
              </w:rPr>
              <w:t xml:space="preserve"> </w:t>
            </w:r>
          </w:p>
        </w:tc>
        <w:tc>
          <w:tcPr>
            <w:tcW w:w="1246" w:type="dxa"/>
            <w:vMerge/>
            <w:tcBorders>
              <w:top w:val="single" w:sz="4" w:space="0" w:color="008B93"/>
              <w:bottom w:val="single" w:sz="4" w:space="0" w:color="008B93"/>
            </w:tcBorders>
            <w:shd w:val="clear" w:color="auto" w:fill="008B93"/>
            <w:tcMar>
              <w:top w:w="0" w:type="dxa"/>
              <w:left w:w="108" w:type="dxa"/>
              <w:bottom w:w="0" w:type="dxa"/>
              <w:right w:w="108" w:type="dxa"/>
            </w:tcMar>
          </w:tcPr>
          <w:p w:rsidR="00B43C1D" w:rsidRDefault="00B43C1D" w:rsidP="00C4726E">
            <w:pPr>
              <w:autoSpaceDE w:val="0"/>
              <w:spacing w:after="0"/>
              <w:rPr>
                <w:sz w:val="16"/>
                <w:lang w:val="en-GB"/>
              </w:rPr>
            </w:pPr>
          </w:p>
        </w:tc>
        <w:tc>
          <w:tcPr>
            <w:tcW w:w="1732" w:type="dxa"/>
            <w:vMerge/>
            <w:tcBorders>
              <w:top w:val="single" w:sz="4" w:space="0" w:color="008B93"/>
              <w:bottom w:val="single" w:sz="4" w:space="0" w:color="008B93"/>
            </w:tcBorders>
            <w:shd w:val="clear" w:color="auto" w:fill="008B93"/>
            <w:tcMar>
              <w:top w:w="0" w:type="dxa"/>
              <w:left w:w="108" w:type="dxa"/>
              <w:bottom w:w="0" w:type="dxa"/>
              <w:right w:w="108" w:type="dxa"/>
            </w:tcMar>
          </w:tcPr>
          <w:p w:rsidR="00B43C1D" w:rsidRDefault="00B43C1D" w:rsidP="00C4726E">
            <w:pPr>
              <w:autoSpaceDE w:val="0"/>
              <w:spacing w:after="0"/>
              <w:rPr>
                <w:sz w:val="16"/>
                <w:lang w:val="en-GB"/>
              </w:rPr>
            </w:pPr>
          </w:p>
        </w:tc>
        <w:tc>
          <w:tcPr>
            <w:tcW w:w="1566" w:type="dxa"/>
            <w:vMerge/>
            <w:tcBorders>
              <w:top w:val="single" w:sz="4" w:space="0" w:color="008B93"/>
              <w:bottom w:val="single" w:sz="4" w:space="0" w:color="008B93"/>
            </w:tcBorders>
            <w:shd w:val="clear" w:color="auto" w:fill="008B93"/>
            <w:tcMar>
              <w:top w:w="0" w:type="dxa"/>
              <w:left w:w="108" w:type="dxa"/>
              <w:bottom w:w="0" w:type="dxa"/>
              <w:right w:w="108" w:type="dxa"/>
            </w:tcMar>
          </w:tcPr>
          <w:p w:rsidR="00B43C1D" w:rsidRDefault="00B43C1D" w:rsidP="00C4726E">
            <w:pPr>
              <w:autoSpaceDE w:val="0"/>
              <w:spacing w:after="0"/>
              <w:rPr>
                <w:sz w:val="16"/>
                <w:lang w:val="en-GB"/>
              </w:rPr>
            </w:pPr>
          </w:p>
        </w:tc>
        <w:tc>
          <w:tcPr>
            <w:tcW w:w="1510" w:type="dxa"/>
            <w:vMerge/>
            <w:tcBorders>
              <w:top w:val="single" w:sz="4" w:space="0" w:color="008B93"/>
              <w:bottom w:val="single" w:sz="4" w:space="0" w:color="008B93"/>
              <w:right w:val="single" w:sz="4" w:space="0" w:color="008B93"/>
            </w:tcBorders>
            <w:shd w:val="clear" w:color="auto" w:fill="008B93"/>
            <w:tcMar>
              <w:top w:w="0" w:type="dxa"/>
              <w:left w:w="108" w:type="dxa"/>
              <w:bottom w:w="0" w:type="dxa"/>
              <w:right w:w="108" w:type="dxa"/>
            </w:tcMar>
          </w:tcPr>
          <w:p w:rsidR="00B43C1D" w:rsidRDefault="00B43C1D" w:rsidP="00C4726E">
            <w:pPr>
              <w:autoSpaceDE w:val="0"/>
              <w:spacing w:after="0"/>
              <w:rPr>
                <w:sz w:val="16"/>
                <w:lang w:val="en-GB"/>
              </w:rPr>
            </w:pPr>
          </w:p>
        </w:tc>
      </w:tr>
      <w:tr w:rsidR="00B43C1D" w:rsidRPr="00BC10A5" w:rsidTr="00C4726E">
        <w:tc>
          <w:tcPr>
            <w:tcW w:w="577"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b/>
                <w:bCs/>
                <w:sz w:val="12"/>
                <w:lang w:val="en-GB"/>
              </w:rPr>
            </w:pPr>
            <w:r>
              <w:rPr>
                <w:b/>
                <w:bCs/>
                <w:sz w:val="12"/>
                <w:lang w:val="en-GB"/>
              </w:rPr>
              <w:t>E-CLIC</w:t>
            </w:r>
          </w:p>
        </w:tc>
        <w:tc>
          <w:tcPr>
            <w:tcW w:w="804"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The Studios – A business accelerator at Howest  University College of West Flanders</w:t>
            </w:r>
          </w:p>
        </w:tc>
        <w:tc>
          <w:tcPr>
            <w:tcW w:w="932"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Kortrijk, West Flanders, Belgium</w:t>
            </w:r>
          </w:p>
        </w:tc>
        <w:tc>
          <w:tcPr>
            <w:tcW w:w="687"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BE</w:t>
            </w:r>
          </w:p>
        </w:tc>
        <w:tc>
          <w:tcPr>
            <w:tcW w:w="1246"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To increase the level of educ</w:t>
            </w:r>
            <w:r>
              <w:rPr>
                <w:sz w:val="12"/>
                <w:lang w:val="en-GB"/>
              </w:rPr>
              <w:t>a</w:t>
            </w:r>
            <w:r>
              <w:rPr>
                <w:sz w:val="12"/>
                <w:lang w:val="en-GB"/>
              </w:rPr>
              <w:t xml:space="preserve">tion in the field of digital business administration. </w:t>
            </w:r>
          </w:p>
          <w:p w:rsidR="00B43C1D" w:rsidRDefault="00B43C1D" w:rsidP="00C4726E">
            <w:pPr>
              <w:autoSpaceDE w:val="0"/>
              <w:spacing w:after="0"/>
              <w:rPr>
                <w:sz w:val="12"/>
                <w:lang w:val="en-GB"/>
              </w:rPr>
            </w:pPr>
            <w:r>
              <w:rPr>
                <w:sz w:val="12"/>
                <w:lang w:val="en-GB"/>
              </w:rPr>
              <w:t>• To provide students with an opportunity to find their paths in life.</w:t>
            </w:r>
          </w:p>
        </w:tc>
        <w:tc>
          <w:tcPr>
            <w:tcW w:w="1732"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xml:space="preserve">• Students and professors in Howest </w:t>
            </w:r>
          </w:p>
        </w:tc>
        <w:tc>
          <w:tcPr>
            <w:tcW w:w="1566"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xml:space="preserve">• members of the network of The Studios: </w:t>
            </w:r>
          </w:p>
          <w:p w:rsidR="00B43C1D" w:rsidRDefault="00B43C1D" w:rsidP="00C4726E">
            <w:pPr>
              <w:autoSpaceDE w:val="0"/>
              <w:spacing w:after="0"/>
              <w:rPr>
                <w:sz w:val="12"/>
                <w:lang w:val="en-GB"/>
              </w:rPr>
            </w:pPr>
            <w:r>
              <w:rPr>
                <w:sz w:val="12"/>
                <w:lang w:val="en-GB"/>
              </w:rPr>
              <w:t>e.g. senior entrepreneurs, the Belgian Chamber of Commerce, Creative Starters – the local government driven network that offer support and advice to creative starters</w:t>
            </w:r>
          </w:p>
        </w:tc>
        <w:tc>
          <w:tcPr>
            <w:tcW w:w="1510"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To increase the level of education in the field of digital business administration</w:t>
            </w:r>
          </w:p>
          <w:p w:rsidR="00B43C1D" w:rsidRDefault="00B43C1D" w:rsidP="00C4726E">
            <w:pPr>
              <w:autoSpaceDE w:val="0"/>
              <w:spacing w:after="0"/>
              <w:rPr>
                <w:sz w:val="12"/>
                <w:lang w:val="en-GB"/>
              </w:rPr>
            </w:pPr>
            <w:r>
              <w:rPr>
                <w:sz w:val="12"/>
                <w:lang w:val="en-GB"/>
              </w:rPr>
              <w:t>• To provide students with an opportunity to find their paths in life</w:t>
            </w:r>
          </w:p>
          <w:p w:rsidR="00B43C1D" w:rsidRPr="00B43C1D" w:rsidRDefault="00B43C1D" w:rsidP="00C4726E">
            <w:pPr>
              <w:autoSpaceDE w:val="0"/>
              <w:spacing w:after="0"/>
              <w:rPr>
                <w:lang w:val="en-US"/>
              </w:rPr>
            </w:pPr>
            <w:r>
              <w:rPr>
                <w:sz w:val="12"/>
                <w:lang w:val="en-GB"/>
              </w:rPr>
              <w:t>• To help young entrepreneurs get started in the business world</w:t>
            </w:r>
          </w:p>
        </w:tc>
      </w:tr>
      <w:tr w:rsidR="00B43C1D" w:rsidRPr="00BC10A5" w:rsidTr="00C4726E">
        <w:tc>
          <w:tcPr>
            <w:tcW w:w="577"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b/>
                <w:bCs/>
                <w:sz w:val="12"/>
                <w:lang w:val="en-GB"/>
              </w:rPr>
            </w:pPr>
            <w:r>
              <w:rPr>
                <w:b/>
                <w:bCs/>
                <w:sz w:val="12"/>
                <w:lang w:val="en-GB"/>
              </w:rPr>
              <w:t>E-CLIC</w:t>
            </w:r>
          </w:p>
        </w:tc>
        <w:tc>
          <w:tcPr>
            <w:tcW w:w="804"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Effects of Active Promotion on Web Traffic</w:t>
            </w:r>
          </w:p>
        </w:tc>
        <w:tc>
          <w:tcPr>
            <w:tcW w:w="932"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Groningen, The Netherlands</w:t>
            </w:r>
          </w:p>
        </w:tc>
        <w:tc>
          <w:tcPr>
            <w:tcW w:w="687"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NL</w:t>
            </w:r>
          </w:p>
        </w:tc>
        <w:tc>
          <w:tcPr>
            <w:tcW w:w="1246"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To enhance awareness of companies with websites how advertising can increase their competitiveness.</w:t>
            </w:r>
          </w:p>
        </w:tc>
        <w:tc>
          <w:tcPr>
            <w:tcW w:w="1732"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xml:space="preserve">• Hanze University of Applied Sciences, </w:t>
            </w:r>
          </w:p>
          <w:p w:rsidR="00B43C1D" w:rsidRDefault="00B43C1D" w:rsidP="00C4726E">
            <w:pPr>
              <w:autoSpaceDE w:val="0"/>
              <w:spacing w:after="0"/>
              <w:rPr>
                <w:sz w:val="12"/>
                <w:lang w:val="en-GB"/>
              </w:rPr>
            </w:pPr>
            <w:r>
              <w:rPr>
                <w:sz w:val="12"/>
                <w:lang w:val="en-GB"/>
              </w:rPr>
              <w:t>• School of Computer Science, Groningen</w:t>
            </w:r>
          </w:p>
          <w:p w:rsidR="00B43C1D" w:rsidRPr="00B43C1D" w:rsidRDefault="00B43C1D" w:rsidP="00C4726E">
            <w:pPr>
              <w:autoSpaceDE w:val="0"/>
              <w:spacing w:after="0"/>
              <w:rPr>
                <w:lang w:val="en-US"/>
              </w:rPr>
            </w:pPr>
            <w:r>
              <w:rPr>
                <w:sz w:val="12"/>
                <w:lang w:val="en-GB"/>
              </w:rPr>
              <w:t>• The Netherlands WiMultitask - a student company</w:t>
            </w:r>
          </w:p>
        </w:tc>
        <w:tc>
          <w:tcPr>
            <w:tcW w:w="1566"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Especially business owners, who would like to boost their turnover in a cost-effective way, using traditional  internet and/or mobile website</w:t>
            </w:r>
          </w:p>
          <w:p w:rsidR="00B43C1D" w:rsidRPr="00B43C1D" w:rsidRDefault="00B43C1D" w:rsidP="00C4726E">
            <w:pPr>
              <w:autoSpaceDE w:val="0"/>
              <w:spacing w:after="0"/>
              <w:rPr>
                <w:lang w:val="en-US"/>
              </w:rPr>
            </w:pPr>
            <w:r>
              <w:rPr>
                <w:sz w:val="12"/>
                <w:lang w:val="en-GB"/>
              </w:rPr>
              <w:t xml:space="preserve">• Municipality of </w:t>
            </w:r>
            <w:r>
              <w:rPr>
                <w:sz w:val="12"/>
                <w:lang w:val="en-GB"/>
              </w:rPr>
              <w:lastRenderedPageBreak/>
              <w:t>Groningen</w:t>
            </w:r>
          </w:p>
        </w:tc>
        <w:tc>
          <w:tcPr>
            <w:tcW w:w="1510"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lastRenderedPageBreak/>
              <w:t>• To enhance awareness of companies with websites (how advertising can increase their competitiveness.)</w:t>
            </w:r>
          </w:p>
          <w:p w:rsidR="00B43C1D" w:rsidRDefault="00B43C1D" w:rsidP="00C4726E">
            <w:pPr>
              <w:autoSpaceDE w:val="0"/>
              <w:spacing w:after="0"/>
              <w:rPr>
                <w:sz w:val="12"/>
                <w:lang w:val="en-GB"/>
              </w:rPr>
            </w:pPr>
            <w:r>
              <w:rPr>
                <w:sz w:val="12"/>
                <w:lang w:val="en-GB"/>
              </w:rPr>
              <w:t xml:space="preserve">• Proving the relationship between the number of visits </w:t>
            </w:r>
            <w:r>
              <w:rPr>
                <w:sz w:val="12"/>
                <w:lang w:val="en-GB"/>
              </w:rPr>
              <w:lastRenderedPageBreak/>
              <w:t>on a mobile website and the website related promotional activities pe</w:t>
            </w:r>
            <w:r>
              <w:rPr>
                <w:sz w:val="12"/>
                <w:lang w:val="en-GB"/>
              </w:rPr>
              <w:t>r</w:t>
            </w:r>
            <w:r>
              <w:rPr>
                <w:sz w:val="12"/>
                <w:lang w:val="en-GB"/>
              </w:rPr>
              <w:t>formed.</w:t>
            </w:r>
          </w:p>
        </w:tc>
      </w:tr>
      <w:tr w:rsidR="00B43C1D" w:rsidRPr="00BC10A5" w:rsidTr="00C4726E">
        <w:tc>
          <w:tcPr>
            <w:tcW w:w="577"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b/>
                <w:bCs/>
                <w:sz w:val="12"/>
                <w:lang w:val="en-GB"/>
              </w:rPr>
            </w:pPr>
            <w:r>
              <w:rPr>
                <w:b/>
                <w:bCs/>
                <w:sz w:val="12"/>
                <w:lang w:val="en-GB"/>
              </w:rPr>
              <w:lastRenderedPageBreak/>
              <w:t>E-CLIC</w:t>
            </w:r>
          </w:p>
        </w:tc>
        <w:tc>
          <w:tcPr>
            <w:tcW w:w="804"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Successful Online Business Models</w:t>
            </w:r>
          </w:p>
        </w:tc>
        <w:tc>
          <w:tcPr>
            <w:tcW w:w="932"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The Nethe</w:t>
            </w:r>
            <w:r>
              <w:rPr>
                <w:sz w:val="12"/>
                <w:lang w:val="en-GB"/>
              </w:rPr>
              <w:t>r</w:t>
            </w:r>
            <w:r>
              <w:rPr>
                <w:sz w:val="12"/>
                <w:lang w:val="en-GB"/>
              </w:rPr>
              <w:t>lands</w:t>
            </w:r>
          </w:p>
        </w:tc>
        <w:tc>
          <w:tcPr>
            <w:tcW w:w="687"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NL</w:t>
            </w:r>
          </w:p>
        </w:tc>
        <w:tc>
          <w:tcPr>
            <w:tcW w:w="1246"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To offer a framework for successful online business.</w:t>
            </w:r>
          </w:p>
          <w:p w:rsidR="00B43C1D" w:rsidRDefault="00B43C1D" w:rsidP="00C4726E">
            <w:pPr>
              <w:autoSpaceDE w:val="0"/>
              <w:spacing w:after="0"/>
              <w:rPr>
                <w:sz w:val="12"/>
                <w:lang w:val="en-GB"/>
              </w:rPr>
            </w:pPr>
            <w:r>
              <w:rPr>
                <w:sz w:val="12"/>
                <w:lang w:val="en-GB"/>
              </w:rPr>
              <w:t>• To define what attributes an online business has to have in order to succeed.</w:t>
            </w:r>
          </w:p>
        </w:tc>
        <w:tc>
          <w:tcPr>
            <w:tcW w:w="1732"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Hanze University of Applied Sciences Groningen, the Nethe</w:t>
            </w:r>
            <w:r>
              <w:rPr>
                <w:sz w:val="12"/>
                <w:lang w:val="en-GB"/>
              </w:rPr>
              <w:t>r</w:t>
            </w:r>
            <w:r>
              <w:rPr>
                <w:sz w:val="12"/>
                <w:lang w:val="en-GB"/>
              </w:rPr>
              <w:t>lands</w:t>
            </w:r>
          </w:p>
          <w:p w:rsidR="00B43C1D" w:rsidRPr="00B43C1D" w:rsidRDefault="00B43C1D" w:rsidP="00C4726E">
            <w:pPr>
              <w:autoSpaceDE w:val="0"/>
              <w:spacing w:after="0"/>
              <w:rPr>
                <w:lang w:val="en-US"/>
              </w:rPr>
            </w:pPr>
            <w:r>
              <w:rPr>
                <w:sz w:val="12"/>
                <w:lang w:val="en-GB"/>
              </w:rPr>
              <w:t>• The University of Stavanger, Norway</w:t>
            </w:r>
          </w:p>
        </w:tc>
        <w:tc>
          <w:tcPr>
            <w:tcW w:w="1566"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Primarily those contemplating starting an online business.</w:t>
            </w:r>
          </w:p>
        </w:tc>
        <w:tc>
          <w:tcPr>
            <w:tcW w:w="1510"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Pinpoint the qualities and characteristic that make successful online business in order to help both current and future busines</w:t>
            </w:r>
            <w:r>
              <w:rPr>
                <w:sz w:val="12"/>
                <w:lang w:val="en-GB"/>
              </w:rPr>
              <w:t>s</w:t>
            </w:r>
            <w:r>
              <w:rPr>
                <w:sz w:val="12"/>
                <w:lang w:val="en-GB"/>
              </w:rPr>
              <w:t>men and women to succeed.</w:t>
            </w:r>
            <w:r>
              <w:rPr>
                <w:lang w:val="en-GB"/>
              </w:rPr>
              <w:t xml:space="preserve"> </w:t>
            </w:r>
          </w:p>
        </w:tc>
      </w:tr>
      <w:tr w:rsidR="00B43C1D" w:rsidRPr="00BC10A5" w:rsidTr="00C4726E">
        <w:tc>
          <w:tcPr>
            <w:tcW w:w="577"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b/>
                <w:bCs/>
                <w:sz w:val="12"/>
                <w:lang w:val="en-GB"/>
              </w:rPr>
            </w:pPr>
            <w:r>
              <w:rPr>
                <w:b/>
                <w:bCs/>
                <w:sz w:val="12"/>
                <w:lang w:val="en-GB"/>
              </w:rPr>
              <w:t>E-CLIC</w:t>
            </w:r>
          </w:p>
        </w:tc>
        <w:tc>
          <w:tcPr>
            <w:tcW w:w="804"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pPr>
            <w:r>
              <w:rPr>
                <w:sz w:val="12"/>
                <w:lang w:val="en-GB"/>
              </w:rPr>
              <w:t>IPv6 Implementation</w:t>
            </w:r>
          </w:p>
        </w:tc>
        <w:tc>
          <w:tcPr>
            <w:tcW w:w="932"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pPr>
            <w:r>
              <w:rPr>
                <w:sz w:val="12"/>
                <w:lang w:val="en-GB"/>
              </w:rPr>
              <w:t>Northern Netherlands</w:t>
            </w:r>
          </w:p>
        </w:tc>
        <w:tc>
          <w:tcPr>
            <w:tcW w:w="687"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NL</w:t>
            </w:r>
          </w:p>
        </w:tc>
        <w:tc>
          <w:tcPr>
            <w:tcW w:w="1246"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To raise the level of e-service for people living and businesses operating in Northern Netherlands.</w:t>
            </w:r>
          </w:p>
        </w:tc>
        <w:tc>
          <w:tcPr>
            <w:tcW w:w="1732"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Initiator of the project GN-IX, an independent Dutch company which is the centre for broadband connectivity and internet services in the Northern Netherlands.</w:t>
            </w:r>
          </w:p>
          <w:p w:rsidR="00B43C1D" w:rsidRDefault="00B43C1D" w:rsidP="00C4726E">
            <w:pPr>
              <w:autoSpaceDE w:val="0"/>
              <w:spacing w:after="0"/>
              <w:rPr>
                <w:sz w:val="12"/>
                <w:lang w:val="en-GB"/>
              </w:rPr>
            </w:pPr>
            <w:r>
              <w:rPr>
                <w:sz w:val="12"/>
                <w:lang w:val="en-GB"/>
              </w:rPr>
              <w:t xml:space="preserve">• A student from Hanze university Groningen also took part in the project. </w:t>
            </w:r>
          </w:p>
          <w:p w:rsidR="00B43C1D" w:rsidRDefault="00B43C1D" w:rsidP="00C4726E">
            <w:pPr>
              <w:autoSpaceDE w:val="0"/>
              <w:spacing w:after="0"/>
              <w:rPr>
                <w:sz w:val="12"/>
                <w:lang w:val="en-GB"/>
              </w:rPr>
            </w:pPr>
            <w:r>
              <w:rPr>
                <w:sz w:val="12"/>
                <w:lang w:val="en-GB"/>
              </w:rPr>
              <w:t>• Other partners included Bytesnet, a company that delivers datacentre services and R-iX, the company providing broadband connectivity and Internet services in the Rotterdam area.</w:t>
            </w:r>
          </w:p>
          <w:p w:rsidR="00B43C1D" w:rsidRDefault="00B43C1D" w:rsidP="00C4726E">
            <w:pPr>
              <w:autoSpaceDE w:val="0"/>
              <w:spacing w:after="0"/>
              <w:rPr>
                <w:sz w:val="12"/>
                <w:lang w:val="en-GB"/>
              </w:rPr>
            </w:pPr>
          </w:p>
        </w:tc>
        <w:tc>
          <w:tcPr>
            <w:tcW w:w="1566"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People living in Northern Netherlands.</w:t>
            </w:r>
          </w:p>
        </w:tc>
        <w:tc>
          <w:tcPr>
            <w:tcW w:w="1510"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The aim was to ensure an unhindered transition between Internet protocol systems thus guaranteeing continuous service for internet users.</w:t>
            </w:r>
          </w:p>
        </w:tc>
      </w:tr>
      <w:tr w:rsidR="00B43C1D" w:rsidRPr="00BC10A5" w:rsidTr="00C4726E">
        <w:tc>
          <w:tcPr>
            <w:tcW w:w="577"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b/>
                <w:bCs/>
                <w:sz w:val="12"/>
                <w:lang w:val="en-GB"/>
              </w:rPr>
            </w:pPr>
            <w:r>
              <w:rPr>
                <w:b/>
                <w:bCs/>
                <w:sz w:val="12"/>
                <w:lang w:val="en-GB"/>
              </w:rPr>
              <w:t>Smart Cities</w:t>
            </w:r>
          </w:p>
        </w:tc>
        <w:tc>
          <w:tcPr>
            <w:tcW w:w="804"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pPr>
            <w:r>
              <w:rPr>
                <w:sz w:val="12"/>
                <w:lang w:val="en-GB"/>
              </w:rPr>
              <w:t>Barnsley Council</w:t>
            </w:r>
          </w:p>
        </w:tc>
        <w:tc>
          <w:tcPr>
            <w:tcW w:w="932"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Barnsley is a town in South Yorkshire, England</w:t>
            </w:r>
          </w:p>
        </w:tc>
        <w:tc>
          <w:tcPr>
            <w:tcW w:w="687"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UK</w:t>
            </w:r>
          </w:p>
        </w:tc>
        <w:tc>
          <w:tcPr>
            <w:tcW w:w="1246"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To complete overhaul of website to make it easier for both the public and council staff to search for and surface co</w:t>
            </w:r>
            <w:r>
              <w:rPr>
                <w:sz w:val="12"/>
                <w:lang w:val="en-GB"/>
              </w:rPr>
              <w:t>n</w:t>
            </w:r>
            <w:r>
              <w:rPr>
                <w:sz w:val="12"/>
                <w:lang w:val="en-GB"/>
              </w:rPr>
              <w:t>sistent info</w:t>
            </w:r>
            <w:r>
              <w:rPr>
                <w:sz w:val="12"/>
                <w:lang w:val="en-GB"/>
              </w:rPr>
              <w:t>r</w:t>
            </w:r>
            <w:r>
              <w:rPr>
                <w:sz w:val="12"/>
                <w:lang w:val="en-GB"/>
              </w:rPr>
              <w:t>mation and to utilise a tried and tested fram</w:t>
            </w:r>
            <w:r>
              <w:rPr>
                <w:sz w:val="12"/>
                <w:lang w:val="en-GB"/>
              </w:rPr>
              <w:t>e</w:t>
            </w:r>
            <w:r>
              <w:rPr>
                <w:sz w:val="12"/>
                <w:lang w:val="en-GB"/>
              </w:rPr>
              <w:t>work that would provide a system for managing information resources across the organisation.</w:t>
            </w:r>
          </w:p>
        </w:tc>
        <w:tc>
          <w:tcPr>
            <w:tcW w:w="1732"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Barnsley Council (eAccess Programme Team, Transformation Support Unit)</w:t>
            </w:r>
          </w:p>
        </w:tc>
        <w:tc>
          <w:tcPr>
            <w:tcW w:w="1566"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xml:space="preserve">• Barnsley Council, </w:t>
            </w:r>
          </w:p>
          <w:p w:rsidR="00B43C1D" w:rsidRDefault="00B43C1D" w:rsidP="00C4726E">
            <w:pPr>
              <w:autoSpaceDE w:val="0"/>
              <w:spacing w:after="0"/>
              <w:rPr>
                <w:sz w:val="12"/>
                <w:lang w:val="en-GB"/>
              </w:rPr>
            </w:pPr>
            <w:r>
              <w:rPr>
                <w:sz w:val="12"/>
                <w:lang w:val="en-GB"/>
              </w:rPr>
              <w:t xml:space="preserve">• Partner Organisations and </w:t>
            </w:r>
          </w:p>
          <w:p w:rsidR="00B43C1D" w:rsidRDefault="00B43C1D" w:rsidP="00C4726E">
            <w:pPr>
              <w:autoSpaceDE w:val="0"/>
              <w:spacing w:after="0"/>
              <w:rPr>
                <w:sz w:val="12"/>
                <w:lang w:val="en-GB"/>
              </w:rPr>
            </w:pPr>
            <w:r>
              <w:rPr>
                <w:sz w:val="12"/>
                <w:lang w:val="en-GB"/>
              </w:rPr>
              <w:t>• citizens</w:t>
            </w:r>
          </w:p>
        </w:tc>
        <w:tc>
          <w:tcPr>
            <w:tcW w:w="1510"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Providing a website for the 21st Century Council, a website that would be more visually attractive, easier to search and up to date</w:t>
            </w:r>
          </w:p>
        </w:tc>
      </w:tr>
      <w:tr w:rsidR="00B43C1D" w:rsidRPr="00BC10A5" w:rsidTr="00C4726E">
        <w:tc>
          <w:tcPr>
            <w:tcW w:w="577"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b/>
                <w:bCs/>
                <w:sz w:val="12"/>
                <w:lang w:val="en-GB"/>
              </w:rPr>
            </w:pPr>
            <w:r>
              <w:rPr>
                <w:b/>
                <w:bCs/>
                <w:sz w:val="12"/>
                <w:lang w:val="en-GB"/>
              </w:rPr>
              <w:t>Smart Cities</w:t>
            </w:r>
          </w:p>
        </w:tc>
        <w:tc>
          <w:tcPr>
            <w:tcW w:w="804"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pPr>
            <w:r>
              <w:rPr>
                <w:sz w:val="12"/>
                <w:lang w:val="en-GB"/>
              </w:rPr>
              <w:t>London Borough of Brent</w:t>
            </w:r>
          </w:p>
        </w:tc>
        <w:tc>
          <w:tcPr>
            <w:tcW w:w="932"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The London Borough of Brent is a London borough in North-West London, UK and forms part of Outer London.</w:t>
            </w:r>
          </w:p>
        </w:tc>
        <w:tc>
          <w:tcPr>
            <w:tcW w:w="687"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UK</w:t>
            </w:r>
          </w:p>
        </w:tc>
        <w:tc>
          <w:tcPr>
            <w:tcW w:w="1246"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To increase the level of e-services in order to provide citizens with up-to-date information in an efficient, cost-effective way</w:t>
            </w:r>
          </w:p>
        </w:tc>
        <w:tc>
          <w:tcPr>
            <w:tcW w:w="1732"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Brent Council</w:t>
            </w:r>
          </w:p>
        </w:tc>
        <w:tc>
          <w:tcPr>
            <w:tcW w:w="1566"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xml:space="preserve">• Brent Council </w:t>
            </w:r>
          </w:p>
          <w:p w:rsidR="00B43C1D" w:rsidRDefault="00B43C1D" w:rsidP="00C4726E">
            <w:pPr>
              <w:autoSpaceDE w:val="0"/>
              <w:spacing w:after="0"/>
              <w:rPr>
                <w:sz w:val="12"/>
                <w:lang w:val="en-GB"/>
              </w:rPr>
            </w:pPr>
            <w:r>
              <w:rPr>
                <w:sz w:val="12"/>
                <w:lang w:val="en-GB"/>
              </w:rPr>
              <w:t>• citizens and neighbouring councils’ citizens in the boroughs of Barnet, Camden, Ealing, Hammersmith &amp; Fulham, Harrow, Kensington @ Chelsea and Westminster.</w:t>
            </w:r>
          </w:p>
        </w:tc>
        <w:tc>
          <w:tcPr>
            <w:tcW w:w="1510"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To increase effective use of the website in order to reduce costs</w:t>
            </w:r>
          </w:p>
          <w:p w:rsidR="00B43C1D" w:rsidRDefault="00B43C1D" w:rsidP="00C4726E">
            <w:pPr>
              <w:autoSpaceDE w:val="0"/>
              <w:spacing w:after="0"/>
              <w:rPr>
                <w:sz w:val="12"/>
                <w:lang w:val="en-GB"/>
              </w:rPr>
            </w:pPr>
            <w:r>
              <w:rPr>
                <w:sz w:val="12"/>
                <w:lang w:val="en-GB"/>
              </w:rPr>
              <w:t>• To make the website easier for citizens to find what they are looking for and make data easier to maintain and surface</w:t>
            </w:r>
          </w:p>
          <w:p w:rsidR="00B43C1D" w:rsidRDefault="00B43C1D" w:rsidP="00C4726E">
            <w:pPr>
              <w:autoSpaceDE w:val="0"/>
              <w:spacing w:after="0"/>
              <w:rPr>
                <w:sz w:val="12"/>
                <w:lang w:val="en-GB"/>
              </w:rPr>
            </w:pPr>
            <w:r>
              <w:rPr>
                <w:sz w:val="12"/>
                <w:lang w:val="en-GB"/>
              </w:rPr>
              <w:t>• To protect frontline services and ensuring resources are not wasted on in appropriate structures, out of date ways of working and inefficient business proces</w:t>
            </w:r>
            <w:r>
              <w:rPr>
                <w:sz w:val="12"/>
                <w:lang w:val="en-GB"/>
              </w:rPr>
              <w:t>s</w:t>
            </w:r>
            <w:r>
              <w:rPr>
                <w:sz w:val="12"/>
                <w:lang w:val="en-GB"/>
              </w:rPr>
              <w:t>es i.e. to cut our duplication of effort</w:t>
            </w:r>
          </w:p>
        </w:tc>
      </w:tr>
      <w:tr w:rsidR="00B43C1D" w:rsidRPr="00BC10A5" w:rsidTr="00C4726E">
        <w:tc>
          <w:tcPr>
            <w:tcW w:w="577"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b/>
                <w:bCs/>
                <w:sz w:val="12"/>
                <w:lang w:val="en-GB"/>
              </w:rPr>
            </w:pPr>
            <w:r>
              <w:rPr>
                <w:b/>
                <w:bCs/>
                <w:sz w:val="12"/>
                <w:lang w:val="en-GB"/>
              </w:rPr>
              <w:t>Smart Cities</w:t>
            </w:r>
          </w:p>
        </w:tc>
        <w:tc>
          <w:tcPr>
            <w:tcW w:w="804"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Municipal Web Portals</w:t>
            </w:r>
          </w:p>
        </w:tc>
        <w:tc>
          <w:tcPr>
            <w:tcW w:w="932"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rPr>
            </w:pPr>
            <w:r>
              <w:rPr>
                <w:sz w:val="12"/>
              </w:rPr>
              <w:t>Pan-European, Bremerhaven, Edinburgh,  Groningen, Karlstad, Kortrijk, Kristiansand, Lillesand, Osterholz-Scharmbeck</w:t>
            </w:r>
          </w:p>
        </w:tc>
        <w:tc>
          <w:tcPr>
            <w:tcW w:w="687"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xml:space="preserve">DE, UK, SE, NO, </w:t>
            </w:r>
          </w:p>
        </w:tc>
        <w:tc>
          <w:tcPr>
            <w:tcW w:w="1246"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To find the solution on how can municipal</w:t>
            </w:r>
            <w:r>
              <w:rPr>
                <w:sz w:val="12"/>
                <w:lang w:val="en-GB"/>
              </w:rPr>
              <w:t>i</w:t>
            </w:r>
            <w:r>
              <w:rPr>
                <w:sz w:val="12"/>
                <w:lang w:val="en-GB"/>
              </w:rPr>
              <w:t>ties build engaging websites that deliver services in the best possible way?</w:t>
            </w:r>
          </w:p>
        </w:tc>
        <w:tc>
          <w:tcPr>
            <w:tcW w:w="1732"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rPr>
            </w:pPr>
            <w:r>
              <w:rPr>
                <w:sz w:val="12"/>
              </w:rPr>
              <w:t>• Bremerhaven</w:t>
            </w:r>
          </w:p>
          <w:p w:rsidR="00B43C1D" w:rsidRDefault="00B43C1D" w:rsidP="00C4726E">
            <w:pPr>
              <w:autoSpaceDE w:val="0"/>
              <w:spacing w:after="0"/>
              <w:rPr>
                <w:sz w:val="12"/>
              </w:rPr>
            </w:pPr>
            <w:r>
              <w:rPr>
                <w:sz w:val="12"/>
              </w:rPr>
              <w:t>• Edinburgh</w:t>
            </w:r>
          </w:p>
          <w:p w:rsidR="00B43C1D" w:rsidRDefault="00B43C1D" w:rsidP="00C4726E">
            <w:pPr>
              <w:autoSpaceDE w:val="0"/>
              <w:spacing w:after="0"/>
              <w:rPr>
                <w:sz w:val="12"/>
              </w:rPr>
            </w:pPr>
            <w:r>
              <w:rPr>
                <w:sz w:val="12"/>
              </w:rPr>
              <w:t>• Groningen</w:t>
            </w:r>
          </w:p>
          <w:p w:rsidR="00B43C1D" w:rsidRDefault="00B43C1D" w:rsidP="00C4726E">
            <w:pPr>
              <w:autoSpaceDE w:val="0"/>
              <w:spacing w:after="0"/>
              <w:rPr>
                <w:sz w:val="12"/>
              </w:rPr>
            </w:pPr>
            <w:r>
              <w:rPr>
                <w:sz w:val="12"/>
              </w:rPr>
              <w:t>• Karlstad</w:t>
            </w:r>
          </w:p>
          <w:p w:rsidR="00B43C1D" w:rsidRDefault="00B43C1D" w:rsidP="00C4726E">
            <w:pPr>
              <w:autoSpaceDE w:val="0"/>
              <w:spacing w:after="0"/>
              <w:rPr>
                <w:sz w:val="12"/>
              </w:rPr>
            </w:pPr>
            <w:r>
              <w:rPr>
                <w:sz w:val="12"/>
              </w:rPr>
              <w:t>• Kortrijk</w:t>
            </w:r>
          </w:p>
          <w:p w:rsidR="00B43C1D" w:rsidRDefault="00B43C1D" w:rsidP="00C4726E">
            <w:pPr>
              <w:autoSpaceDE w:val="0"/>
              <w:spacing w:after="0"/>
              <w:rPr>
                <w:sz w:val="12"/>
              </w:rPr>
            </w:pPr>
            <w:r>
              <w:rPr>
                <w:sz w:val="12"/>
              </w:rPr>
              <w:t>• Kristiansand</w:t>
            </w:r>
          </w:p>
          <w:p w:rsidR="00B43C1D" w:rsidRDefault="00B43C1D" w:rsidP="00C4726E">
            <w:pPr>
              <w:autoSpaceDE w:val="0"/>
              <w:spacing w:after="0"/>
            </w:pPr>
            <w:r>
              <w:rPr>
                <w:sz w:val="12"/>
                <w:lang w:val="en-GB"/>
              </w:rPr>
              <w:t xml:space="preserve">• </w:t>
            </w:r>
            <w:r>
              <w:rPr>
                <w:sz w:val="12"/>
              </w:rPr>
              <w:t>Lillesand</w:t>
            </w:r>
          </w:p>
          <w:p w:rsidR="00B43C1D" w:rsidRDefault="00B43C1D" w:rsidP="00C4726E">
            <w:pPr>
              <w:autoSpaceDE w:val="0"/>
              <w:spacing w:after="0"/>
            </w:pPr>
            <w:r>
              <w:rPr>
                <w:sz w:val="12"/>
                <w:lang w:val="en-GB"/>
              </w:rPr>
              <w:t xml:space="preserve">• </w:t>
            </w:r>
            <w:r>
              <w:rPr>
                <w:sz w:val="12"/>
              </w:rPr>
              <w:t>Osterholz-Scharmbeck</w:t>
            </w:r>
          </w:p>
        </w:tc>
        <w:tc>
          <w:tcPr>
            <w:tcW w:w="1566"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xml:space="preserve">• </w:t>
            </w:r>
            <w:r>
              <w:rPr>
                <w:sz w:val="12"/>
                <w:lang w:val="en-US"/>
              </w:rPr>
              <w:t>The different partners were at different stages of web develo</w:t>
            </w:r>
            <w:r>
              <w:rPr>
                <w:sz w:val="12"/>
                <w:lang w:val="en-US"/>
              </w:rPr>
              <w:t>p</w:t>
            </w:r>
            <w:r>
              <w:rPr>
                <w:sz w:val="12"/>
                <w:lang w:val="en-US"/>
              </w:rPr>
              <w:t>ment: some just trying to get it “up and going”, while others were more mature and were planning further developments and expanding the services they provided.</w:t>
            </w:r>
          </w:p>
        </w:tc>
        <w:tc>
          <w:tcPr>
            <w:tcW w:w="1510"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Optimal delivery of information and services that citizens really want</w:t>
            </w:r>
          </w:p>
          <w:p w:rsidR="00B43C1D" w:rsidRDefault="00B43C1D" w:rsidP="00C4726E">
            <w:pPr>
              <w:autoSpaceDE w:val="0"/>
              <w:spacing w:after="0"/>
              <w:rPr>
                <w:sz w:val="12"/>
                <w:lang w:val="en-GB"/>
              </w:rPr>
            </w:pPr>
            <w:r>
              <w:rPr>
                <w:sz w:val="12"/>
                <w:lang w:val="en-GB"/>
              </w:rPr>
              <w:t>• Keeping up with citizens’ demands and technology</w:t>
            </w:r>
          </w:p>
          <w:p w:rsidR="00B43C1D" w:rsidRDefault="00B43C1D" w:rsidP="00C4726E">
            <w:pPr>
              <w:autoSpaceDE w:val="0"/>
              <w:spacing w:after="0"/>
              <w:rPr>
                <w:sz w:val="12"/>
                <w:lang w:val="en-GB"/>
              </w:rPr>
            </w:pPr>
            <w:r>
              <w:rPr>
                <w:sz w:val="12"/>
                <w:lang w:val="en-GB"/>
              </w:rPr>
              <w:t>• Extension to and interaction with urban public domain</w:t>
            </w:r>
          </w:p>
        </w:tc>
      </w:tr>
      <w:tr w:rsidR="00B43C1D" w:rsidRPr="00BC10A5" w:rsidTr="00C4726E">
        <w:trPr>
          <w:trHeight w:val="273"/>
        </w:trPr>
        <w:tc>
          <w:tcPr>
            <w:tcW w:w="577"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b/>
                <w:bCs/>
                <w:sz w:val="12"/>
                <w:lang w:val="en-GB"/>
              </w:rPr>
            </w:pPr>
            <w:r>
              <w:rPr>
                <w:b/>
                <w:bCs/>
                <w:sz w:val="12"/>
                <w:lang w:val="en-GB"/>
              </w:rPr>
              <w:lastRenderedPageBreak/>
              <w:t>E-CLIC</w:t>
            </w:r>
          </w:p>
        </w:tc>
        <w:tc>
          <w:tcPr>
            <w:tcW w:w="804"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User Friendly E-privacy</w:t>
            </w:r>
          </w:p>
        </w:tc>
        <w:tc>
          <w:tcPr>
            <w:tcW w:w="932"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Karlstad, Sweden</w:t>
            </w:r>
          </w:p>
        </w:tc>
        <w:tc>
          <w:tcPr>
            <w:tcW w:w="687"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SE</w:t>
            </w:r>
          </w:p>
        </w:tc>
        <w:tc>
          <w:tcPr>
            <w:tcW w:w="1246"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xml:space="preserve">• To enhance quality of online security and security of smart phones with touch-screens. </w:t>
            </w:r>
          </w:p>
          <w:p w:rsidR="00B43C1D" w:rsidRDefault="00B43C1D" w:rsidP="00C4726E">
            <w:pPr>
              <w:autoSpaceDE w:val="0"/>
              <w:spacing w:after="0"/>
              <w:rPr>
                <w:sz w:val="12"/>
                <w:lang w:val="en-GB"/>
              </w:rPr>
            </w:pPr>
            <w:r>
              <w:rPr>
                <w:sz w:val="12"/>
                <w:lang w:val="en-GB"/>
              </w:rPr>
              <w:t>• To find ways of using future mobile technol</w:t>
            </w:r>
            <w:r>
              <w:rPr>
                <w:sz w:val="12"/>
                <w:lang w:val="en-GB"/>
              </w:rPr>
              <w:t>o</w:t>
            </w:r>
            <w:r>
              <w:rPr>
                <w:sz w:val="12"/>
                <w:lang w:val="en-GB"/>
              </w:rPr>
              <w:t>gy which are secure, privacy friendly and easy to use.</w:t>
            </w:r>
          </w:p>
          <w:p w:rsidR="00B43C1D" w:rsidRDefault="00B43C1D" w:rsidP="00C4726E">
            <w:pPr>
              <w:autoSpaceDE w:val="0"/>
              <w:spacing w:after="0"/>
              <w:rPr>
                <w:sz w:val="12"/>
                <w:lang w:val="en-GB"/>
              </w:rPr>
            </w:pPr>
            <w:r>
              <w:rPr>
                <w:sz w:val="12"/>
                <w:lang w:val="en-GB"/>
              </w:rPr>
              <w:t xml:space="preserve">• To raise the number of people trusting and using smart phones for online service. </w:t>
            </w:r>
          </w:p>
        </w:tc>
        <w:tc>
          <w:tcPr>
            <w:tcW w:w="1732"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xml:space="preserve">• The project was funded by the </w:t>
            </w:r>
            <w:r>
              <w:rPr>
                <w:b/>
                <w:sz w:val="12"/>
                <w:lang w:val="en-GB"/>
              </w:rPr>
              <w:t>Swedish Knowledge Foundation and the E-CLIC project</w:t>
            </w:r>
            <w:r>
              <w:rPr>
                <w:sz w:val="12"/>
                <w:lang w:val="en-GB"/>
              </w:rPr>
              <w:t xml:space="preserve">, and carried out by </w:t>
            </w:r>
            <w:r>
              <w:rPr>
                <w:b/>
                <w:sz w:val="12"/>
                <w:lang w:val="en-GB"/>
              </w:rPr>
              <w:t>departments of Computer Science, Information Systems and Psychology at Karlstad University</w:t>
            </w:r>
            <w:r>
              <w:rPr>
                <w:sz w:val="12"/>
                <w:lang w:val="en-GB"/>
              </w:rPr>
              <w:t xml:space="preserve">, in collaboration with </w:t>
            </w:r>
            <w:r>
              <w:rPr>
                <w:b/>
                <w:sz w:val="12"/>
                <w:lang w:val="en-GB"/>
              </w:rPr>
              <w:t>industrial partners Nordea Bank in Denmark and Gemalto</w:t>
            </w:r>
            <w:r>
              <w:rPr>
                <w:sz w:val="12"/>
                <w:lang w:val="en-GB"/>
              </w:rPr>
              <w:t>, a world leader in digital security, in Sweden.</w:t>
            </w:r>
          </w:p>
        </w:tc>
        <w:tc>
          <w:tcPr>
            <w:tcW w:w="1566"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Target demo</w:t>
            </w:r>
            <w:r>
              <w:rPr>
                <w:sz w:val="12"/>
                <w:lang w:val="en-GB"/>
              </w:rPr>
              <w:t>g</w:t>
            </w:r>
            <w:r>
              <w:rPr>
                <w:sz w:val="12"/>
                <w:lang w:val="en-GB"/>
              </w:rPr>
              <w:t>raphy is the average smart phone user who is concerned about his privacy and security.</w:t>
            </w:r>
          </w:p>
        </w:tc>
        <w:tc>
          <w:tcPr>
            <w:tcW w:w="1510"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xml:space="preserve">• Proving evidence of better security system for smart phones </w:t>
            </w:r>
          </w:p>
        </w:tc>
      </w:tr>
      <w:tr w:rsidR="00B43C1D" w:rsidRPr="00BC10A5" w:rsidTr="00C4726E">
        <w:tc>
          <w:tcPr>
            <w:tcW w:w="577"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b/>
                <w:bCs/>
                <w:sz w:val="12"/>
                <w:lang w:val="en-GB"/>
              </w:rPr>
            </w:pPr>
            <w:r>
              <w:rPr>
                <w:b/>
                <w:bCs/>
                <w:sz w:val="12"/>
                <w:lang w:val="en-GB"/>
              </w:rPr>
              <w:t>E-CLIC</w:t>
            </w:r>
          </w:p>
        </w:tc>
        <w:tc>
          <w:tcPr>
            <w:tcW w:w="804"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Secure Voice over Internet Protocol</w:t>
            </w:r>
          </w:p>
        </w:tc>
        <w:tc>
          <w:tcPr>
            <w:tcW w:w="932"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Wilhelmshaven, Germany</w:t>
            </w:r>
          </w:p>
        </w:tc>
        <w:tc>
          <w:tcPr>
            <w:tcW w:w="687"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DE</w:t>
            </w:r>
          </w:p>
        </w:tc>
        <w:tc>
          <w:tcPr>
            <w:tcW w:w="1246"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Raising the level and security of e-services for citizens.</w:t>
            </w:r>
          </w:p>
        </w:tc>
        <w:tc>
          <w:tcPr>
            <w:tcW w:w="1732"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Both the initiator and impl</w:t>
            </w:r>
            <w:r>
              <w:rPr>
                <w:sz w:val="12"/>
                <w:lang w:val="en-GB"/>
              </w:rPr>
              <w:t>e</w:t>
            </w:r>
            <w:r>
              <w:rPr>
                <w:sz w:val="12"/>
                <w:lang w:val="en-GB"/>
              </w:rPr>
              <w:t xml:space="preserve">menter of the project was the laboratory for communication network </w:t>
            </w:r>
          </w:p>
        </w:tc>
        <w:tc>
          <w:tcPr>
            <w:tcW w:w="1566"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The target group of the project is anyone with a desire to conduct secure calls without being listened-in over the Internet. Since the system is free to use from anywhere via Internet, the project can impact anyone from the target group all over the world.</w:t>
            </w:r>
          </w:p>
        </w:tc>
        <w:tc>
          <w:tcPr>
            <w:tcW w:w="1510"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To provide users of instant communication applications with an option to conduct their interactions in a secure way</w:t>
            </w:r>
          </w:p>
        </w:tc>
      </w:tr>
      <w:tr w:rsidR="00B43C1D" w:rsidRPr="00BC10A5" w:rsidTr="00C4726E">
        <w:tc>
          <w:tcPr>
            <w:tcW w:w="577"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b/>
                <w:bCs/>
                <w:sz w:val="12"/>
                <w:lang w:val="en-GB"/>
              </w:rPr>
            </w:pPr>
            <w:r>
              <w:rPr>
                <w:b/>
                <w:bCs/>
                <w:sz w:val="12"/>
                <w:lang w:val="en-GB"/>
              </w:rPr>
              <w:t>E-CLIC</w:t>
            </w:r>
          </w:p>
          <w:p w:rsidR="00B43C1D" w:rsidRDefault="00B43C1D" w:rsidP="00C4726E">
            <w:pPr>
              <w:spacing w:after="0"/>
              <w:rPr>
                <w:b/>
                <w:bCs/>
                <w:sz w:val="12"/>
                <w:lang w:val="en-GB"/>
              </w:rPr>
            </w:pPr>
          </w:p>
          <w:p w:rsidR="00B43C1D" w:rsidRDefault="00B43C1D" w:rsidP="00C4726E">
            <w:pPr>
              <w:spacing w:after="0"/>
              <w:rPr>
                <w:b/>
                <w:bCs/>
                <w:sz w:val="12"/>
                <w:lang w:val="en-GB"/>
              </w:rPr>
            </w:pPr>
          </w:p>
          <w:p w:rsidR="00B43C1D" w:rsidRDefault="00B43C1D" w:rsidP="00C4726E">
            <w:pPr>
              <w:spacing w:after="0"/>
              <w:rPr>
                <w:b/>
                <w:bCs/>
                <w:sz w:val="12"/>
                <w:lang w:val="en-GB"/>
              </w:rPr>
            </w:pPr>
          </w:p>
          <w:p w:rsidR="00B43C1D" w:rsidRDefault="00B43C1D" w:rsidP="00C4726E">
            <w:pPr>
              <w:spacing w:after="0"/>
              <w:rPr>
                <w:b/>
                <w:bCs/>
                <w:sz w:val="12"/>
                <w:lang w:val="en-GB"/>
              </w:rPr>
            </w:pPr>
          </w:p>
          <w:p w:rsidR="00B43C1D" w:rsidRDefault="00B43C1D" w:rsidP="00C4726E">
            <w:pPr>
              <w:spacing w:after="0"/>
              <w:rPr>
                <w:b/>
                <w:bCs/>
                <w:sz w:val="12"/>
                <w:lang w:val="en-GB"/>
              </w:rPr>
            </w:pPr>
          </w:p>
        </w:tc>
        <w:tc>
          <w:tcPr>
            <w:tcW w:w="804"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Broadband Access in Rural Areas - The Värmland Model</w:t>
            </w:r>
          </w:p>
        </w:tc>
        <w:tc>
          <w:tcPr>
            <w:tcW w:w="932"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Värmland County, Sweden</w:t>
            </w:r>
          </w:p>
        </w:tc>
        <w:tc>
          <w:tcPr>
            <w:tcW w:w="687"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SE</w:t>
            </w:r>
          </w:p>
        </w:tc>
        <w:tc>
          <w:tcPr>
            <w:tcW w:w="1246"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How to guarantee high-speed broadband access to households and businesses in rural areas at a reasonable cost.</w:t>
            </w:r>
          </w:p>
        </w:tc>
        <w:tc>
          <w:tcPr>
            <w:tcW w:w="1732"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xml:space="preserve">• </w:t>
            </w:r>
            <w:r>
              <w:rPr>
                <w:b/>
                <w:sz w:val="12"/>
                <w:lang w:val="en-GB"/>
              </w:rPr>
              <w:t>Värmland County Administrative Board</w:t>
            </w:r>
            <w:r>
              <w:rPr>
                <w:sz w:val="12"/>
                <w:lang w:val="en-GB"/>
              </w:rPr>
              <w:t xml:space="preserve"> was the initiator of the project and “the rural broadband access model” was created by </w:t>
            </w:r>
            <w:r>
              <w:rPr>
                <w:b/>
                <w:sz w:val="12"/>
                <w:lang w:val="en-GB"/>
              </w:rPr>
              <w:t>Sunne Municipality</w:t>
            </w:r>
            <w:r>
              <w:rPr>
                <w:sz w:val="12"/>
                <w:lang w:val="en-GB"/>
              </w:rPr>
              <w:t xml:space="preserve">. Implementers of the project were also </w:t>
            </w:r>
            <w:r>
              <w:rPr>
                <w:b/>
                <w:sz w:val="12"/>
                <w:lang w:val="en-GB"/>
              </w:rPr>
              <w:t>Region Värmland</w:t>
            </w:r>
            <w:r>
              <w:rPr>
                <w:sz w:val="12"/>
                <w:lang w:val="en-GB"/>
              </w:rPr>
              <w:t xml:space="preserve">, </w:t>
            </w:r>
            <w:r>
              <w:rPr>
                <w:b/>
                <w:sz w:val="12"/>
                <w:lang w:val="en-GB"/>
              </w:rPr>
              <w:t>15 other municipalities</w:t>
            </w:r>
            <w:r>
              <w:rPr>
                <w:sz w:val="12"/>
                <w:lang w:val="en-GB"/>
              </w:rPr>
              <w:t xml:space="preserve"> in Värmland and the regional ICT cluster.</w:t>
            </w:r>
          </w:p>
        </w:tc>
        <w:tc>
          <w:tcPr>
            <w:tcW w:w="1566"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All 16 munic</w:t>
            </w:r>
            <w:r>
              <w:rPr>
                <w:sz w:val="12"/>
                <w:lang w:val="en-GB"/>
              </w:rPr>
              <w:t>i</w:t>
            </w:r>
            <w:r>
              <w:rPr>
                <w:sz w:val="12"/>
                <w:lang w:val="en-GB"/>
              </w:rPr>
              <w:t xml:space="preserve">palities IT managers and the regional IT coordinator </w:t>
            </w:r>
          </w:p>
          <w:p w:rsidR="00B43C1D" w:rsidRDefault="00B43C1D" w:rsidP="00C4726E">
            <w:pPr>
              <w:autoSpaceDE w:val="0"/>
              <w:spacing w:after="0"/>
              <w:rPr>
                <w:sz w:val="12"/>
                <w:lang w:val="en-GB"/>
              </w:rPr>
            </w:pPr>
            <w:r>
              <w:rPr>
                <w:sz w:val="12"/>
                <w:lang w:val="en-GB"/>
              </w:rPr>
              <w:t>• Politician from the country have also been informed about the current broadband situation</w:t>
            </w:r>
          </w:p>
        </w:tc>
        <w:tc>
          <w:tcPr>
            <w:tcW w:w="1510"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To provide higher quality of life for citizens living in rural areas and to strengthen regional attra</w:t>
            </w:r>
            <w:r>
              <w:rPr>
                <w:sz w:val="12"/>
                <w:lang w:val="en-GB"/>
              </w:rPr>
              <w:t>c</w:t>
            </w:r>
            <w:r>
              <w:rPr>
                <w:sz w:val="12"/>
                <w:lang w:val="en-GB"/>
              </w:rPr>
              <w:t xml:space="preserve">tiveness. </w:t>
            </w:r>
          </w:p>
          <w:p w:rsidR="00B43C1D" w:rsidRDefault="00B43C1D" w:rsidP="00C4726E">
            <w:pPr>
              <w:autoSpaceDE w:val="0"/>
              <w:spacing w:after="0"/>
              <w:rPr>
                <w:sz w:val="12"/>
                <w:lang w:val="en-GB"/>
              </w:rPr>
            </w:pPr>
            <w:r>
              <w:rPr>
                <w:sz w:val="12"/>
                <w:lang w:val="en-GB"/>
              </w:rPr>
              <w:t>• To promote social inclusion and competitiv</w:t>
            </w:r>
            <w:r>
              <w:rPr>
                <w:sz w:val="12"/>
                <w:lang w:val="en-GB"/>
              </w:rPr>
              <w:t>e</w:t>
            </w:r>
            <w:r>
              <w:rPr>
                <w:sz w:val="12"/>
                <w:lang w:val="en-GB"/>
              </w:rPr>
              <w:t>ness for all citizens ind</w:t>
            </w:r>
            <w:r>
              <w:rPr>
                <w:sz w:val="12"/>
                <w:lang w:val="en-GB"/>
              </w:rPr>
              <w:t>e</w:t>
            </w:r>
            <w:r>
              <w:rPr>
                <w:sz w:val="12"/>
                <w:lang w:val="en-GB"/>
              </w:rPr>
              <w:t>pendent on geographical area and social backgrounds</w:t>
            </w:r>
          </w:p>
        </w:tc>
      </w:tr>
      <w:tr w:rsidR="00B43C1D" w:rsidRPr="00BC10A5" w:rsidTr="00C4726E">
        <w:tc>
          <w:tcPr>
            <w:tcW w:w="577"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b/>
                <w:bCs/>
                <w:sz w:val="12"/>
                <w:lang w:val="en-GB"/>
              </w:rPr>
            </w:pPr>
            <w:r>
              <w:rPr>
                <w:b/>
                <w:bCs/>
                <w:sz w:val="12"/>
                <w:lang w:val="en-GB"/>
              </w:rPr>
              <w:t>E-CLIC</w:t>
            </w:r>
          </w:p>
        </w:tc>
        <w:tc>
          <w:tcPr>
            <w:tcW w:w="804"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xml:space="preserve">A Model for Supplying Broadband Access to the </w:t>
            </w:r>
          </w:p>
          <w:p w:rsidR="00B43C1D" w:rsidRDefault="00B43C1D" w:rsidP="00C4726E">
            <w:pPr>
              <w:autoSpaceDE w:val="0"/>
              <w:spacing w:after="0"/>
              <w:rPr>
                <w:sz w:val="12"/>
                <w:lang w:val="en-GB"/>
              </w:rPr>
            </w:pPr>
            <w:r>
              <w:rPr>
                <w:sz w:val="12"/>
                <w:lang w:val="en-GB"/>
              </w:rPr>
              <w:t>Internet to Rural Areas in the Weser-Ems District</w:t>
            </w:r>
          </w:p>
        </w:tc>
        <w:tc>
          <w:tcPr>
            <w:tcW w:w="932"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The Weser-Ems region in Lower Saxony, Germany</w:t>
            </w:r>
          </w:p>
        </w:tc>
        <w:tc>
          <w:tcPr>
            <w:tcW w:w="687"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DE</w:t>
            </w:r>
          </w:p>
        </w:tc>
        <w:tc>
          <w:tcPr>
            <w:tcW w:w="1246"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To increase quality of life of people living in rural areas and to raise the level of e-services by providing them with broadband access.</w:t>
            </w:r>
          </w:p>
        </w:tc>
        <w:tc>
          <w:tcPr>
            <w:tcW w:w="1732"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The research was carried out in the laboratory for communication networks and broadcasting technology at the Wilhelmshaven site of the University of Applied Sciences Wilhelmsh</w:t>
            </w:r>
            <w:r>
              <w:rPr>
                <w:sz w:val="12"/>
                <w:lang w:val="en-GB"/>
              </w:rPr>
              <w:t>a</w:t>
            </w:r>
            <w:r>
              <w:rPr>
                <w:sz w:val="12"/>
                <w:lang w:val="en-GB"/>
              </w:rPr>
              <w:t xml:space="preserve">ven/Oldenburg/Elsfleth.    </w:t>
            </w:r>
          </w:p>
          <w:p w:rsidR="00B43C1D" w:rsidRDefault="00B43C1D" w:rsidP="00C4726E">
            <w:pPr>
              <w:autoSpaceDE w:val="0"/>
              <w:spacing w:after="0"/>
              <w:rPr>
                <w:sz w:val="12"/>
                <w:lang w:val="en-GB"/>
              </w:rPr>
            </w:pPr>
            <w:r>
              <w:rPr>
                <w:sz w:val="12"/>
                <w:lang w:val="en-GB"/>
              </w:rPr>
              <w:t>• Towns in the in the Weser-Ems district were provided with broadband internet access in cooperation with internet company ju-DSL.</w:t>
            </w:r>
          </w:p>
        </w:tc>
        <w:tc>
          <w:tcPr>
            <w:tcW w:w="1566"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Mostly impacted by the project can be:</w:t>
            </w:r>
          </w:p>
          <w:p w:rsidR="00B43C1D" w:rsidRDefault="00B43C1D" w:rsidP="00C4726E">
            <w:pPr>
              <w:autoSpaceDE w:val="0"/>
              <w:spacing w:after="0"/>
              <w:rPr>
                <w:sz w:val="12"/>
                <w:lang w:val="en-GB"/>
              </w:rPr>
            </w:pPr>
            <w:r>
              <w:rPr>
                <w:sz w:val="12"/>
                <w:lang w:val="en-GB"/>
              </w:rPr>
              <w:t>• the population</w:t>
            </w:r>
          </w:p>
          <w:p w:rsidR="00B43C1D" w:rsidRDefault="00B43C1D" w:rsidP="00C4726E">
            <w:pPr>
              <w:autoSpaceDE w:val="0"/>
              <w:spacing w:after="0"/>
              <w:rPr>
                <w:sz w:val="12"/>
                <w:lang w:val="en-GB"/>
              </w:rPr>
            </w:pPr>
            <w:r>
              <w:rPr>
                <w:sz w:val="12"/>
                <w:lang w:val="en-GB"/>
              </w:rPr>
              <w:t>• municipalities</w:t>
            </w:r>
          </w:p>
          <w:p w:rsidR="00B43C1D" w:rsidRDefault="00B43C1D" w:rsidP="00C4726E">
            <w:pPr>
              <w:autoSpaceDE w:val="0"/>
              <w:spacing w:after="0"/>
              <w:rPr>
                <w:sz w:val="12"/>
                <w:lang w:val="en-GB"/>
              </w:rPr>
            </w:pPr>
            <w:r>
              <w:rPr>
                <w:sz w:val="12"/>
                <w:lang w:val="en-GB"/>
              </w:rPr>
              <w:t xml:space="preserve">•  governments </w:t>
            </w:r>
          </w:p>
          <w:p w:rsidR="00B43C1D" w:rsidRDefault="00B43C1D" w:rsidP="00C4726E">
            <w:pPr>
              <w:autoSpaceDE w:val="0"/>
              <w:spacing w:after="0"/>
              <w:rPr>
                <w:sz w:val="12"/>
                <w:lang w:val="en-GB"/>
              </w:rPr>
            </w:pPr>
            <w:r>
              <w:rPr>
                <w:sz w:val="12"/>
                <w:lang w:val="en-GB"/>
              </w:rPr>
              <w:t>• Companies setting up business in rural areas</w:t>
            </w:r>
          </w:p>
        </w:tc>
        <w:tc>
          <w:tcPr>
            <w:tcW w:w="1510"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To set-up and describe a useful, general model to supply broadband access to the internet in rural areas for the benefit of the population living there</w:t>
            </w:r>
          </w:p>
        </w:tc>
      </w:tr>
      <w:tr w:rsidR="00B43C1D" w:rsidRPr="00BC10A5" w:rsidTr="00C4726E">
        <w:tc>
          <w:tcPr>
            <w:tcW w:w="577"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b/>
                <w:bCs/>
                <w:sz w:val="12"/>
                <w:lang w:val="en-GB"/>
              </w:rPr>
            </w:pPr>
            <w:r>
              <w:rPr>
                <w:b/>
                <w:bCs/>
                <w:sz w:val="12"/>
                <w:lang w:val="en-GB"/>
              </w:rPr>
              <w:t>E-CLIC</w:t>
            </w:r>
          </w:p>
        </w:tc>
        <w:tc>
          <w:tcPr>
            <w:tcW w:w="804"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xml:space="preserve">Business Process Innovation with QR Codes </w:t>
            </w:r>
          </w:p>
        </w:tc>
        <w:tc>
          <w:tcPr>
            <w:tcW w:w="932"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Hunebed Centre – a Dutch arche</w:t>
            </w:r>
            <w:r>
              <w:rPr>
                <w:sz w:val="12"/>
                <w:lang w:val="en-GB"/>
              </w:rPr>
              <w:t>o</w:t>
            </w:r>
            <w:r>
              <w:rPr>
                <w:sz w:val="12"/>
                <w:lang w:val="en-GB"/>
              </w:rPr>
              <w:t>logical museum</w:t>
            </w:r>
          </w:p>
        </w:tc>
        <w:tc>
          <w:tcPr>
            <w:tcW w:w="687"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NL</w:t>
            </w:r>
          </w:p>
        </w:tc>
        <w:tc>
          <w:tcPr>
            <w:tcW w:w="1246"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To increase attractiveness of a museum by enriching visitor experience using ICT tools and technology</w:t>
            </w:r>
          </w:p>
        </w:tc>
        <w:tc>
          <w:tcPr>
            <w:tcW w:w="1732"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Initiator of the project was the museum,</w:t>
            </w:r>
          </w:p>
          <w:p w:rsidR="00B43C1D" w:rsidRDefault="00B43C1D" w:rsidP="00C4726E">
            <w:pPr>
              <w:autoSpaceDE w:val="0"/>
              <w:spacing w:after="0"/>
              <w:rPr>
                <w:sz w:val="12"/>
                <w:lang w:val="en-GB"/>
              </w:rPr>
            </w:pPr>
            <w:r>
              <w:rPr>
                <w:sz w:val="12"/>
                <w:lang w:val="en-GB"/>
              </w:rPr>
              <w:t>• Research was conducted by four students of the Business Admi</w:t>
            </w:r>
            <w:r>
              <w:rPr>
                <w:sz w:val="12"/>
                <w:lang w:val="en-GB"/>
              </w:rPr>
              <w:t>n</w:t>
            </w:r>
            <w:r>
              <w:rPr>
                <w:sz w:val="12"/>
                <w:lang w:val="en-GB"/>
              </w:rPr>
              <w:t>istration and the International Business and Management programmes at the University of Groningen.</w:t>
            </w:r>
          </w:p>
        </w:tc>
        <w:tc>
          <w:tcPr>
            <w:tcW w:w="1566"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xml:space="preserve">• Visitors and employees of the museum </w:t>
            </w:r>
          </w:p>
        </w:tc>
        <w:tc>
          <w:tcPr>
            <w:tcW w:w="1510"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To investigate the potential use of new mobile augmented reality solutions in order to enhance visitor experience and attract more visitors at the museum</w:t>
            </w:r>
          </w:p>
        </w:tc>
      </w:tr>
      <w:tr w:rsidR="00B43C1D" w:rsidRPr="00BC10A5" w:rsidTr="00C4726E">
        <w:tc>
          <w:tcPr>
            <w:tcW w:w="577"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b/>
                <w:bCs/>
                <w:sz w:val="12"/>
                <w:lang w:val="en-GB"/>
              </w:rPr>
            </w:pPr>
            <w:r>
              <w:rPr>
                <w:b/>
                <w:bCs/>
                <w:sz w:val="12"/>
                <w:lang w:val="en-GB"/>
              </w:rPr>
              <w:t>Smart Cities</w:t>
            </w:r>
          </w:p>
        </w:tc>
        <w:tc>
          <w:tcPr>
            <w:tcW w:w="804"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Bury Council</w:t>
            </w:r>
          </w:p>
        </w:tc>
        <w:tc>
          <w:tcPr>
            <w:tcW w:w="932"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Bury is a town in the North of England and forms part of the AGMA, Association of Greater Manchester Authorities.</w:t>
            </w:r>
          </w:p>
        </w:tc>
        <w:tc>
          <w:tcPr>
            <w:tcW w:w="687"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UK</w:t>
            </w:r>
          </w:p>
        </w:tc>
        <w:tc>
          <w:tcPr>
            <w:tcW w:w="1246"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To increase the level of e-services for the benefit of elderly or disabled citizens thus enhancing their quality of life</w:t>
            </w:r>
          </w:p>
        </w:tc>
        <w:tc>
          <w:tcPr>
            <w:tcW w:w="1732"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Bury MBC</w:t>
            </w:r>
          </w:p>
        </w:tc>
        <w:tc>
          <w:tcPr>
            <w:tcW w:w="1566"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The elderly and disabled residents in Bury</w:t>
            </w:r>
          </w:p>
          <w:p w:rsidR="00B43C1D" w:rsidRDefault="00B43C1D" w:rsidP="00C4726E">
            <w:pPr>
              <w:autoSpaceDE w:val="0"/>
              <w:spacing w:after="0"/>
              <w:rPr>
                <w:sz w:val="12"/>
                <w:lang w:val="en-GB"/>
              </w:rPr>
            </w:pPr>
            <w:r>
              <w:rPr>
                <w:sz w:val="12"/>
                <w:lang w:val="en-GB"/>
              </w:rPr>
              <w:t>• The relations of the elderly and disabled</w:t>
            </w:r>
          </w:p>
          <w:p w:rsidR="00B43C1D" w:rsidRDefault="00B43C1D" w:rsidP="00C4726E">
            <w:pPr>
              <w:autoSpaceDE w:val="0"/>
              <w:spacing w:after="0"/>
              <w:rPr>
                <w:sz w:val="12"/>
                <w:lang w:val="en-GB"/>
              </w:rPr>
            </w:pPr>
            <w:r>
              <w:rPr>
                <w:sz w:val="12"/>
                <w:lang w:val="en-GB"/>
              </w:rPr>
              <w:t>• Social Services Team in Bury</w:t>
            </w:r>
          </w:p>
          <w:p w:rsidR="00B43C1D" w:rsidRDefault="00B43C1D" w:rsidP="00C4726E">
            <w:pPr>
              <w:autoSpaceDE w:val="0"/>
              <w:spacing w:after="0"/>
              <w:rPr>
                <w:sz w:val="12"/>
                <w:lang w:val="en-GB"/>
              </w:rPr>
            </w:pPr>
            <w:r>
              <w:rPr>
                <w:sz w:val="12"/>
                <w:lang w:val="en-GB"/>
              </w:rPr>
              <w:t>• Bury Council</w:t>
            </w:r>
          </w:p>
        </w:tc>
        <w:tc>
          <w:tcPr>
            <w:tcW w:w="1510"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To organize and provide non-stop professional care service for those in need of it in an efficient, cost-effective way</w:t>
            </w:r>
          </w:p>
        </w:tc>
      </w:tr>
      <w:tr w:rsidR="00B43C1D" w:rsidTr="00C4726E">
        <w:tc>
          <w:tcPr>
            <w:tcW w:w="577"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b/>
                <w:bCs/>
                <w:sz w:val="12"/>
                <w:lang w:val="en-GB"/>
              </w:rPr>
            </w:pPr>
            <w:r>
              <w:rPr>
                <w:b/>
                <w:bCs/>
                <w:sz w:val="12"/>
                <w:lang w:val="en-GB"/>
              </w:rPr>
              <w:t>Smart Cities</w:t>
            </w:r>
          </w:p>
        </w:tc>
        <w:tc>
          <w:tcPr>
            <w:tcW w:w="804"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Durham Council</w:t>
            </w:r>
          </w:p>
        </w:tc>
        <w:tc>
          <w:tcPr>
            <w:tcW w:w="932"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Newton Aycliffe is a town in County Durham, England</w:t>
            </w:r>
          </w:p>
        </w:tc>
        <w:tc>
          <w:tcPr>
            <w:tcW w:w="687"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UK</w:t>
            </w:r>
          </w:p>
        </w:tc>
        <w:tc>
          <w:tcPr>
            <w:tcW w:w="1246"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xml:space="preserve">• To raise the quality of life for citizens of the county by offering them </w:t>
            </w:r>
            <w:r>
              <w:rPr>
                <w:sz w:val="12"/>
                <w:lang w:val="en-GB"/>
              </w:rPr>
              <w:lastRenderedPageBreak/>
              <w:t>services they really need, based on studies carried out with the help of ICT.</w:t>
            </w:r>
          </w:p>
        </w:tc>
        <w:tc>
          <w:tcPr>
            <w:tcW w:w="1732"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lastRenderedPageBreak/>
              <w:t>• Durham Council</w:t>
            </w:r>
          </w:p>
        </w:tc>
        <w:tc>
          <w:tcPr>
            <w:tcW w:w="1566"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Durham Council,</w:t>
            </w:r>
          </w:p>
          <w:p w:rsidR="00B43C1D" w:rsidRDefault="00B43C1D" w:rsidP="00C4726E">
            <w:pPr>
              <w:autoSpaceDE w:val="0"/>
              <w:spacing w:after="0"/>
              <w:rPr>
                <w:sz w:val="12"/>
                <w:lang w:val="en-GB"/>
              </w:rPr>
            </w:pPr>
            <w:r>
              <w:rPr>
                <w:sz w:val="12"/>
                <w:lang w:val="en-GB"/>
              </w:rPr>
              <w:t xml:space="preserve">• Citizens of Newton Acliffe, </w:t>
            </w:r>
          </w:p>
          <w:p w:rsidR="00B43C1D" w:rsidRDefault="00B43C1D" w:rsidP="00C4726E">
            <w:pPr>
              <w:autoSpaceDE w:val="0"/>
              <w:spacing w:after="0"/>
              <w:rPr>
                <w:sz w:val="12"/>
                <w:lang w:val="en-GB"/>
              </w:rPr>
            </w:pPr>
            <w:r>
              <w:rPr>
                <w:sz w:val="12"/>
                <w:lang w:val="en-GB"/>
              </w:rPr>
              <w:t xml:space="preserve">• Citizens from </w:t>
            </w:r>
            <w:r>
              <w:rPr>
                <w:sz w:val="12"/>
                <w:lang w:val="en-GB"/>
              </w:rPr>
              <w:lastRenderedPageBreak/>
              <w:t>surrounding areas</w:t>
            </w:r>
          </w:p>
          <w:p w:rsidR="00B43C1D" w:rsidRDefault="00B43C1D" w:rsidP="00C4726E">
            <w:pPr>
              <w:spacing w:after="0"/>
              <w:rPr>
                <w:sz w:val="12"/>
                <w:lang w:val="en-GB"/>
              </w:rPr>
            </w:pPr>
          </w:p>
          <w:p w:rsidR="00B43C1D" w:rsidRDefault="00B43C1D" w:rsidP="00C4726E">
            <w:pPr>
              <w:spacing w:after="0"/>
              <w:rPr>
                <w:sz w:val="12"/>
                <w:lang w:val="en-GB"/>
              </w:rPr>
            </w:pPr>
            <w:r>
              <w:rPr>
                <w:sz w:val="12"/>
                <w:lang w:val="en-GB"/>
              </w:rPr>
              <w:t>The target demographic groups were: wealthy people living in the most sought after neighbourhoods, successful professionals living in subu</w:t>
            </w:r>
            <w:r>
              <w:rPr>
                <w:sz w:val="12"/>
                <w:lang w:val="en-GB"/>
              </w:rPr>
              <w:t>r</w:t>
            </w:r>
            <w:r>
              <w:rPr>
                <w:sz w:val="12"/>
                <w:lang w:val="en-GB"/>
              </w:rPr>
              <w:t>ban or semi-rural homes, middle income families living in mode</w:t>
            </w:r>
            <w:r>
              <w:rPr>
                <w:sz w:val="12"/>
                <w:lang w:val="en-GB"/>
              </w:rPr>
              <w:t>r</w:t>
            </w:r>
            <w:r>
              <w:rPr>
                <w:sz w:val="12"/>
                <w:lang w:val="en-GB"/>
              </w:rPr>
              <w:t>ate suburban semis, couples with young children in comfortable modern housing, couples and young singles in small modern starter homes, residents with sufficient incomes in right-to-buy social housing and families in low-rise social housing with high levels of benefit need.</w:t>
            </w:r>
          </w:p>
        </w:tc>
        <w:tc>
          <w:tcPr>
            <w:tcW w:w="1510"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lastRenderedPageBreak/>
              <w:t>• To Increase take up of membe</w:t>
            </w:r>
            <w:r>
              <w:rPr>
                <w:sz w:val="12"/>
                <w:lang w:val="en-GB"/>
              </w:rPr>
              <w:t>r</w:t>
            </w:r>
            <w:r>
              <w:rPr>
                <w:sz w:val="12"/>
                <w:lang w:val="en-GB"/>
              </w:rPr>
              <w:t>ship and usage</w:t>
            </w:r>
          </w:p>
          <w:p w:rsidR="00B43C1D" w:rsidRDefault="00B43C1D" w:rsidP="00C4726E">
            <w:pPr>
              <w:autoSpaceDE w:val="0"/>
              <w:spacing w:after="0"/>
              <w:rPr>
                <w:sz w:val="12"/>
                <w:lang w:val="en-GB"/>
              </w:rPr>
            </w:pPr>
            <w:r>
              <w:rPr>
                <w:sz w:val="12"/>
                <w:lang w:val="en-GB"/>
              </w:rPr>
              <w:t xml:space="preserve">• More consistent usage i.e. be </w:t>
            </w:r>
            <w:r>
              <w:rPr>
                <w:sz w:val="12"/>
                <w:lang w:val="en-GB"/>
              </w:rPr>
              <w:lastRenderedPageBreak/>
              <w:t>more appealing those who take out a membe</w:t>
            </w:r>
            <w:r>
              <w:rPr>
                <w:sz w:val="12"/>
                <w:lang w:val="en-GB"/>
              </w:rPr>
              <w:t>r</w:t>
            </w:r>
            <w:r>
              <w:rPr>
                <w:sz w:val="12"/>
                <w:lang w:val="en-GB"/>
              </w:rPr>
              <w:t>ship</w:t>
            </w:r>
          </w:p>
          <w:p w:rsidR="00B43C1D" w:rsidRDefault="00B43C1D" w:rsidP="00C4726E">
            <w:pPr>
              <w:autoSpaceDE w:val="0"/>
              <w:spacing w:after="0"/>
            </w:pPr>
            <w:r>
              <w:rPr>
                <w:sz w:val="12"/>
                <w:lang w:val="en-GB"/>
              </w:rPr>
              <w:t>then no longer attend</w:t>
            </w:r>
          </w:p>
        </w:tc>
      </w:tr>
      <w:tr w:rsidR="00B43C1D" w:rsidRPr="00BC10A5" w:rsidTr="00C4726E">
        <w:trPr>
          <w:trHeight w:val="1649"/>
        </w:trPr>
        <w:tc>
          <w:tcPr>
            <w:tcW w:w="577"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b/>
                <w:bCs/>
                <w:sz w:val="12"/>
                <w:lang w:val="en-GB"/>
              </w:rPr>
            </w:pPr>
            <w:r>
              <w:rPr>
                <w:b/>
                <w:bCs/>
                <w:sz w:val="12"/>
                <w:lang w:val="en-GB"/>
              </w:rPr>
              <w:lastRenderedPageBreak/>
              <w:t>Smart Cities</w:t>
            </w:r>
          </w:p>
        </w:tc>
        <w:tc>
          <w:tcPr>
            <w:tcW w:w="804"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CoDesign</w:t>
            </w:r>
          </w:p>
        </w:tc>
        <w:tc>
          <w:tcPr>
            <w:tcW w:w="932"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Pan-European</w:t>
            </w:r>
          </w:p>
        </w:tc>
        <w:tc>
          <w:tcPr>
            <w:tcW w:w="687"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p>
        </w:tc>
        <w:tc>
          <w:tcPr>
            <w:tcW w:w="1246"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Moving from processes designed by appointed experts towards user-led process design and service delivery. This could be seen as part of a broader shift towards citizens and professional staff working together to co-produce services in municipalities.</w:t>
            </w:r>
          </w:p>
        </w:tc>
        <w:tc>
          <w:tcPr>
            <w:tcW w:w="1732"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Edinburgh Napier University (UK)</w:t>
            </w:r>
          </w:p>
          <w:p w:rsidR="00B43C1D" w:rsidRDefault="00B43C1D" w:rsidP="00C4726E">
            <w:pPr>
              <w:autoSpaceDE w:val="0"/>
              <w:spacing w:after="0"/>
              <w:rPr>
                <w:sz w:val="12"/>
                <w:lang w:val="en-GB"/>
              </w:rPr>
            </w:pPr>
            <w:r>
              <w:rPr>
                <w:sz w:val="12"/>
                <w:lang w:val="en-GB"/>
              </w:rPr>
              <w:t>• Intercommunale Leiedal (BE)</w:t>
            </w:r>
          </w:p>
          <w:p w:rsidR="00B43C1D" w:rsidRDefault="00B43C1D" w:rsidP="00C4726E">
            <w:pPr>
              <w:autoSpaceDE w:val="0"/>
              <w:spacing w:after="0"/>
              <w:rPr>
                <w:sz w:val="12"/>
                <w:lang w:val="en-GB"/>
              </w:rPr>
            </w:pPr>
            <w:r>
              <w:rPr>
                <w:sz w:val="12"/>
                <w:lang w:val="en-GB"/>
              </w:rPr>
              <w:t>• City of Edinburgh Council (UK)</w:t>
            </w:r>
          </w:p>
          <w:p w:rsidR="00B43C1D" w:rsidRDefault="00B43C1D" w:rsidP="00C4726E">
            <w:pPr>
              <w:autoSpaceDE w:val="0"/>
              <w:spacing w:after="0"/>
              <w:rPr>
                <w:sz w:val="12"/>
                <w:lang w:val="en-GB"/>
              </w:rPr>
            </w:pPr>
            <w:r>
              <w:rPr>
                <w:sz w:val="12"/>
                <w:lang w:val="en-GB"/>
              </w:rPr>
              <w:t>• Kristiansand Komunn (NO)</w:t>
            </w:r>
          </w:p>
        </w:tc>
        <w:tc>
          <w:tcPr>
            <w:tcW w:w="1566"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xml:space="preserve">Co-design was implemented by all partners in their process and service design, including: </w:t>
            </w:r>
          </w:p>
          <w:p w:rsidR="00B43C1D" w:rsidRDefault="00B43C1D" w:rsidP="00C4726E">
            <w:pPr>
              <w:autoSpaceDE w:val="0"/>
              <w:spacing w:after="0"/>
              <w:rPr>
                <w:sz w:val="12"/>
                <w:lang w:val="en-GB"/>
              </w:rPr>
            </w:pPr>
            <w:r>
              <w:rPr>
                <w:sz w:val="12"/>
                <w:lang w:val="en-GB"/>
              </w:rPr>
              <w:t>• Citizens as users</w:t>
            </w:r>
          </w:p>
          <w:p w:rsidR="00B43C1D" w:rsidRDefault="00B43C1D" w:rsidP="00C4726E">
            <w:pPr>
              <w:autoSpaceDE w:val="0"/>
              <w:spacing w:after="0"/>
              <w:rPr>
                <w:sz w:val="12"/>
                <w:lang w:val="en-GB"/>
              </w:rPr>
            </w:pPr>
            <w:r>
              <w:rPr>
                <w:sz w:val="12"/>
                <w:lang w:val="en-GB"/>
              </w:rPr>
              <w:t>• Municipal staff as providers and etc.</w:t>
            </w:r>
          </w:p>
        </w:tc>
        <w:tc>
          <w:tcPr>
            <w:tcW w:w="1510"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Learning how to design better and user-entered services</w:t>
            </w:r>
          </w:p>
          <w:p w:rsidR="00B43C1D" w:rsidRDefault="00B43C1D" w:rsidP="00C4726E">
            <w:pPr>
              <w:autoSpaceDE w:val="0"/>
              <w:spacing w:after="0"/>
              <w:rPr>
                <w:sz w:val="12"/>
                <w:lang w:val="en-GB"/>
              </w:rPr>
            </w:pPr>
            <w:r>
              <w:rPr>
                <w:sz w:val="12"/>
                <w:lang w:val="en-GB"/>
              </w:rPr>
              <w:t>• Learning how to collect ideas and move them into action</w:t>
            </w:r>
          </w:p>
          <w:p w:rsidR="00B43C1D" w:rsidRDefault="00B43C1D" w:rsidP="00C4726E">
            <w:pPr>
              <w:autoSpaceDE w:val="0"/>
              <w:spacing w:after="0"/>
              <w:rPr>
                <w:sz w:val="12"/>
                <w:lang w:val="en-GB"/>
              </w:rPr>
            </w:pPr>
            <w:r>
              <w:rPr>
                <w:sz w:val="12"/>
                <w:lang w:val="en-GB"/>
              </w:rPr>
              <w:t>• Providing useful practical bac</w:t>
            </w:r>
            <w:r>
              <w:rPr>
                <w:sz w:val="12"/>
                <w:lang w:val="en-GB"/>
              </w:rPr>
              <w:t>k</w:t>
            </w:r>
            <w:r>
              <w:rPr>
                <w:sz w:val="12"/>
                <w:lang w:val="en-GB"/>
              </w:rPr>
              <w:t>ground info</w:t>
            </w:r>
            <w:r>
              <w:rPr>
                <w:sz w:val="12"/>
                <w:lang w:val="en-GB"/>
              </w:rPr>
              <w:t>r</w:t>
            </w:r>
            <w:r>
              <w:rPr>
                <w:sz w:val="12"/>
                <w:lang w:val="en-GB"/>
              </w:rPr>
              <w:t>mation for municipalities and other public sector organis</w:t>
            </w:r>
            <w:r>
              <w:rPr>
                <w:sz w:val="12"/>
                <w:lang w:val="en-GB"/>
              </w:rPr>
              <w:t>a</w:t>
            </w:r>
            <w:r>
              <w:rPr>
                <w:sz w:val="12"/>
                <w:lang w:val="en-GB"/>
              </w:rPr>
              <w:t>tions that are considering incorporating aspects of co-design into their service develo</w:t>
            </w:r>
            <w:r>
              <w:rPr>
                <w:sz w:val="12"/>
                <w:lang w:val="en-GB"/>
              </w:rPr>
              <w:t>p</w:t>
            </w:r>
            <w:r>
              <w:rPr>
                <w:sz w:val="12"/>
                <w:lang w:val="en-GB"/>
              </w:rPr>
              <w:t>ment.</w:t>
            </w:r>
          </w:p>
        </w:tc>
      </w:tr>
      <w:tr w:rsidR="00B43C1D" w:rsidRPr="00BC10A5" w:rsidTr="00C4726E">
        <w:tc>
          <w:tcPr>
            <w:tcW w:w="577"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b/>
                <w:bCs/>
                <w:sz w:val="12"/>
                <w:lang w:val="en-GB"/>
              </w:rPr>
            </w:pPr>
            <w:r>
              <w:rPr>
                <w:b/>
                <w:bCs/>
                <w:sz w:val="12"/>
                <w:lang w:val="en-GB"/>
              </w:rPr>
              <w:t>Creative City Challenge</w:t>
            </w:r>
          </w:p>
          <w:p w:rsidR="00B43C1D" w:rsidRDefault="00B43C1D" w:rsidP="00C4726E">
            <w:pPr>
              <w:spacing w:after="0"/>
              <w:rPr>
                <w:b/>
                <w:bCs/>
                <w:sz w:val="12"/>
                <w:lang w:val="en-GB"/>
              </w:rPr>
            </w:pPr>
          </w:p>
        </w:tc>
        <w:tc>
          <w:tcPr>
            <w:tcW w:w="804"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INNOWIZ Platform</w:t>
            </w:r>
          </w:p>
        </w:tc>
        <w:tc>
          <w:tcPr>
            <w:tcW w:w="932"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INNOWIZ originated in Flanders, Belgium, but is now frequently used by many people in other European countries and beyond.</w:t>
            </w:r>
          </w:p>
        </w:tc>
        <w:tc>
          <w:tcPr>
            <w:tcW w:w="687"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BE</w:t>
            </w:r>
          </w:p>
        </w:tc>
        <w:tc>
          <w:tcPr>
            <w:tcW w:w="1246"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INNOWIZ is an online tool to foster creativity and innovation: it offers comp</w:t>
            </w:r>
            <w:r>
              <w:rPr>
                <w:sz w:val="12"/>
                <w:lang w:val="en-GB"/>
              </w:rPr>
              <w:t>a</w:t>
            </w:r>
            <w:r>
              <w:rPr>
                <w:sz w:val="12"/>
                <w:lang w:val="en-GB"/>
              </w:rPr>
              <w:t>nies, SME’s and individuals both a 4-step-method to manage creative processes ‘from idea to realis</w:t>
            </w:r>
            <w:r>
              <w:rPr>
                <w:sz w:val="12"/>
                <w:lang w:val="en-GB"/>
              </w:rPr>
              <w:t>a</w:t>
            </w:r>
            <w:r>
              <w:rPr>
                <w:sz w:val="12"/>
                <w:lang w:val="en-GB"/>
              </w:rPr>
              <w:t>tion’ and a database of creativity tools that empowers peoples’ fram</w:t>
            </w:r>
            <w:r>
              <w:rPr>
                <w:sz w:val="12"/>
                <w:lang w:val="en-GB"/>
              </w:rPr>
              <w:t>e</w:t>
            </w:r>
            <w:r>
              <w:rPr>
                <w:sz w:val="12"/>
                <w:lang w:val="en-GB"/>
              </w:rPr>
              <w:t>work of ‘design thinking’.</w:t>
            </w:r>
          </w:p>
        </w:tc>
        <w:tc>
          <w:tcPr>
            <w:tcW w:w="1732"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xml:space="preserve">• Howest Industrial Design Centre was the initiator and implementer of the INNOWIZ platform. </w:t>
            </w:r>
          </w:p>
        </w:tc>
        <w:tc>
          <w:tcPr>
            <w:tcW w:w="1566"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Many comp</w:t>
            </w:r>
            <w:r>
              <w:rPr>
                <w:sz w:val="12"/>
                <w:lang w:val="en-GB"/>
              </w:rPr>
              <w:t>a</w:t>
            </w:r>
            <w:r>
              <w:rPr>
                <w:sz w:val="12"/>
                <w:lang w:val="en-GB"/>
              </w:rPr>
              <w:t>nies and SMEs have got trained in the usage of INNOWIZ and/or adopted the INNOWIZ method in their own innovation strategy: local SMEs and companies such as CREAX, Reynaers Aluminium, Samsonite, Telenet, Bloso Flemish Sports Federation, Barbecook and Recticel.</w:t>
            </w:r>
          </w:p>
        </w:tc>
        <w:tc>
          <w:tcPr>
            <w:tcW w:w="1510"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The INNOWIZ methodology offers a ladder for innovation. The target demogr</w:t>
            </w:r>
            <w:r>
              <w:rPr>
                <w:sz w:val="12"/>
                <w:lang w:val="en-GB"/>
              </w:rPr>
              <w:t>a</w:t>
            </w:r>
            <w:r>
              <w:rPr>
                <w:sz w:val="12"/>
                <w:lang w:val="en-GB"/>
              </w:rPr>
              <w:t>phy is simple: it is open to everyone in the world</w:t>
            </w:r>
          </w:p>
        </w:tc>
      </w:tr>
      <w:tr w:rsidR="00B43C1D" w:rsidRPr="00BC10A5" w:rsidTr="00C4726E">
        <w:tc>
          <w:tcPr>
            <w:tcW w:w="577"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b/>
                <w:bCs/>
                <w:sz w:val="12"/>
                <w:lang w:val="en-GB"/>
              </w:rPr>
            </w:pPr>
            <w:r>
              <w:rPr>
                <w:b/>
                <w:bCs/>
                <w:sz w:val="12"/>
                <w:lang w:val="en-GB"/>
              </w:rPr>
              <w:t>E-CLIC</w:t>
            </w:r>
          </w:p>
        </w:tc>
        <w:tc>
          <w:tcPr>
            <w:tcW w:w="804"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PDF – A New Breed of E-learning</w:t>
            </w:r>
          </w:p>
        </w:tc>
        <w:tc>
          <w:tcPr>
            <w:tcW w:w="932"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Stavanger, Norway</w:t>
            </w:r>
          </w:p>
        </w:tc>
        <w:tc>
          <w:tcPr>
            <w:tcW w:w="687"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NO</w:t>
            </w:r>
          </w:p>
        </w:tc>
        <w:tc>
          <w:tcPr>
            <w:tcW w:w="1246"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To enhance the possibilities and raise the level and quality of e-learning for students.</w:t>
            </w:r>
          </w:p>
        </w:tc>
        <w:tc>
          <w:tcPr>
            <w:tcW w:w="1732"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The University of Stavanger initiated the project, and it was carried out by NettOp the Univers</w:t>
            </w:r>
            <w:r>
              <w:rPr>
                <w:sz w:val="12"/>
                <w:lang w:val="en-GB"/>
              </w:rPr>
              <w:t>i</w:t>
            </w:r>
            <w:r>
              <w:rPr>
                <w:sz w:val="12"/>
                <w:lang w:val="en-GB"/>
              </w:rPr>
              <w:t>ty’s department for development of digital learning tools in close cooperation with lecturers from the Institute for Health Studies of the university. It was in part funded by Norway Opening Universities.</w:t>
            </w:r>
          </w:p>
        </w:tc>
        <w:tc>
          <w:tcPr>
            <w:tcW w:w="1566"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Part-time students and lecturers of the Institute for Health Studies are primarily impacted by the project.</w:t>
            </w:r>
          </w:p>
        </w:tc>
        <w:tc>
          <w:tcPr>
            <w:tcW w:w="1510"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To develop a digital learning tool that would digitally support and complement the part-time nursing bachelor degree course</w:t>
            </w:r>
          </w:p>
        </w:tc>
      </w:tr>
      <w:tr w:rsidR="00B43C1D" w:rsidRPr="00BC10A5" w:rsidTr="00C4726E">
        <w:trPr>
          <w:trHeight w:val="977"/>
        </w:trPr>
        <w:tc>
          <w:tcPr>
            <w:tcW w:w="577"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b/>
                <w:bCs/>
                <w:sz w:val="12"/>
                <w:lang w:val="en-GB"/>
              </w:rPr>
            </w:pPr>
            <w:r>
              <w:rPr>
                <w:b/>
                <w:bCs/>
                <w:sz w:val="12"/>
                <w:lang w:val="en-GB"/>
              </w:rPr>
              <w:lastRenderedPageBreak/>
              <w:t>E-CLIC</w:t>
            </w:r>
          </w:p>
        </w:tc>
        <w:tc>
          <w:tcPr>
            <w:tcW w:w="804"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xml:space="preserve">Usability and User Experience of </w:t>
            </w:r>
          </w:p>
          <w:p w:rsidR="00B43C1D" w:rsidRDefault="00B43C1D" w:rsidP="00C4726E">
            <w:pPr>
              <w:autoSpaceDE w:val="0"/>
              <w:spacing w:after="0"/>
              <w:rPr>
                <w:sz w:val="12"/>
                <w:lang w:val="en-GB"/>
              </w:rPr>
            </w:pPr>
            <w:r>
              <w:rPr>
                <w:sz w:val="12"/>
                <w:lang w:val="en-GB"/>
              </w:rPr>
              <w:t>www.seniorenberatung-hannover.de</w:t>
            </w:r>
          </w:p>
        </w:tc>
        <w:tc>
          <w:tcPr>
            <w:tcW w:w="932"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Hannover, Germany</w:t>
            </w:r>
          </w:p>
        </w:tc>
        <w:tc>
          <w:tcPr>
            <w:tcW w:w="687"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DE</w:t>
            </w:r>
          </w:p>
        </w:tc>
        <w:tc>
          <w:tcPr>
            <w:tcW w:w="1246"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To enhance quality of life of elderly citizens by increasing usability and user-friendliness of a website.</w:t>
            </w:r>
          </w:p>
        </w:tc>
        <w:tc>
          <w:tcPr>
            <w:tcW w:w="1732"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The study was conducted by the University of Applied Sciences, Hannover in cooperation with the Municipal Service Senior Citizens of Hannover (KSH).</w:t>
            </w:r>
          </w:p>
        </w:tc>
        <w:tc>
          <w:tcPr>
            <w:tcW w:w="1566"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The main target groups are the citizens</w:t>
            </w:r>
          </w:p>
        </w:tc>
        <w:tc>
          <w:tcPr>
            <w:tcW w:w="1510"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To gain information about how citizens use the website and to measure user satisfaction.</w:t>
            </w:r>
          </w:p>
        </w:tc>
      </w:tr>
      <w:tr w:rsidR="00B43C1D" w:rsidRPr="00BC10A5" w:rsidTr="00C4726E">
        <w:tc>
          <w:tcPr>
            <w:tcW w:w="577"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b/>
                <w:bCs/>
                <w:sz w:val="12"/>
                <w:lang w:val="en-GB"/>
              </w:rPr>
            </w:pPr>
            <w:r>
              <w:rPr>
                <w:b/>
                <w:bCs/>
                <w:sz w:val="12"/>
                <w:lang w:val="en-GB"/>
              </w:rPr>
              <w:t>Smart Cities</w:t>
            </w:r>
          </w:p>
        </w:tc>
        <w:tc>
          <w:tcPr>
            <w:tcW w:w="804"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Customer Contact Centres</w:t>
            </w:r>
          </w:p>
        </w:tc>
        <w:tc>
          <w:tcPr>
            <w:tcW w:w="932"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rPr>
            </w:pPr>
            <w:r>
              <w:rPr>
                <w:sz w:val="12"/>
              </w:rPr>
              <w:t>Karlstad (SE), Groningen (NL), Kortrijk (BE), Edinburgh (UK), Norfolk (UK)</w:t>
            </w:r>
          </w:p>
        </w:tc>
        <w:tc>
          <w:tcPr>
            <w:tcW w:w="687"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rPr>
            </w:pPr>
            <w:r>
              <w:rPr>
                <w:sz w:val="12"/>
              </w:rPr>
              <w:t xml:space="preserve">SE, NL, UK, BE, </w:t>
            </w:r>
          </w:p>
        </w:tc>
        <w:tc>
          <w:tcPr>
            <w:tcW w:w="1246"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GB"/>
              </w:rPr>
            </w:pPr>
            <w:r>
              <w:rPr>
                <w:sz w:val="12"/>
                <w:lang w:val="en-GB"/>
              </w:rPr>
              <w:t>• To improve customer centres</w:t>
            </w:r>
          </w:p>
        </w:tc>
        <w:tc>
          <w:tcPr>
            <w:tcW w:w="1732"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US"/>
              </w:rPr>
            </w:pPr>
            <w:r>
              <w:rPr>
                <w:sz w:val="12"/>
                <w:lang w:val="en-US"/>
              </w:rPr>
              <w:t>Commonly started by all partners involved.</w:t>
            </w:r>
          </w:p>
        </w:tc>
        <w:tc>
          <w:tcPr>
            <w:tcW w:w="1566"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xml:space="preserve">• </w:t>
            </w:r>
            <w:r>
              <w:rPr>
                <w:sz w:val="12"/>
                <w:lang w:val="en-US"/>
              </w:rPr>
              <w:t xml:space="preserve">Municipality back-offices, </w:t>
            </w:r>
          </w:p>
          <w:p w:rsidR="00B43C1D" w:rsidRPr="00B43C1D" w:rsidRDefault="00B43C1D" w:rsidP="00C4726E">
            <w:pPr>
              <w:autoSpaceDE w:val="0"/>
              <w:spacing w:after="0"/>
              <w:rPr>
                <w:lang w:val="en-US"/>
              </w:rPr>
            </w:pPr>
            <w:r>
              <w:rPr>
                <w:sz w:val="12"/>
                <w:lang w:val="en-GB"/>
              </w:rPr>
              <w:t xml:space="preserve">• </w:t>
            </w:r>
            <w:r>
              <w:rPr>
                <w:sz w:val="12"/>
                <w:lang w:val="en-US"/>
              </w:rPr>
              <w:t xml:space="preserve">front-offices, </w:t>
            </w:r>
          </w:p>
          <w:p w:rsidR="00B43C1D" w:rsidRDefault="00B43C1D" w:rsidP="00C4726E">
            <w:pPr>
              <w:autoSpaceDE w:val="0"/>
              <w:spacing w:after="0"/>
            </w:pPr>
            <w:r>
              <w:rPr>
                <w:sz w:val="12"/>
                <w:lang w:val="en-GB"/>
              </w:rPr>
              <w:t xml:space="preserve">• </w:t>
            </w:r>
            <w:r>
              <w:rPr>
                <w:sz w:val="12"/>
                <w:lang w:val="en-US"/>
              </w:rPr>
              <w:t xml:space="preserve">citizens, </w:t>
            </w:r>
          </w:p>
          <w:p w:rsidR="00B43C1D" w:rsidRDefault="00B43C1D" w:rsidP="00C4726E">
            <w:pPr>
              <w:autoSpaceDE w:val="0"/>
              <w:spacing w:after="0"/>
            </w:pPr>
            <w:r>
              <w:rPr>
                <w:sz w:val="12"/>
                <w:lang w:val="en-GB"/>
              </w:rPr>
              <w:t xml:space="preserve">• </w:t>
            </w:r>
            <w:r>
              <w:rPr>
                <w:sz w:val="12"/>
                <w:lang w:val="en-US"/>
              </w:rPr>
              <w:t>Communic</w:t>
            </w:r>
            <w:r>
              <w:rPr>
                <w:sz w:val="12"/>
                <w:lang w:val="en-US"/>
              </w:rPr>
              <w:t>a</w:t>
            </w:r>
            <w:r>
              <w:rPr>
                <w:sz w:val="12"/>
                <w:lang w:val="en-US"/>
              </w:rPr>
              <w:t>tion teams.</w:t>
            </w:r>
          </w:p>
        </w:tc>
        <w:tc>
          <w:tcPr>
            <w:tcW w:w="1510"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xml:space="preserve">• </w:t>
            </w:r>
            <w:r>
              <w:rPr>
                <w:sz w:val="12"/>
                <w:lang w:val="en-US"/>
              </w:rPr>
              <w:t>To develop a strategic and practical a</w:t>
            </w:r>
            <w:r>
              <w:rPr>
                <w:sz w:val="12"/>
                <w:lang w:val="en-US"/>
              </w:rPr>
              <w:t>p</w:t>
            </w:r>
            <w:r>
              <w:rPr>
                <w:sz w:val="12"/>
                <w:lang w:val="en-US"/>
              </w:rPr>
              <w:t>proach to service improvement: how services are delivered and how they can be made better, based mainly on an intelligent channel strategy, an organized back office and change management.</w:t>
            </w:r>
          </w:p>
        </w:tc>
      </w:tr>
      <w:tr w:rsidR="00B43C1D" w:rsidRPr="00BC10A5" w:rsidTr="00C4726E">
        <w:tc>
          <w:tcPr>
            <w:tcW w:w="577"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b/>
                <w:bCs/>
                <w:sz w:val="12"/>
                <w:lang w:val="en-GB"/>
              </w:rPr>
            </w:pPr>
            <w:r>
              <w:rPr>
                <w:b/>
                <w:bCs/>
                <w:sz w:val="12"/>
                <w:lang w:val="en-GB"/>
              </w:rPr>
              <w:t>Creative City Challenge</w:t>
            </w:r>
          </w:p>
          <w:p w:rsidR="00B43C1D" w:rsidRDefault="00B43C1D" w:rsidP="00C4726E">
            <w:pPr>
              <w:spacing w:after="0"/>
              <w:rPr>
                <w:b/>
                <w:bCs/>
                <w:sz w:val="12"/>
                <w:lang w:val="en-GB"/>
              </w:rPr>
            </w:pPr>
          </w:p>
        </w:tc>
        <w:tc>
          <w:tcPr>
            <w:tcW w:w="804"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US"/>
              </w:rPr>
            </w:pPr>
            <w:r>
              <w:rPr>
                <w:sz w:val="12"/>
                <w:lang w:val="en-US"/>
              </w:rPr>
              <w:t xml:space="preserve">Travelling Exhibition to present Best Practice </w:t>
            </w:r>
          </w:p>
          <w:p w:rsidR="00B43C1D" w:rsidRDefault="00B43C1D" w:rsidP="00C4726E">
            <w:pPr>
              <w:autoSpaceDE w:val="0"/>
              <w:spacing w:after="0"/>
              <w:rPr>
                <w:sz w:val="12"/>
                <w:lang w:val="en-US"/>
              </w:rPr>
            </w:pPr>
            <w:r>
              <w:rPr>
                <w:sz w:val="12"/>
                <w:lang w:val="en-US"/>
              </w:rPr>
              <w:t>Instruments and Cooperation: Road Movie</w:t>
            </w:r>
          </w:p>
        </w:tc>
        <w:tc>
          <w:tcPr>
            <w:tcW w:w="932"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Pr="001837DA" w:rsidRDefault="00B43C1D" w:rsidP="00C4726E">
            <w:pPr>
              <w:autoSpaceDE w:val="0"/>
              <w:spacing w:after="0"/>
              <w:rPr>
                <w:sz w:val="12"/>
                <w:lang w:val="sv-SE"/>
              </w:rPr>
            </w:pPr>
            <w:r w:rsidRPr="001837DA">
              <w:rPr>
                <w:sz w:val="12"/>
                <w:lang w:val="sv-SE"/>
              </w:rPr>
              <w:t>Bremen, Hamburg, Oldenburg, Groningen, Kortrijk, Newcastle, Gothenburg</w:t>
            </w:r>
          </w:p>
        </w:tc>
        <w:tc>
          <w:tcPr>
            <w:tcW w:w="687"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Pr="001837DA" w:rsidRDefault="00B43C1D" w:rsidP="00C4726E">
            <w:pPr>
              <w:autoSpaceDE w:val="0"/>
              <w:spacing w:after="0"/>
              <w:rPr>
                <w:sz w:val="12"/>
                <w:lang w:val="sv-SE"/>
              </w:rPr>
            </w:pPr>
            <w:r w:rsidRPr="001837DA">
              <w:rPr>
                <w:sz w:val="12"/>
                <w:lang w:val="sv-SE"/>
              </w:rPr>
              <w:t>DE, NL, BE, UK, SE</w:t>
            </w:r>
          </w:p>
        </w:tc>
        <w:tc>
          <w:tcPr>
            <w:tcW w:w="1246"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xml:space="preserve">• </w:t>
            </w:r>
            <w:r>
              <w:rPr>
                <w:sz w:val="12"/>
                <w:lang w:val="en-US"/>
              </w:rPr>
              <w:t>To increase the awareness of the CCC, the par</w:t>
            </w:r>
            <w:r>
              <w:rPr>
                <w:sz w:val="12"/>
                <w:lang w:val="en-US"/>
              </w:rPr>
              <w:t>t</w:t>
            </w:r>
            <w:r>
              <w:rPr>
                <w:sz w:val="12"/>
                <w:lang w:val="en-US"/>
              </w:rPr>
              <w:t>ners, the regions, creative indu</w:t>
            </w:r>
            <w:r>
              <w:rPr>
                <w:sz w:val="12"/>
                <w:lang w:val="en-US"/>
              </w:rPr>
              <w:t>s</w:t>
            </w:r>
            <w:r>
              <w:rPr>
                <w:sz w:val="12"/>
                <w:lang w:val="en-US"/>
              </w:rPr>
              <w:t>tries in NSR to the public. Contribution to transnational interchange of learning mater</w:t>
            </w:r>
            <w:r>
              <w:rPr>
                <w:sz w:val="12"/>
                <w:lang w:val="en-US"/>
              </w:rPr>
              <w:t>i</w:t>
            </w:r>
            <w:r>
              <w:rPr>
                <w:sz w:val="12"/>
                <w:lang w:val="en-US"/>
              </w:rPr>
              <w:t>als and best practice, promotion of transnational activities in creativity.</w:t>
            </w:r>
          </w:p>
        </w:tc>
        <w:tc>
          <w:tcPr>
            <w:tcW w:w="1732"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xml:space="preserve">• </w:t>
            </w:r>
            <w:r>
              <w:rPr>
                <w:sz w:val="12"/>
                <w:lang w:val="en-US"/>
              </w:rPr>
              <w:t>WFB Bremen Economic Develo</w:t>
            </w:r>
            <w:r>
              <w:rPr>
                <w:sz w:val="12"/>
                <w:lang w:val="en-US"/>
              </w:rPr>
              <w:t>p</w:t>
            </w:r>
            <w:r>
              <w:rPr>
                <w:sz w:val="12"/>
                <w:lang w:val="en-US"/>
              </w:rPr>
              <w:t>ment Corp.</w:t>
            </w:r>
          </w:p>
        </w:tc>
        <w:tc>
          <w:tcPr>
            <w:tcW w:w="1566"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xml:space="preserve">• </w:t>
            </w:r>
            <w:r>
              <w:rPr>
                <w:sz w:val="12"/>
                <w:lang w:val="en-US"/>
              </w:rPr>
              <w:t>The regions and creative industries in the North Sea Region and partners within the CCC project.</w:t>
            </w:r>
          </w:p>
        </w:tc>
        <w:tc>
          <w:tcPr>
            <w:tcW w:w="1510"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xml:space="preserve">• </w:t>
            </w:r>
            <w:r>
              <w:rPr>
                <w:sz w:val="12"/>
                <w:lang w:val="en-US"/>
              </w:rPr>
              <w:t>To exhibit a group of films, which will constitute the centerpiece of the CCC Travelling Exhibition. These films could highlight the new economic assets of the CCC partner ci</w:t>
            </w:r>
            <w:r>
              <w:rPr>
                <w:sz w:val="12"/>
                <w:lang w:val="en-US"/>
              </w:rPr>
              <w:t>t</w:t>
            </w:r>
            <w:r>
              <w:rPr>
                <w:sz w:val="12"/>
                <w:lang w:val="en-US"/>
              </w:rPr>
              <w:t>ies/regions such as modern architecture, infrastructure and new public, economic and cultural zones of interest. Partic</w:t>
            </w:r>
            <w:r>
              <w:rPr>
                <w:sz w:val="12"/>
                <w:lang w:val="en-US"/>
              </w:rPr>
              <w:t>u</w:t>
            </w:r>
            <w:r>
              <w:rPr>
                <w:sz w:val="12"/>
                <w:lang w:val="en-US"/>
              </w:rPr>
              <w:t>lar emphasis will not only be given to the partners and the creative industries of the CCC Cities. The films produced will also present best practice instruments and cooperation developed during the project.</w:t>
            </w:r>
          </w:p>
        </w:tc>
      </w:tr>
      <w:tr w:rsidR="00B43C1D" w:rsidRPr="00BC10A5" w:rsidTr="00C4726E">
        <w:tc>
          <w:tcPr>
            <w:tcW w:w="577"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b/>
                <w:bCs/>
                <w:sz w:val="12"/>
                <w:lang w:val="en-GB"/>
              </w:rPr>
            </w:pPr>
            <w:r>
              <w:rPr>
                <w:b/>
                <w:bCs/>
                <w:sz w:val="12"/>
                <w:lang w:val="en-GB"/>
              </w:rPr>
              <w:t>Creative City Challenge</w:t>
            </w:r>
          </w:p>
          <w:p w:rsidR="00B43C1D" w:rsidRDefault="00B43C1D" w:rsidP="00C4726E">
            <w:pPr>
              <w:autoSpaceDE w:val="0"/>
              <w:spacing w:after="0"/>
              <w:rPr>
                <w:b/>
                <w:bCs/>
                <w:lang w:val="en-US"/>
              </w:rPr>
            </w:pPr>
          </w:p>
        </w:tc>
        <w:tc>
          <w:tcPr>
            <w:tcW w:w="804"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US"/>
              </w:rPr>
            </w:pPr>
            <w:r>
              <w:rPr>
                <w:sz w:val="12"/>
                <w:lang w:val="en-US"/>
              </w:rPr>
              <w:t>Creative Boost</w:t>
            </w:r>
          </w:p>
        </w:tc>
        <w:tc>
          <w:tcPr>
            <w:tcW w:w="932"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US"/>
              </w:rPr>
            </w:pPr>
            <w:r>
              <w:rPr>
                <w:sz w:val="12"/>
                <w:lang w:val="en-US"/>
              </w:rPr>
              <w:t>Dundee, Scotland</w:t>
            </w:r>
          </w:p>
        </w:tc>
        <w:tc>
          <w:tcPr>
            <w:tcW w:w="687"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US"/>
              </w:rPr>
            </w:pPr>
            <w:r>
              <w:rPr>
                <w:sz w:val="12"/>
                <w:lang w:val="en-US"/>
              </w:rPr>
              <w:t>Uk</w:t>
            </w:r>
          </w:p>
        </w:tc>
        <w:tc>
          <w:tcPr>
            <w:tcW w:w="1246"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xml:space="preserve">• </w:t>
            </w:r>
            <w:r>
              <w:rPr>
                <w:sz w:val="12"/>
                <w:lang w:val="en-US"/>
              </w:rPr>
              <w:t>To increase the levels of ente</w:t>
            </w:r>
            <w:r>
              <w:rPr>
                <w:sz w:val="12"/>
                <w:lang w:val="en-US"/>
              </w:rPr>
              <w:t>r</w:t>
            </w:r>
            <w:r>
              <w:rPr>
                <w:sz w:val="12"/>
                <w:lang w:val="en-US"/>
              </w:rPr>
              <w:t>prise and entrepreneurship skills amongst recent graduates from creative industries courses and new and aspirant SMEs in these sectors, thereby improving opportunities for employment.</w:t>
            </w:r>
          </w:p>
        </w:tc>
        <w:tc>
          <w:tcPr>
            <w:tcW w:w="1732"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pPr>
            <w:r>
              <w:rPr>
                <w:sz w:val="12"/>
                <w:lang w:val="en-GB"/>
              </w:rPr>
              <w:t xml:space="preserve">• </w:t>
            </w:r>
            <w:r>
              <w:rPr>
                <w:sz w:val="12"/>
                <w:lang w:val="en-US"/>
              </w:rPr>
              <w:t>Dundee College</w:t>
            </w:r>
          </w:p>
        </w:tc>
        <w:tc>
          <w:tcPr>
            <w:tcW w:w="1566"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xml:space="preserve">• </w:t>
            </w:r>
            <w:r>
              <w:rPr>
                <w:sz w:val="12"/>
                <w:lang w:val="en-US"/>
              </w:rPr>
              <w:t xml:space="preserve">Dundee College </w:t>
            </w:r>
          </w:p>
          <w:p w:rsidR="00B43C1D" w:rsidRPr="00B43C1D" w:rsidRDefault="00B43C1D" w:rsidP="00C4726E">
            <w:pPr>
              <w:autoSpaceDE w:val="0"/>
              <w:spacing w:after="0"/>
              <w:rPr>
                <w:lang w:val="en-US"/>
              </w:rPr>
            </w:pPr>
            <w:r>
              <w:rPr>
                <w:sz w:val="12"/>
                <w:lang w:val="en-GB"/>
              </w:rPr>
              <w:t xml:space="preserve">• </w:t>
            </w:r>
            <w:r>
              <w:rPr>
                <w:sz w:val="12"/>
                <w:lang w:val="en-US"/>
              </w:rPr>
              <w:t xml:space="preserve">Creative and Cultural Skills </w:t>
            </w:r>
          </w:p>
          <w:p w:rsidR="00B43C1D" w:rsidRDefault="00B43C1D" w:rsidP="00C4726E">
            <w:pPr>
              <w:autoSpaceDE w:val="0"/>
              <w:spacing w:after="0"/>
            </w:pPr>
            <w:r>
              <w:rPr>
                <w:sz w:val="12"/>
                <w:lang w:val="en-GB"/>
              </w:rPr>
              <w:t xml:space="preserve">• </w:t>
            </w:r>
            <w:r>
              <w:rPr>
                <w:sz w:val="12"/>
                <w:lang w:val="en-US"/>
              </w:rPr>
              <w:t>Cultural Enterprise Office</w:t>
            </w:r>
          </w:p>
        </w:tc>
        <w:tc>
          <w:tcPr>
            <w:tcW w:w="1510"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xml:space="preserve">• </w:t>
            </w:r>
            <w:r>
              <w:rPr>
                <w:sz w:val="12"/>
                <w:lang w:val="en-US"/>
              </w:rPr>
              <w:t>The outcome of the project was expected to increase levels of practical and applicable knowledge in developing business ente</w:t>
            </w:r>
            <w:r>
              <w:rPr>
                <w:sz w:val="12"/>
                <w:lang w:val="en-US"/>
              </w:rPr>
              <w:t>r</w:t>
            </w:r>
            <w:r>
              <w:rPr>
                <w:sz w:val="12"/>
                <w:lang w:val="en-US"/>
              </w:rPr>
              <w:t>prise skills amongst recent graduates from creative indu</w:t>
            </w:r>
            <w:r>
              <w:rPr>
                <w:sz w:val="12"/>
                <w:lang w:val="en-US"/>
              </w:rPr>
              <w:t>s</w:t>
            </w:r>
            <w:r>
              <w:rPr>
                <w:sz w:val="12"/>
                <w:lang w:val="en-US"/>
              </w:rPr>
              <w:t>tries courses and new and aspirant SMEs in these sectors.</w:t>
            </w:r>
          </w:p>
        </w:tc>
      </w:tr>
      <w:tr w:rsidR="00B43C1D" w:rsidRPr="00BC10A5" w:rsidTr="00C4726E">
        <w:tc>
          <w:tcPr>
            <w:tcW w:w="577"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b/>
                <w:bCs/>
                <w:sz w:val="12"/>
                <w:lang w:val="en-GB"/>
              </w:rPr>
            </w:pPr>
            <w:r>
              <w:rPr>
                <w:b/>
                <w:bCs/>
                <w:sz w:val="12"/>
                <w:lang w:val="en-GB"/>
              </w:rPr>
              <w:t>E-CLIC</w:t>
            </w:r>
          </w:p>
        </w:tc>
        <w:tc>
          <w:tcPr>
            <w:tcW w:w="804"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E-power to the People – a Driver for Cross-sector Regional Development in Europe</w:t>
            </w:r>
          </w:p>
        </w:tc>
        <w:tc>
          <w:tcPr>
            <w:tcW w:w="932"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US"/>
              </w:rPr>
            </w:pPr>
            <w:r>
              <w:rPr>
                <w:sz w:val="12"/>
                <w:lang w:val="en-US"/>
              </w:rPr>
              <w:t>Municipality of Örnsköldsvik, Västernorrland County, Sweden</w:t>
            </w:r>
          </w:p>
        </w:tc>
        <w:tc>
          <w:tcPr>
            <w:tcW w:w="687"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US"/>
              </w:rPr>
            </w:pPr>
            <w:r>
              <w:rPr>
                <w:sz w:val="12"/>
                <w:lang w:val="en-US"/>
              </w:rPr>
              <w:t>SE</w:t>
            </w:r>
          </w:p>
        </w:tc>
        <w:tc>
          <w:tcPr>
            <w:tcW w:w="1246"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xml:space="preserve">• </w:t>
            </w:r>
            <w:r>
              <w:rPr>
                <w:sz w:val="12"/>
                <w:lang w:val="en-US"/>
              </w:rPr>
              <w:t>To raise the level of services for citizens and SMEs in sparsely populated areas (SPAs), offering a higher quality of life for the citizens and an enhanced attractive</w:t>
            </w:r>
            <w:r>
              <w:rPr>
                <w:lang w:val="en-US"/>
              </w:rPr>
              <w:t xml:space="preserve"> </w:t>
            </w:r>
            <w:r>
              <w:rPr>
                <w:sz w:val="12"/>
                <w:lang w:val="en-US"/>
              </w:rPr>
              <w:t>ness for the region.</w:t>
            </w:r>
          </w:p>
        </w:tc>
        <w:tc>
          <w:tcPr>
            <w:tcW w:w="1732"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xml:space="preserve">• </w:t>
            </w:r>
            <w:r>
              <w:rPr>
                <w:sz w:val="12"/>
                <w:lang w:val="en-US"/>
              </w:rPr>
              <w:t>The project was funded by VINNOVA (the Swedish Gover</w:t>
            </w:r>
            <w:r>
              <w:rPr>
                <w:sz w:val="12"/>
                <w:lang w:val="en-US"/>
              </w:rPr>
              <w:t>n</w:t>
            </w:r>
            <w:r>
              <w:rPr>
                <w:sz w:val="12"/>
                <w:lang w:val="en-US"/>
              </w:rPr>
              <w:t xml:space="preserve">mental Agency for Innovation Systems), E-CLIC, a transnational project within the North Sea Region programme, </w:t>
            </w:r>
          </w:p>
          <w:p w:rsidR="00B43C1D" w:rsidRPr="00B43C1D" w:rsidRDefault="00B43C1D" w:rsidP="00C4726E">
            <w:pPr>
              <w:autoSpaceDE w:val="0"/>
              <w:spacing w:after="0"/>
              <w:rPr>
                <w:lang w:val="en-US"/>
              </w:rPr>
            </w:pPr>
            <w:r>
              <w:rPr>
                <w:sz w:val="12"/>
                <w:lang w:val="en-GB"/>
              </w:rPr>
              <w:t xml:space="preserve">• </w:t>
            </w:r>
            <w:r>
              <w:rPr>
                <w:sz w:val="12"/>
                <w:lang w:val="en-US"/>
              </w:rPr>
              <w:t xml:space="preserve">The Municipality of Örnsköldsvik, </w:t>
            </w:r>
          </w:p>
          <w:p w:rsidR="00B43C1D" w:rsidRPr="00B43C1D" w:rsidRDefault="00B43C1D" w:rsidP="00C4726E">
            <w:pPr>
              <w:autoSpaceDE w:val="0"/>
              <w:spacing w:after="0"/>
              <w:rPr>
                <w:lang w:val="en-US"/>
              </w:rPr>
            </w:pPr>
            <w:r>
              <w:rPr>
                <w:sz w:val="12"/>
                <w:lang w:val="en-GB"/>
              </w:rPr>
              <w:t xml:space="preserve">• </w:t>
            </w:r>
            <w:r>
              <w:rPr>
                <w:sz w:val="12"/>
                <w:lang w:val="en-US"/>
              </w:rPr>
              <w:t xml:space="preserve">The County Administrative Board of Västernorrland </w:t>
            </w:r>
          </w:p>
          <w:p w:rsidR="00B43C1D" w:rsidRPr="00B43C1D" w:rsidRDefault="00B43C1D" w:rsidP="00C4726E">
            <w:pPr>
              <w:autoSpaceDE w:val="0"/>
              <w:spacing w:after="0"/>
              <w:rPr>
                <w:lang w:val="en-US"/>
              </w:rPr>
            </w:pPr>
            <w:r>
              <w:rPr>
                <w:sz w:val="12"/>
                <w:lang w:val="en-GB"/>
              </w:rPr>
              <w:t xml:space="preserve">• </w:t>
            </w:r>
            <w:r>
              <w:rPr>
                <w:sz w:val="12"/>
                <w:lang w:val="en-US"/>
              </w:rPr>
              <w:t>The Association of Local Author</w:t>
            </w:r>
            <w:r>
              <w:rPr>
                <w:sz w:val="12"/>
                <w:lang w:val="en-US"/>
              </w:rPr>
              <w:t>i</w:t>
            </w:r>
            <w:r>
              <w:rPr>
                <w:sz w:val="12"/>
                <w:lang w:val="en-US"/>
              </w:rPr>
              <w:t>ties in Västernorrland.</w:t>
            </w:r>
          </w:p>
        </w:tc>
        <w:tc>
          <w:tcPr>
            <w:tcW w:w="1566"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US"/>
              </w:rPr>
            </w:pPr>
            <w:r>
              <w:rPr>
                <w:sz w:val="12"/>
                <w:lang w:val="en-US"/>
              </w:rPr>
              <w:t>• people, SMEs and public authorities living and operating in SPAs</w:t>
            </w:r>
          </w:p>
          <w:p w:rsidR="00B43C1D" w:rsidRDefault="00B43C1D" w:rsidP="00C4726E">
            <w:pPr>
              <w:autoSpaceDE w:val="0"/>
              <w:spacing w:after="0"/>
              <w:rPr>
                <w:sz w:val="12"/>
                <w:lang w:val="en-US"/>
              </w:rPr>
            </w:pPr>
            <w:r>
              <w:rPr>
                <w:sz w:val="12"/>
                <w:lang w:val="en-US"/>
              </w:rPr>
              <w:t>• people living in SPAs but working outside the area</w:t>
            </w:r>
          </w:p>
          <w:p w:rsidR="00B43C1D" w:rsidRPr="00B43C1D" w:rsidRDefault="00B43C1D" w:rsidP="00C4726E">
            <w:pPr>
              <w:autoSpaceDE w:val="0"/>
              <w:spacing w:after="0"/>
              <w:rPr>
                <w:lang w:val="en-US"/>
              </w:rPr>
            </w:pPr>
            <w:r>
              <w:rPr>
                <w:sz w:val="12"/>
                <w:lang w:val="en-US"/>
              </w:rPr>
              <w:t>• people born in SPAs who no longer live their but still have roots (relatives, inte</w:t>
            </w:r>
            <w:r>
              <w:rPr>
                <w:lang w:val="en-US"/>
              </w:rPr>
              <w:t xml:space="preserve"> </w:t>
            </w:r>
            <w:r>
              <w:rPr>
                <w:sz w:val="12"/>
                <w:lang w:val="en-US"/>
              </w:rPr>
              <w:t>rests) in the area</w:t>
            </w:r>
          </w:p>
          <w:p w:rsidR="00B43C1D" w:rsidRDefault="00B43C1D" w:rsidP="00C4726E">
            <w:pPr>
              <w:autoSpaceDE w:val="0"/>
              <w:spacing w:after="0"/>
              <w:rPr>
                <w:sz w:val="12"/>
                <w:lang w:val="en-US"/>
              </w:rPr>
            </w:pPr>
            <w:r>
              <w:rPr>
                <w:sz w:val="12"/>
                <w:lang w:val="en-US"/>
              </w:rPr>
              <w:t>• outsiders (tourists, visitors)</w:t>
            </w:r>
          </w:p>
        </w:tc>
        <w:tc>
          <w:tcPr>
            <w:tcW w:w="1510"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xml:space="preserve">• </w:t>
            </w:r>
            <w:r>
              <w:rPr>
                <w:sz w:val="12"/>
                <w:lang w:val="en-US"/>
              </w:rPr>
              <w:t>To create an adaptable and scalable compr</w:t>
            </w:r>
            <w:r>
              <w:rPr>
                <w:sz w:val="12"/>
                <w:lang w:val="en-US"/>
              </w:rPr>
              <w:t>e</w:t>
            </w:r>
            <w:r>
              <w:rPr>
                <w:sz w:val="12"/>
                <w:lang w:val="en-US"/>
              </w:rPr>
              <w:t>hensive e-service model to ensure and heighten individual and organizational participation, e-service literacy, citizen-authority dialogue, activity and flexibility especially in SPAs.</w:t>
            </w:r>
          </w:p>
        </w:tc>
      </w:tr>
      <w:tr w:rsidR="00B43C1D" w:rsidRPr="00BC10A5" w:rsidTr="00C4726E">
        <w:tc>
          <w:tcPr>
            <w:tcW w:w="577"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b/>
                <w:bCs/>
                <w:sz w:val="12"/>
                <w:lang w:val="en-GB"/>
              </w:rPr>
            </w:pPr>
            <w:r>
              <w:rPr>
                <w:b/>
                <w:bCs/>
                <w:sz w:val="12"/>
                <w:lang w:val="en-GB"/>
              </w:rPr>
              <w:t>E-CLIC</w:t>
            </w:r>
          </w:p>
        </w:tc>
        <w:tc>
          <w:tcPr>
            <w:tcW w:w="804"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US"/>
              </w:rPr>
            </w:pPr>
            <w:r>
              <w:rPr>
                <w:sz w:val="12"/>
                <w:lang w:val="en-US"/>
              </w:rPr>
              <w:t>Webcast Systems</w:t>
            </w:r>
          </w:p>
        </w:tc>
        <w:tc>
          <w:tcPr>
            <w:tcW w:w="932"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US"/>
              </w:rPr>
            </w:pPr>
            <w:r>
              <w:rPr>
                <w:sz w:val="12"/>
                <w:lang w:val="en-US"/>
              </w:rPr>
              <w:t xml:space="preserve">University of Stavanger, </w:t>
            </w:r>
            <w:r>
              <w:rPr>
                <w:sz w:val="12"/>
                <w:lang w:val="en-US"/>
              </w:rPr>
              <w:lastRenderedPageBreak/>
              <w:t>Norway</w:t>
            </w:r>
          </w:p>
        </w:tc>
        <w:tc>
          <w:tcPr>
            <w:tcW w:w="687"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rPr>
                <w:sz w:val="12"/>
                <w:lang w:val="en-US"/>
              </w:rPr>
            </w:pPr>
            <w:r>
              <w:rPr>
                <w:sz w:val="12"/>
                <w:lang w:val="en-US"/>
              </w:rPr>
              <w:lastRenderedPageBreak/>
              <w:t>NO</w:t>
            </w:r>
          </w:p>
        </w:tc>
        <w:tc>
          <w:tcPr>
            <w:tcW w:w="1246"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xml:space="preserve">• </w:t>
            </w:r>
            <w:r>
              <w:rPr>
                <w:sz w:val="12"/>
                <w:lang w:val="en-US"/>
              </w:rPr>
              <w:t xml:space="preserve">To improve quality and level </w:t>
            </w:r>
            <w:r>
              <w:rPr>
                <w:sz w:val="12"/>
                <w:lang w:val="en-US"/>
              </w:rPr>
              <w:lastRenderedPageBreak/>
              <w:t>of education at the university by introducing new, cost effective and less time-consuming digital tools.</w:t>
            </w:r>
          </w:p>
          <w:p w:rsidR="00B43C1D" w:rsidRPr="00B43C1D" w:rsidRDefault="00B43C1D" w:rsidP="00C4726E">
            <w:pPr>
              <w:autoSpaceDE w:val="0"/>
              <w:spacing w:after="0"/>
              <w:rPr>
                <w:lang w:val="en-US"/>
              </w:rPr>
            </w:pPr>
            <w:r>
              <w:rPr>
                <w:sz w:val="12"/>
                <w:lang w:val="en-GB"/>
              </w:rPr>
              <w:t xml:space="preserve">• </w:t>
            </w:r>
            <w:r>
              <w:rPr>
                <w:sz w:val="12"/>
                <w:lang w:val="en-US"/>
              </w:rPr>
              <w:t>To find the most suitable webcast system in order to broaden the scope of e-learning</w:t>
            </w:r>
          </w:p>
        </w:tc>
        <w:tc>
          <w:tcPr>
            <w:tcW w:w="1732"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Default="00B43C1D" w:rsidP="00C4726E">
            <w:pPr>
              <w:autoSpaceDE w:val="0"/>
              <w:spacing w:after="0"/>
            </w:pPr>
            <w:r>
              <w:rPr>
                <w:sz w:val="12"/>
                <w:lang w:val="en-GB"/>
              </w:rPr>
              <w:lastRenderedPageBreak/>
              <w:t xml:space="preserve">• </w:t>
            </w:r>
            <w:r>
              <w:rPr>
                <w:sz w:val="12"/>
                <w:lang w:val="en-US"/>
              </w:rPr>
              <w:t>University of Stavanger, Norway</w:t>
            </w:r>
          </w:p>
        </w:tc>
        <w:tc>
          <w:tcPr>
            <w:tcW w:w="1566"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xml:space="preserve">• </w:t>
            </w:r>
            <w:r>
              <w:rPr>
                <w:sz w:val="12"/>
                <w:lang w:val="en-US"/>
              </w:rPr>
              <w:t>Target demo</w:t>
            </w:r>
            <w:r>
              <w:rPr>
                <w:sz w:val="12"/>
                <w:lang w:val="en-US"/>
              </w:rPr>
              <w:t>g</w:t>
            </w:r>
            <w:r>
              <w:rPr>
                <w:sz w:val="12"/>
                <w:lang w:val="en-US"/>
              </w:rPr>
              <w:t>raphy includ</w:t>
            </w:r>
            <w:r w:rsidR="00891EA2">
              <w:rPr>
                <w:sz w:val="12"/>
                <w:lang w:val="en-US"/>
              </w:rPr>
              <w:t>ing</w:t>
            </w:r>
            <w:r>
              <w:rPr>
                <w:sz w:val="12"/>
                <w:lang w:val="en-US"/>
              </w:rPr>
              <w:t xml:space="preserve"> </w:t>
            </w:r>
            <w:r>
              <w:rPr>
                <w:sz w:val="12"/>
                <w:lang w:val="en-US"/>
              </w:rPr>
              <w:lastRenderedPageBreak/>
              <w:t>both students and lecturers of the University.</w:t>
            </w:r>
          </w:p>
        </w:tc>
        <w:tc>
          <w:tcPr>
            <w:tcW w:w="1510" w:type="dxa"/>
            <w:tcBorders>
              <w:top w:val="single" w:sz="4" w:space="0" w:color="25F3FF"/>
              <w:left w:val="single" w:sz="4" w:space="0" w:color="25F3FF"/>
              <w:bottom w:val="single" w:sz="4" w:space="0" w:color="25F3FF"/>
              <w:right w:val="single" w:sz="4" w:space="0" w:color="25F3FF"/>
            </w:tcBorders>
            <w:shd w:val="clear" w:color="auto" w:fill="auto"/>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lastRenderedPageBreak/>
              <w:t xml:space="preserve">• </w:t>
            </w:r>
            <w:r>
              <w:rPr>
                <w:sz w:val="12"/>
                <w:lang w:val="en-US"/>
              </w:rPr>
              <w:t xml:space="preserve">The installation of a webcast </w:t>
            </w:r>
            <w:r>
              <w:rPr>
                <w:sz w:val="12"/>
                <w:lang w:val="en-US"/>
              </w:rPr>
              <w:lastRenderedPageBreak/>
              <w:t>system – which makes the recording and publishing process automa</w:t>
            </w:r>
            <w:r>
              <w:rPr>
                <w:sz w:val="12"/>
                <w:lang w:val="en-US"/>
              </w:rPr>
              <w:t>t</w:t>
            </w:r>
            <w:r>
              <w:rPr>
                <w:sz w:val="12"/>
                <w:lang w:val="en-US"/>
              </w:rPr>
              <w:t>ed – was e</w:t>
            </w:r>
            <w:r>
              <w:rPr>
                <w:sz w:val="12"/>
                <w:lang w:val="en-US"/>
              </w:rPr>
              <w:t>x</w:t>
            </w:r>
            <w:r>
              <w:rPr>
                <w:sz w:val="12"/>
                <w:lang w:val="en-US"/>
              </w:rPr>
              <w:t>pected to increase the number of recordings of e-learning materials due to their less expensive and time-consuming production.</w:t>
            </w:r>
          </w:p>
        </w:tc>
      </w:tr>
      <w:tr w:rsidR="00B43C1D" w:rsidRPr="00BC10A5" w:rsidTr="00C4726E">
        <w:tc>
          <w:tcPr>
            <w:tcW w:w="577"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b/>
                <w:bCs/>
                <w:sz w:val="12"/>
                <w:lang w:val="en-GB"/>
              </w:rPr>
            </w:pPr>
            <w:r>
              <w:rPr>
                <w:b/>
                <w:bCs/>
                <w:sz w:val="12"/>
                <w:lang w:val="en-GB"/>
              </w:rPr>
              <w:lastRenderedPageBreak/>
              <w:t>E-CLIC</w:t>
            </w:r>
          </w:p>
        </w:tc>
        <w:tc>
          <w:tcPr>
            <w:tcW w:w="804"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US"/>
              </w:rPr>
            </w:pPr>
            <w:r>
              <w:rPr>
                <w:sz w:val="12"/>
                <w:lang w:val="en-US"/>
              </w:rPr>
              <w:t>Royal Dutch Visio</w:t>
            </w:r>
          </w:p>
        </w:tc>
        <w:tc>
          <w:tcPr>
            <w:tcW w:w="932"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US"/>
              </w:rPr>
            </w:pPr>
            <w:r>
              <w:rPr>
                <w:sz w:val="12"/>
                <w:lang w:val="en-US"/>
              </w:rPr>
              <w:t>The Nethe</w:t>
            </w:r>
            <w:r>
              <w:rPr>
                <w:sz w:val="12"/>
                <w:lang w:val="en-US"/>
              </w:rPr>
              <w:t>r</w:t>
            </w:r>
            <w:r>
              <w:rPr>
                <w:sz w:val="12"/>
                <w:lang w:val="en-US"/>
              </w:rPr>
              <w:t>lands</w:t>
            </w:r>
          </w:p>
        </w:tc>
        <w:tc>
          <w:tcPr>
            <w:tcW w:w="687"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Default="00B43C1D" w:rsidP="00C4726E">
            <w:pPr>
              <w:autoSpaceDE w:val="0"/>
              <w:spacing w:after="0"/>
              <w:rPr>
                <w:sz w:val="12"/>
                <w:lang w:val="en-US"/>
              </w:rPr>
            </w:pPr>
            <w:r>
              <w:rPr>
                <w:sz w:val="12"/>
                <w:lang w:val="en-US"/>
              </w:rPr>
              <w:t>NL</w:t>
            </w:r>
          </w:p>
        </w:tc>
        <w:tc>
          <w:tcPr>
            <w:tcW w:w="1246"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xml:space="preserve">• </w:t>
            </w:r>
            <w:r>
              <w:rPr>
                <w:sz w:val="12"/>
                <w:lang w:val="en-US"/>
              </w:rPr>
              <w:t>To raise the level of e-services for the benefit of handicapped in order to enhance their quality of life</w:t>
            </w:r>
          </w:p>
        </w:tc>
        <w:tc>
          <w:tcPr>
            <w:tcW w:w="1732"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xml:space="preserve">• </w:t>
            </w:r>
            <w:r>
              <w:rPr>
                <w:sz w:val="12"/>
                <w:lang w:val="en-US"/>
              </w:rPr>
              <w:t>The initiator was Royal Dutch Visio, while the implementers of the project were students of the School of Computer Science at the Hanze University of Applied Sciences in Groningen.</w:t>
            </w:r>
          </w:p>
        </w:tc>
        <w:tc>
          <w:tcPr>
            <w:tcW w:w="1566"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xml:space="preserve">• </w:t>
            </w:r>
            <w:r>
              <w:rPr>
                <w:sz w:val="12"/>
                <w:lang w:val="en-US"/>
              </w:rPr>
              <w:t>Primarily, clients and agogues of Visio</w:t>
            </w:r>
          </w:p>
          <w:p w:rsidR="00B43C1D" w:rsidRPr="00B43C1D" w:rsidRDefault="00B43C1D" w:rsidP="00C4726E">
            <w:pPr>
              <w:autoSpaceDE w:val="0"/>
              <w:spacing w:after="0"/>
              <w:rPr>
                <w:lang w:val="en-US"/>
              </w:rPr>
            </w:pPr>
            <w:r>
              <w:rPr>
                <w:sz w:val="12"/>
                <w:lang w:val="en-GB"/>
              </w:rPr>
              <w:t xml:space="preserve">• </w:t>
            </w:r>
            <w:r>
              <w:rPr>
                <w:sz w:val="12"/>
                <w:lang w:val="en-US"/>
              </w:rPr>
              <w:t>On a wider scale the whole community and society is affected.</w:t>
            </w:r>
          </w:p>
        </w:tc>
        <w:tc>
          <w:tcPr>
            <w:tcW w:w="1510" w:type="dxa"/>
            <w:tcBorders>
              <w:top w:val="single" w:sz="4" w:space="0" w:color="25F3FF"/>
              <w:left w:val="single" w:sz="4" w:space="0" w:color="25F3FF"/>
              <w:bottom w:val="single" w:sz="4" w:space="0" w:color="25F3FF"/>
              <w:right w:val="single" w:sz="4" w:space="0" w:color="25F3FF"/>
            </w:tcBorders>
            <w:shd w:val="clear" w:color="auto" w:fill="B6FBFF"/>
            <w:tcMar>
              <w:top w:w="0" w:type="dxa"/>
              <w:left w:w="108" w:type="dxa"/>
              <w:bottom w:w="0" w:type="dxa"/>
              <w:right w:w="108" w:type="dxa"/>
            </w:tcMar>
          </w:tcPr>
          <w:p w:rsidR="00B43C1D" w:rsidRPr="00B43C1D" w:rsidRDefault="00B43C1D" w:rsidP="00C4726E">
            <w:pPr>
              <w:autoSpaceDE w:val="0"/>
              <w:spacing w:after="0"/>
              <w:rPr>
                <w:lang w:val="en-US"/>
              </w:rPr>
            </w:pPr>
            <w:r>
              <w:rPr>
                <w:sz w:val="12"/>
                <w:lang w:val="en-GB"/>
              </w:rPr>
              <w:t xml:space="preserve">• </w:t>
            </w:r>
            <w:r>
              <w:rPr>
                <w:sz w:val="12"/>
                <w:lang w:val="en-US"/>
              </w:rPr>
              <w:t>to improve the overall condition and stamina of the clients of Royal Dutch Visio , by motivating handicapped people through music and allowing agogues, i.e. leaders or trainers to assist more than one client at a time during physical training sessions with the help of an ICT-tool.</w:t>
            </w:r>
          </w:p>
        </w:tc>
      </w:tr>
    </w:tbl>
    <w:p w:rsidR="00B43C1D" w:rsidRPr="00CF4FC6" w:rsidRDefault="00B43C1D" w:rsidP="00B43C1D">
      <w:pPr>
        <w:jc w:val="center"/>
        <w:rPr>
          <w:color w:val="008B93" w:themeColor="accent1"/>
          <w:lang w:val="en-US"/>
        </w:rPr>
      </w:pPr>
      <w:r w:rsidRPr="00CF4FC6">
        <w:rPr>
          <w:rStyle w:val="Stark"/>
          <w:color w:val="008B93" w:themeColor="accent1"/>
          <w:lang w:val="en-US"/>
        </w:rPr>
        <w:t>Table 2 DANS Cluster best practices</w:t>
      </w:r>
    </w:p>
    <w:p w:rsidR="00B43C1D" w:rsidRDefault="00B43C1D" w:rsidP="00B43C1D">
      <w:pPr>
        <w:rPr>
          <w:lang w:val="en-US"/>
        </w:rPr>
      </w:pPr>
    </w:p>
    <w:p w:rsidR="00B43C1D" w:rsidRDefault="00B43C1D" w:rsidP="00B43C1D">
      <w:pPr>
        <w:rPr>
          <w:lang w:val="en-US"/>
        </w:rPr>
      </w:pPr>
      <w:r>
        <w:rPr>
          <w:lang w:val="en-US"/>
        </w:rPr>
        <w:t xml:space="preserve">Furthermore, with the aim of developing a more comparable basis, the following matrix is designed. The focus of the matrix is oriented on addressing the added value of </w:t>
      </w:r>
      <w:r w:rsidR="0050209D">
        <w:rPr>
          <w:lang w:val="en-US"/>
        </w:rPr>
        <w:t xml:space="preserve">the </w:t>
      </w:r>
      <w:r>
        <w:rPr>
          <w:lang w:val="en-US"/>
        </w:rPr>
        <w:t xml:space="preserve">DANS Model in previous DANS Cluster projects. </w:t>
      </w:r>
    </w:p>
    <w:p w:rsidR="00CF4FC6" w:rsidRDefault="00CF4FC6" w:rsidP="00B43C1D">
      <w:pPr>
        <w:rPr>
          <w:lang w:val="en-US"/>
        </w:rPr>
      </w:pPr>
    </w:p>
    <w:tbl>
      <w:tblPr>
        <w:tblW w:w="9054" w:type="dxa"/>
        <w:jc w:val="center"/>
        <w:tblLayout w:type="fixed"/>
        <w:tblCellMar>
          <w:left w:w="10" w:type="dxa"/>
          <w:right w:w="10" w:type="dxa"/>
        </w:tblCellMar>
        <w:tblLook w:val="04A0" w:firstRow="1" w:lastRow="0" w:firstColumn="1" w:lastColumn="0" w:noHBand="0" w:noVBand="1"/>
      </w:tblPr>
      <w:tblGrid>
        <w:gridCol w:w="282"/>
        <w:gridCol w:w="1414"/>
        <w:gridCol w:w="567"/>
        <w:gridCol w:w="424"/>
        <w:gridCol w:w="317"/>
        <w:gridCol w:w="317"/>
        <w:gridCol w:w="317"/>
        <w:gridCol w:w="326"/>
        <w:gridCol w:w="284"/>
        <w:gridCol w:w="283"/>
        <w:gridCol w:w="284"/>
        <w:gridCol w:w="283"/>
        <w:gridCol w:w="3956"/>
      </w:tblGrid>
      <w:tr w:rsidR="00B43C1D" w:rsidTr="00C4726E">
        <w:trPr>
          <w:trHeight w:val="64"/>
          <w:jc w:val="center"/>
        </w:trPr>
        <w:tc>
          <w:tcPr>
            <w:tcW w:w="2687" w:type="dxa"/>
            <w:gridSpan w:val="4"/>
            <w:vMerge w:val="restart"/>
            <w:tcBorders>
              <w:top w:val="single" w:sz="4" w:space="0" w:color="FFFFFF"/>
              <w:left w:val="single" w:sz="4" w:space="0" w:color="FFFFFF"/>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bookmarkStart w:id="131" w:name="RANGE!A5:M33"/>
            <w:r>
              <w:rPr>
                <w:rFonts w:eastAsia="Times New Roman"/>
                <w:b/>
                <w:bCs/>
                <w:color w:val="FFFFFF"/>
                <w:sz w:val="12"/>
                <w:szCs w:val="12"/>
                <w:lang w:val="en-GB" w:eastAsia="de-DE"/>
              </w:rPr>
              <w:t>Best Practices</w:t>
            </w:r>
            <w:bookmarkEnd w:id="131"/>
          </w:p>
        </w:tc>
        <w:tc>
          <w:tcPr>
            <w:tcW w:w="6367" w:type="dxa"/>
            <w:gridSpan w:val="9"/>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DANS- Experiences</w:t>
            </w:r>
          </w:p>
        </w:tc>
      </w:tr>
      <w:tr w:rsidR="00B43C1D" w:rsidRPr="00BC10A5" w:rsidTr="00C4726E">
        <w:trPr>
          <w:trHeight w:val="64"/>
          <w:jc w:val="center"/>
        </w:trPr>
        <w:tc>
          <w:tcPr>
            <w:tcW w:w="2687" w:type="dxa"/>
            <w:gridSpan w:val="4"/>
            <w:vMerge/>
            <w:tcBorders>
              <w:top w:val="single" w:sz="4" w:space="0" w:color="FFFFFF"/>
              <w:left w:val="single" w:sz="4" w:space="0" w:color="FFFFFF"/>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p>
        </w:tc>
        <w:tc>
          <w:tcPr>
            <w:tcW w:w="1277" w:type="dxa"/>
            <w:gridSpan w:val="4"/>
            <w:tcBorders>
              <w:top w:val="single" w:sz="4" w:space="0" w:color="FFFFFF"/>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Projects main drivers and contributors</w:t>
            </w:r>
          </w:p>
        </w:tc>
        <w:tc>
          <w:tcPr>
            <w:tcW w:w="1134" w:type="dxa"/>
            <w:gridSpan w:val="4"/>
            <w:tcBorders>
              <w:top w:val="single" w:sz="4" w:space="0" w:color="FFFFFF"/>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Integrated Target Groups</w:t>
            </w:r>
          </w:p>
        </w:tc>
        <w:tc>
          <w:tcPr>
            <w:tcW w:w="3956" w:type="dxa"/>
            <w:vMerge w:val="restart"/>
            <w:tcBorders>
              <w:left w:val="single" w:sz="4" w:space="0" w:color="FFFFFF"/>
              <w:bottom w:val="single" w:sz="4" w:space="0" w:color="808080"/>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DANS Model adding value</w:t>
            </w:r>
            <w:r>
              <w:rPr>
                <w:rFonts w:eastAsia="Times New Roman"/>
                <w:b/>
                <w:bCs/>
                <w:color w:val="FFFFFF"/>
                <w:sz w:val="12"/>
                <w:szCs w:val="12"/>
                <w:lang w:val="en-GB" w:eastAsia="de-DE"/>
              </w:rPr>
              <w:br/>
              <w:t>(potentials)</w:t>
            </w:r>
          </w:p>
        </w:tc>
      </w:tr>
      <w:tr w:rsidR="00B43C1D" w:rsidTr="00C4726E">
        <w:trPr>
          <w:trHeight w:val="300"/>
          <w:jc w:val="center"/>
        </w:trPr>
        <w:tc>
          <w:tcPr>
            <w:tcW w:w="2687" w:type="dxa"/>
            <w:gridSpan w:val="4"/>
            <w:vMerge/>
            <w:tcBorders>
              <w:top w:val="single" w:sz="4" w:space="0" w:color="FFFFFF"/>
              <w:left w:val="single" w:sz="4" w:space="0" w:color="FFFFFF"/>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p>
        </w:tc>
        <w:tc>
          <w:tcPr>
            <w:tcW w:w="317" w:type="dxa"/>
            <w:vMerge w:val="restart"/>
            <w:tcBorders>
              <w:left w:val="single" w:sz="4" w:space="0" w:color="FFFFFF"/>
              <w:bottom w:val="single" w:sz="4" w:space="0" w:color="808080"/>
              <w:right w:val="single" w:sz="4" w:space="0" w:color="FFFFFF"/>
            </w:tcBorders>
            <w:shd w:val="clear" w:color="auto" w:fill="008B93"/>
            <w:noWrap/>
            <w:tcMar>
              <w:top w:w="0" w:type="dxa"/>
              <w:left w:w="70" w:type="dxa"/>
              <w:bottom w:w="0" w:type="dxa"/>
              <w:right w:w="70" w:type="dxa"/>
            </w:tcMar>
            <w:textDirection w:val="btLr"/>
            <w:vAlign w:val="center"/>
          </w:tcPr>
          <w:p w:rsidR="00B43C1D" w:rsidRDefault="00B43C1D" w:rsidP="00C4726E">
            <w:pPr>
              <w:spacing w:after="0"/>
              <w:rPr>
                <w:rFonts w:eastAsia="Times New Roman"/>
                <w:color w:val="FFFFFF"/>
                <w:sz w:val="12"/>
                <w:szCs w:val="12"/>
                <w:lang w:val="en-GB" w:eastAsia="de-DE"/>
              </w:rPr>
            </w:pPr>
            <w:r>
              <w:rPr>
                <w:rFonts w:eastAsia="Times New Roman"/>
                <w:color w:val="FFFFFF"/>
                <w:sz w:val="12"/>
                <w:szCs w:val="12"/>
                <w:lang w:val="en-GB" w:eastAsia="de-DE"/>
              </w:rPr>
              <w:t>The Public Sector (also: administration)</w:t>
            </w:r>
          </w:p>
        </w:tc>
        <w:tc>
          <w:tcPr>
            <w:tcW w:w="317" w:type="dxa"/>
            <w:vMerge w:val="restart"/>
            <w:tcBorders>
              <w:left w:val="single" w:sz="4" w:space="0" w:color="FFFFFF"/>
              <w:bottom w:val="single" w:sz="4" w:space="0" w:color="808080"/>
              <w:right w:val="single" w:sz="4" w:space="0" w:color="FFFFFF"/>
            </w:tcBorders>
            <w:shd w:val="clear" w:color="auto" w:fill="008B93"/>
            <w:noWrap/>
            <w:tcMar>
              <w:top w:w="0" w:type="dxa"/>
              <w:left w:w="70" w:type="dxa"/>
              <w:bottom w:w="0" w:type="dxa"/>
              <w:right w:w="70" w:type="dxa"/>
            </w:tcMar>
            <w:textDirection w:val="btLr"/>
            <w:vAlign w:val="center"/>
          </w:tcPr>
          <w:p w:rsidR="00B43C1D" w:rsidRDefault="00B43C1D" w:rsidP="00C4726E">
            <w:pPr>
              <w:spacing w:after="0"/>
              <w:rPr>
                <w:rFonts w:eastAsia="Times New Roman"/>
                <w:color w:val="FFFFFF"/>
                <w:sz w:val="12"/>
                <w:szCs w:val="12"/>
                <w:lang w:val="en-GB" w:eastAsia="de-DE"/>
              </w:rPr>
            </w:pPr>
            <w:r>
              <w:rPr>
                <w:rFonts w:eastAsia="Times New Roman"/>
                <w:color w:val="FFFFFF"/>
                <w:sz w:val="12"/>
                <w:szCs w:val="12"/>
                <w:lang w:val="en-GB" w:eastAsia="de-DE"/>
              </w:rPr>
              <w:t>Industry  (also: business,  private economy)</w:t>
            </w:r>
          </w:p>
        </w:tc>
        <w:tc>
          <w:tcPr>
            <w:tcW w:w="317" w:type="dxa"/>
            <w:vMerge w:val="restart"/>
            <w:tcBorders>
              <w:left w:val="single" w:sz="4" w:space="0" w:color="FFFFFF"/>
              <w:bottom w:val="single" w:sz="4" w:space="0" w:color="808080"/>
              <w:right w:val="single" w:sz="4" w:space="0" w:color="FFFFFF"/>
            </w:tcBorders>
            <w:shd w:val="clear" w:color="auto" w:fill="008B93"/>
            <w:noWrap/>
            <w:tcMar>
              <w:top w:w="0" w:type="dxa"/>
              <w:left w:w="70" w:type="dxa"/>
              <w:bottom w:w="0" w:type="dxa"/>
              <w:right w:w="70" w:type="dxa"/>
            </w:tcMar>
            <w:textDirection w:val="btLr"/>
            <w:vAlign w:val="center"/>
          </w:tcPr>
          <w:p w:rsidR="00B43C1D" w:rsidRDefault="00B43C1D" w:rsidP="00C4726E">
            <w:pPr>
              <w:spacing w:after="0"/>
              <w:rPr>
                <w:rFonts w:eastAsia="Times New Roman"/>
                <w:color w:val="FFFFFF"/>
                <w:sz w:val="12"/>
                <w:szCs w:val="12"/>
                <w:lang w:val="en-GB" w:eastAsia="de-DE"/>
              </w:rPr>
            </w:pPr>
            <w:r>
              <w:rPr>
                <w:rFonts w:eastAsia="Times New Roman"/>
                <w:color w:val="FFFFFF"/>
                <w:sz w:val="12"/>
                <w:szCs w:val="12"/>
                <w:lang w:val="en-GB" w:eastAsia="de-DE"/>
              </w:rPr>
              <w:t>Academia (also: research  &amp; development)</w:t>
            </w:r>
          </w:p>
        </w:tc>
        <w:tc>
          <w:tcPr>
            <w:tcW w:w="326" w:type="dxa"/>
            <w:vMerge w:val="restart"/>
            <w:tcBorders>
              <w:left w:val="single" w:sz="4" w:space="0" w:color="FFFFFF"/>
              <w:bottom w:val="single" w:sz="4" w:space="0" w:color="808080"/>
              <w:right w:val="single" w:sz="4" w:space="0" w:color="FFFFFF"/>
            </w:tcBorders>
            <w:shd w:val="clear" w:color="auto" w:fill="008B93"/>
            <w:noWrap/>
            <w:tcMar>
              <w:top w:w="0" w:type="dxa"/>
              <w:left w:w="70" w:type="dxa"/>
              <w:bottom w:w="0" w:type="dxa"/>
              <w:right w:w="70" w:type="dxa"/>
            </w:tcMar>
            <w:textDirection w:val="btLr"/>
            <w:vAlign w:val="center"/>
          </w:tcPr>
          <w:p w:rsidR="00B43C1D" w:rsidRDefault="00B43C1D" w:rsidP="00C4726E">
            <w:pPr>
              <w:spacing w:after="0"/>
              <w:rPr>
                <w:rFonts w:eastAsia="Times New Roman"/>
                <w:color w:val="FFFFFF"/>
                <w:sz w:val="12"/>
                <w:szCs w:val="12"/>
                <w:lang w:val="en-GB" w:eastAsia="de-DE"/>
              </w:rPr>
            </w:pPr>
            <w:r>
              <w:rPr>
                <w:rFonts w:eastAsia="Times New Roman"/>
                <w:color w:val="FFFFFF"/>
                <w:sz w:val="12"/>
                <w:szCs w:val="12"/>
                <w:lang w:val="en-GB" w:eastAsia="de-DE"/>
              </w:rPr>
              <w:t>Citizens</w:t>
            </w:r>
          </w:p>
        </w:tc>
        <w:tc>
          <w:tcPr>
            <w:tcW w:w="284" w:type="dxa"/>
            <w:vMerge w:val="restart"/>
            <w:tcBorders>
              <w:left w:val="single" w:sz="4" w:space="0" w:color="FFFFFF"/>
              <w:bottom w:val="single" w:sz="4" w:space="0" w:color="808080"/>
              <w:right w:val="single" w:sz="4" w:space="0" w:color="FFFFFF"/>
            </w:tcBorders>
            <w:shd w:val="clear" w:color="auto" w:fill="008B93"/>
            <w:noWrap/>
            <w:tcMar>
              <w:top w:w="0" w:type="dxa"/>
              <w:left w:w="70" w:type="dxa"/>
              <w:bottom w:w="0" w:type="dxa"/>
              <w:right w:w="70" w:type="dxa"/>
            </w:tcMar>
            <w:textDirection w:val="btLr"/>
            <w:vAlign w:val="center"/>
          </w:tcPr>
          <w:p w:rsidR="00B43C1D" w:rsidRDefault="00B43C1D" w:rsidP="00C4726E">
            <w:pPr>
              <w:spacing w:after="0"/>
              <w:rPr>
                <w:rFonts w:eastAsia="Times New Roman"/>
                <w:color w:val="FFFFFF"/>
                <w:sz w:val="12"/>
                <w:szCs w:val="12"/>
                <w:lang w:val="en-GB" w:eastAsia="de-DE"/>
              </w:rPr>
            </w:pPr>
            <w:r>
              <w:rPr>
                <w:rFonts w:eastAsia="Times New Roman"/>
                <w:color w:val="FFFFFF"/>
                <w:sz w:val="12"/>
                <w:szCs w:val="12"/>
                <w:lang w:val="en-GB" w:eastAsia="de-DE"/>
              </w:rPr>
              <w:t>The Public Sector (also: administration)</w:t>
            </w:r>
          </w:p>
        </w:tc>
        <w:tc>
          <w:tcPr>
            <w:tcW w:w="283" w:type="dxa"/>
            <w:vMerge w:val="restart"/>
            <w:tcBorders>
              <w:left w:val="single" w:sz="4" w:space="0" w:color="FFFFFF"/>
              <w:bottom w:val="single" w:sz="4" w:space="0" w:color="808080"/>
              <w:right w:val="single" w:sz="4" w:space="0" w:color="FFFFFF"/>
            </w:tcBorders>
            <w:shd w:val="clear" w:color="auto" w:fill="008B93"/>
            <w:noWrap/>
            <w:tcMar>
              <w:top w:w="0" w:type="dxa"/>
              <w:left w:w="70" w:type="dxa"/>
              <w:bottom w:w="0" w:type="dxa"/>
              <w:right w:w="70" w:type="dxa"/>
            </w:tcMar>
            <w:textDirection w:val="btLr"/>
            <w:vAlign w:val="center"/>
          </w:tcPr>
          <w:p w:rsidR="00B43C1D" w:rsidRDefault="00B43C1D" w:rsidP="00C4726E">
            <w:pPr>
              <w:spacing w:after="0"/>
              <w:rPr>
                <w:rFonts w:eastAsia="Times New Roman"/>
                <w:color w:val="FFFFFF"/>
                <w:sz w:val="12"/>
                <w:szCs w:val="12"/>
                <w:lang w:val="en-GB" w:eastAsia="de-DE"/>
              </w:rPr>
            </w:pPr>
            <w:r>
              <w:rPr>
                <w:rFonts w:eastAsia="Times New Roman"/>
                <w:color w:val="FFFFFF"/>
                <w:sz w:val="12"/>
                <w:szCs w:val="12"/>
                <w:lang w:val="en-GB" w:eastAsia="de-DE"/>
              </w:rPr>
              <w:t>Industry  (also: business,  private economy)</w:t>
            </w:r>
          </w:p>
        </w:tc>
        <w:tc>
          <w:tcPr>
            <w:tcW w:w="284" w:type="dxa"/>
            <w:vMerge w:val="restart"/>
            <w:tcBorders>
              <w:left w:val="single" w:sz="4" w:space="0" w:color="FFFFFF"/>
              <w:bottom w:val="single" w:sz="4" w:space="0" w:color="808080"/>
              <w:right w:val="single" w:sz="4" w:space="0" w:color="FFFFFF"/>
            </w:tcBorders>
            <w:shd w:val="clear" w:color="auto" w:fill="008B93"/>
            <w:noWrap/>
            <w:tcMar>
              <w:top w:w="0" w:type="dxa"/>
              <w:left w:w="70" w:type="dxa"/>
              <w:bottom w:w="0" w:type="dxa"/>
              <w:right w:w="70" w:type="dxa"/>
            </w:tcMar>
            <w:textDirection w:val="btLr"/>
            <w:vAlign w:val="center"/>
          </w:tcPr>
          <w:p w:rsidR="00B43C1D" w:rsidRDefault="00B43C1D" w:rsidP="00C4726E">
            <w:pPr>
              <w:spacing w:after="0"/>
              <w:rPr>
                <w:rFonts w:eastAsia="Times New Roman"/>
                <w:color w:val="FFFFFF"/>
                <w:sz w:val="12"/>
                <w:szCs w:val="12"/>
                <w:lang w:val="en-GB" w:eastAsia="de-DE"/>
              </w:rPr>
            </w:pPr>
            <w:r>
              <w:rPr>
                <w:rFonts w:eastAsia="Times New Roman"/>
                <w:color w:val="FFFFFF"/>
                <w:sz w:val="12"/>
                <w:szCs w:val="12"/>
                <w:lang w:val="en-GB" w:eastAsia="de-DE"/>
              </w:rPr>
              <w:t>Academia (also: research  &amp; development)</w:t>
            </w:r>
          </w:p>
        </w:tc>
        <w:tc>
          <w:tcPr>
            <w:tcW w:w="283" w:type="dxa"/>
            <w:vMerge w:val="restart"/>
            <w:tcBorders>
              <w:left w:val="single" w:sz="4" w:space="0" w:color="FFFFFF"/>
              <w:bottom w:val="single" w:sz="4" w:space="0" w:color="808080"/>
              <w:right w:val="single" w:sz="4" w:space="0" w:color="FFFFFF"/>
            </w:tcBorders>
            <w:shd w:val="clear" w:color="auto" w:fill="008B93"/>
            <w:tcMar>
              <w:top w:w="0" w:type="dxa"/>
              <w:left w:w="70" w:type="dxa"/>
              <w:bottom w:w="0" w:type="dxa"/>
              <w:right w:w="70" w:type="dxa"/>
            </w:tcMar>
            <w:textDirection w:val="btLr"/>
            <w:vAlign w:val="center"/>
          </w:tcPr>
          <w:p w:rsidR="00B43C1D" w:rsidRDefault="00B43C1D" w:rsidP="00C4726E">
            <w:pPr>
              <w:spacing w:after="0"/>
              <w:rPr>
                <w:rFonts w:eastAsia="Times New Roman"/>
                <w:color w:val="FFFFFF"/>
                <w:sz w:val="12"/>
                <w:szCs w:val="12"/>
                <w:lang w:val="en-GB" w:eastAsia="de-DE"/>
              </w:rPr>
            </w:pPr>
            <w:r>
              <w:rPr>
                <w:rFonts w:eastAsia="Times New Roman"/>
                <w:color w:val="FFFFFF"/>
                <w:sz w:val="12"/>
                <w:szCs w:val="12"/>
                <w:lang w:val="en-GB" w:eastAsia="de-DE"/>
              </w:rPr>
              <w:t>Citizens</w:t>
            </w:r>
          </w:p>
        </w:tc>
        <w:tc>
          <w:tcPr>
            <w:tcW w:w="3956" w:type="dxa"/>
            <w:vMerge/>
            <w:tcBorders>
              <w:left w:val="single" w:sz="4" w:space="0" w:color="FFFFFF"/>
              <w:bottom w:val="single" w:sz="4" w:space="0" w:color="808080"/>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p>
        </w:tc>
      </w:tr>
      <w:tr w:rsidR="00B43C1D" w:rsidTr="00C4726E">
        <w:trPr>
          <w:trHeight w:val="146"/>
          <w:jc w:val="center"/>
        </w:trPr>
        <w:tc>
          <w:tcPr>
            <w:tcW w:w="2687" w:type="dxa"/>
            <w:gridSpan w:val="4"/>
            <w:vMerge/>
            <w:tcBorders>
              <w:top w:val="single" w:sz="4" w:space="0" w:color="FFFFFF"/>
              <w:left w:val="single" w:sz="4" w:space="0" w:color="FFFFFF"/>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p>
        </w:tc>
        <w:tc>
          <w:tcPr>
            <w:tcW w:w="317" w:type="dxa"/>
            <w:vMerge/>
            <w:tcBorders>
              <w:left w:val="single" w:sz="4" w:space="0" w:color="FFFFFF"/>
              <w:bottom w:val="single" w:sz="4" w:space="0" w:color="808080"/>
              <w:right w:val="single" w:sz="4" w:space="0" w:color="FFFFFF"/>
            </w:tcBorders>
            <w:shd w:val="clear" w:color="auto" w:fill="008B93"/>
            <w:noWrap/>
            <w:tcMar>
              <w:top w:w="0" w:type="dxa"/>
              <w:left w:w="70" w:type="dxa"/>
              <w:bottom w:w="0" w:type="dxa"/>
              <w:right w:w="70" w:type="dxa"/>
            </w:tcMar>
            <w:textDirection w:val="btLr"/>
            <w:vAlign w:val="center"/>
          </w:tcPr>
          <w:p w:rsidR="00B43C1D" w:rsidRDefault="00B43C1D" w:rsidP="00C4726E">
            <w:pPr>
              <w:spacing w:after="0"/>
              <w:jc w:val="center"/>
              <w:rPr>
                <w:rFonts w:eastAsia="Times New Roman"/>
                <w:color w:val="FFFFFF"/>
                <w:sz w:val="12"/>
                <w:szCs w:val="12"/>
                <w:lang w:val="en-GB" w:eastAsia="de-DE"/>
              </w:rPr>
            </w:pPr>
          </w:p>
        </w:tc>
        <w:tc>
          <w:tcPr>
            <w:tcW w:w="317" w:type="dxa"/>
            <w:vMerge/>
            <w:tcBorders>
              <w:left w:val="single" w:sz="4" w:space="0" w:color="FFFFFF"/>
              <w:bottom w:val="single" w:sz="4" w:space="0" w:color="808080"/>
              <w:right w:val="single" w:sz="4" w:space="0" w:color="FFFFFF"/>
            </w:tcBorders>
            <w:shd w:val="clear" w:color="auto" w:fill="008B93"/>
            <w:noWrap/>
            <w:tcMar>
              <w:top w:w="0" w:type="dxa"/>
              <w:left w:w="70" w:type="dxa"/>
              <w:bottom w:w="0" w:type="dxa"/>
              <w:right w:w="70" w:type="dxa"/>
            </w:tcMar>
            <w:textDirection w:val="btLr"/>
            <w:vAlign w:val="center"/>
          </w:tcPr>
          <w:p w:rsidR="00B43C1D" w:rsidRDefault="00B43C1D" w:rsidP="00C4726E">
            <w:pPr>
              <w:spacing w:after="0"/>
              <w:jc w:val="center"/>
              <w:rPr>
                <w:rFonts w:eastAsia="Times New Roman"/>
                <w:color w:val="FFFFFF"/>
                <w:sz w:val="12"/>
                <w:szCs w:val="12"/>
                <w:lang w:val="en-GB" w:eastAsia="de-DE"/>
              </w:rPr>
            </w:pPr>
          </w:p>
        </w:tc>
        <w:tc>
          <w:tcPr>
            <w:tcW w:w="317" w:type="dxa"/>
            <w:vMerge/>
            <w:tcBorders>
              <w:left w:val="single" w:sz="4" w:space="0" w:color="FFFFFF"/>
              <w:bottom w:val="single" w:sz="4" w:space="0" w:color="808080"/>
              <w:right w:val="single" w:sz="4" w:space="0" w:color="FFFFFF"/>
            </w:tcBorders>
            <w:shd w:val="clear" w:color="auto" w:fill="008B93"/>
            <w:noWrap/>
            <w:tcMar>
              <w:top w:w="0" w:type="dxa"/>
              <w:left w:w="70" w:type="dxa"/>
              <w:bottom w:w="0" w:type="dxa"/>
              <w:right w:w="70" w:type="dxa"/>
            </w:tcMar>
            <w:textDirection w:val="btLr"/>
            <w:vAlign w:val="center"/>
          </w:tcPr>
          <w:p w:rsidR="00B43C1D" w:rsidRDefault="00B43C1D" w:rsidP="00C4726E">
            <w:pPr>
              <w:spacing w:after="0"/>
              <w:jc w:val="center"/>
              <w:rPr>
                <w:rFonts w:eastAsia="Times New Roman"/>
                <w:color w:val="FFFFFF"/>
                <w:sz w:val="12"/>
                <w:szCs w:val="12"/>
                <w:lang w:val="en-GB" w:eastAsia="de-DE"/>
              </w:rPr>
            </w:pPr>
          </w:p>
        </w:tc>
        <w:tc>
          <w:tcPr>
            <w:tcW w:w="326" w:type="dxa"/>
            <w:vMerge/>
            <w:tcBorders>
              <w:left w:val="single" w:sz="4" w:space="0" w:color="FFFFFF"/>
              <w:bottom w:val="single" w:sz="4" w:space="0" w:color="808080"/>
              <w:right w:val="single" w:sz="4" w:space="0" w:color="FFFFFF"/>
            </w:tcBorders>
            <w:shd w:val="clear" w:color="auto" w:fill="008B93"/>
            <w:noWrap/>
            <w:tcMar>
              <w:top w:w="0" w:type="dxa"/>
              <w:left w:w="70" w:type="dxa"/>
              <w:bottom w:w="0" w:type="dxa"/>
              <w:right w:w="70" w:type="dxa"/>
            </w:tcMar>
            <w:textDirection w:val="btLr"/>
            <w:vAlign w:val="center"/>
          </w:tcPr>
          <w:p w:rsidR="00B43C1D" w:rsidRDefault="00B43C1D" w:rsidP="00C4726E">
            <w:pPr>
              <w:spacing w:after="0"/>
              <w:jc w:val="center"/>
              <w:rPr>
                <w:rFonts w:eastAsia="Times New Roman"/>
                <w:color w:val="FFFFFF"/>
                <w:sz w:val="12"/>
                <w:szCs w:val="12"/>
                <w:lang w:val="en-GB" w:eastAsia="de-DE"/>
              </w:rPr>
            </w:pPr>
          </w:p>
        </w:tc>
        <w:tc>
          <w:tcPr>
            <w:tcW w:w="284" w:type="dxa"/>
            <w:vMerge/>
            <w:tcBorders>
              <w:left w:val="single" w:sz="4" w:space="0" w:color="FFFFFF"/>
              <w:bottom w:val="single" w:sz="4" w:space="0" w:color="808080"/>
              <w:right w:val="single" w:sz="4" w:space="0" w:color="FFFFFF"/>
            </w:tcBorders>
            <w:shd w:val="clear" w:color="auto" w:fill="008B93"/>
            <w:noWrap/>
            <w:tcMar>
              <w:top w:w="0" w:type="dxa"/>
              <w:left w:w="70" w:type="dxa"/>
              <w:bottom w:w="0" w:type="dxa"/>
              <w:right w:w="70" w:type="dxa"/>
            </w:tcMar>
            <w:textDirection w:val="btLr"/>
            <w:vAlign w:val="center"/>
          </w:tcPr>
          <w:p w:rsidR="00B43C1D" w:rsidRDefault="00B43C1D" w:rsidP="00C4726E">
            <w:pPr>
              <w:spacing w:after="0"/>
              <w:jc w:val="center"/>
              <w:rPr>
                <w:rFonts w:eastAsia="Times New Roman"/>
                <w:color w:val="FFFFFF"/>
                <w:sz w:val="12"/>
                <w:szCs w:val="12"/>
                <w:lang w:val="en-GB" w:eastAsia="de-DE"/>
              </w:rPr>
            </w:pPr>
          </w:p>
        </w:tc>
        <w:tc>
          <w:tcPr>
            <w:tcW w:w="283" w:type="dxa"/>
            <w:vMerge/>
            <w:tcBorders>
              <w:left w:val="single" w:sz="4" w:space="0" w:color="FFFFFF"/>
              <w:bottom w:val="single" w:sz="4" w:space="0" w:color="808080"/>
              <w:right w:val="single" w:sz="4" w:space="0" w:color="FFFFFF"/>
            </w:tcBorders>
            <w:shd w:val="clear" w:color="auto" w:fill="008B93"/>
            <w:noWrap/>
            <w:tcMar>
              <w:top w:w="0" w:type="dxa"/>
              <w:left w:w="70" w:type="dxa"/>
              <w:bottom w:w="0" w:type="dxa"/>
              <w:right w:w="70" w:type="dxa"/>
            </w:tcMar>
            <w:textDirection w:val="btLr"/>
            <w:vAlign w:val="center"/>
          </w:tcPr>
          <w:p w:rsidR="00B43C1D" w:rsidRDefault="00B43C1D" w:rsidP="00C4726E">
            <w:pPr>
              <w:spacing w:after="0"/>
              <w:jc w:val="center"/>
              <w:rPr>
                <w:rFonts w:eastAsia="Times New Roman"/>
                <w:color w:val="FFFFFF"/>
                <w:sz w:val="12"/>
                <w:szCs w:val="12"/>
                <w:lang w:val="en-GB" w:eastAsia="de-DE"/>
              </w:rPr>
            </w:pPr>
          </w:p>
        </w:tc>
        <w:tc>
          <w:tcPr>
            <w:tcW w:w="284" w:type="dxa"/>
            <w:vMerge/>
            <w:tcBorders>
              <w:left w:val="single" w:sz="4" w:space="0" w:color="FFFFFF"/>
              <w:bottom w:val="single" w:sz="4" w:space="0" w:color="808080"/>
              <w:right w:val="single" w:sz="4" w:space="0" w:color="FFFFFF"/>
            </w:tcBorders>
            <w:shd w:val="clear" w:color="auto" w:fill="008B93"/>
            <w:noWrap/>
            <w:tcMar>
              <w:top w:w="0" w:type="dxa"/>
              <w:left w:w="70" w:type="dxa"/>
              <w:bottom w:w="0" w:type="dxa"/>
              <w:right w:w="70" w:type="dxa"/>
            </w:tcMar>
            <w:textDirection w:val="btLr"/>
            <w:vAlign w:val="center"/>
          </w:tcPr>
          <w:p w:rsidR="00B43C1D" w:rsidRDefault="00B43C1D" w:rsidP="00C4726E">
            <w:pPr>
              <w:spacing w:after="0"/>
              <w:jc w:val="center"/>
              <w:rPr>
                <w:rFonts w:eastAsia="Times New Roman"/>
                <w:color w:val="FFFFFF"/>
                <w:sz w:val="12"/>
                <w:szCs w:val="12"/>
                <w:lang w:val="en-GB" w:eastAsia="de-DE"/>
              </w:rPr>
            </w:pPr>
          </w:p>
        </w:tc>
        <w:tc>
          <w:tcPr>
            <w:tcW w:w="283" w:type="dxa"/>
            <w:vMerge/>
            <w:tcBorders>
              <w:left w:val="single" w:sz="4" w:space="0" w:color="FFFFFF"/>
              <w:bottom w:val="single" w:sz="4" w:space="0" w:color="808080"/>
              <w:right w:val="single" w:sz="4" w:space="0" w:color="FFFFFF"/>
            </w:tcBorders>
            <w:shd w:val="clear" w:color="auto" w:fill="008B93"/>
            <w:tcMar>
              <w:top w:w="0" w:type="dxa"/>
              <w:left w:w="70" w:type="dxa"/>
              <w:bottom w:w="0" w:type="dxa"/>
              <w:right w:w="70" w:type="dxa"/>
            </w:tcMar>
            <w:textDirection w:val="btLr"/>
            <w:vAlign w:val="center"/>
          </w:tcPr>
          <w:p w:rsidR="00B43C1D" w:rsidRDefault="00B43C1D" w:rsidP="00C4726E">
            <w:pPr>
              <w:spacing w:after="0"/>
              <w:jc w:val="center"/>
              <w:rPr>
                <w:rFonts w:eastAsia="Times New Roman"/>
                <w:color w:val="FFFFFF"/>
                <w:sz w:val="12"/>
                <w:szCs w:val="12"/>
                <w:lang w:val="en-GB" w:eastAsia="de-DE"/>
              </w:rPr>
            </w:pPr>
          </w:p>
        </w:tc>
        <w:tc>
          <w:tcPr>
            <w:tcW w:w="3956" w:type="dxa"/>
            <w:vMerge/>
            <w:tcBorders>
              <w:left w:val="single" w:sz="4" w:space="0" w:color="FFFFFF"/>
              <w:bottom w:val="single" w:sz="4" w:space="0" w:color="808080"/>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p>
        </w:tc>
      </w:tr>
      <w:tr w:rsidR="00B43C1D" w:rsidTr="00C4726E">
        <w:trPr>
          <w:cantSplit/>
          <w:trHeight w:val="1936"/>
          <w:jc w:val="center"/>
        </w:trPr>
        <w:tc>
          <w:tcPr>
            <w:tcW w:w="1696" w:type="dxa"/>
            <w:gridSpan w:val="2"/>
            <w:tcBorders>
              <w:top w:val="single" w:sz="4" w:space="0" w:color="FFFFFF"/>
              <w:left w:val="single" w:sz="4" w:space="0" w:color="FFFFFF"/>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Project</w:t>
            </w:r>
          </w:p>
        </w:tc>
        <w:tc>
          <w:tcPr>
            <w:tcW w:w="567" w:type="dxa"/>
            <w:tcBorders>
              <w:bottom w:val="single" w:sz="4" w:space="0" w:color="FFFFFF"/>
              <w:right w:val="single" w:sz="4" w:space="0" w:color="FFFFFF"/>
            </w:tcBorders>
            <w:shd w:val="clear" w:color="auto" w:fill="008B93"/>
            <w:tcMar>
              <w:top w:w="0" w:type="dxa"/>
              <w:left w:w="70" w:type="dxa"/>
              <w:bottom w:w="0" w:type="dxa"/>
              <w:right w:w="70" w:type="dxa"/>
            </w:tcMar>
            <w:textDirection w:val="btLr"/>
            <w:vAlign w:val="center"/>
          </w:tcPr>
          <w:p w:rsidR="00B43C1D" w:rsidRDefault="00B43C1D" w:rsidP="00C4726E">
            <w:pPr>
              <w:spacing w:after="0"/>
              <w:ind w:left="113" w:right="113"/>
              <w:jc w:val="center"/>
              <w:rPr>
                <w:rFonts w:eastAsia="Times New Roman"/>
                <w:b/>
                <w:bCs/>
                <w:color w:val="FFFFFF"/>
                <w:sz w:val="12"/>
                <w:szCs w:val="12"/>
                <w:lang w:val="en-GB" w:eastAsia="de-DE"/>
              </w:rPr>
            </w:pPr>
            <w:r>
              <w:rPr>
                <w:rFonts w:eastAsia="Times New Roman"/>
                <w:b/>
                <w:bCs/>
                <w:color w:val="FFFFFF"/>
                <w:sz w:val="12"/>
                <w:szCs w:val="12"/>
                <w:lang w:val="en-GB" w:eastAsia="de-DE"/>
              </w:rPr>
              <w:t>Project participation examples</w:t>
            </w:r>
            <w:r>
              <w:rPr>
                <w:rFonts w:eastAsia="Times New Roman"/>
                <w:b/>
                <w:bCs/>
                <w:color w:val="FFFFFF"/>
                <w:sz w:val="12"/>
                <w:szCs w:val="12"/>
                <w:lang w:val="en-GB" w:eastAsia="de-DE"/>
              </w:rPr>
              <w:br/>
              <w:t>(e.g. from DANS pre-decessors)</w:t>
            </w:r>
          </w:p>
        </w:tc>
        <w:tc>
          <w:tcPr>
            <w:tcW w:w="424" w:type="dxa"/>
            <w:tcBorders>
              <w:bottom w:val="single" w:sz="4" w:space="0" w:color="FFFFFF"/>
              <w:right w:val="single" w:sz="4" w:space="0" w:color="FFFFFF"/>
            </w:tcBorders>
            <w:shd w:val="clear" w:color="auto" w:fill="008B93"/>
            <w:tcMar>
              <w:top w:w="0" w:type="dxa"/>
              <w:left w:w="70" w:type="dxa"/>
              <w:bottom w:w="0" w:type="dxa"/>
              <w:right w:w="70" w:type="dxa"/>
            </w:tcMar>
            <w:textDirection w:val="btLr"/>
            <w:vAlign w:val="center"/>
          </w:tcPr>
          <w:p w:rsidR="00B43C1D" w:rsidRDefault="00B43C1D" w:rsidP="00C4726E">
            <w:pPr>
              <w:spacing w:after="0"/>
              <w:ind w:left="113" w:right="113"/>
              <w:jc w:val="center"/>
              <w:rPr>
                <w:rFonts w:eastAsia="Times New Roman"/>
                <w:b/>
                <w:bCs/>
                <w:color w:val="FFFFFF"/>
                <w:sz w:val="12"/>
                <w:szCs w:val="12"/>
                <w:lang w:val="en-GB" w:eastAsia="de-DE"/>
              </w:rPr>
            </w:pPr>
            <w:r>
              <w:rPr>
                <w:rFonts w:eastAsia="Times New Roman"/>
                <w:b/>
                <w:bCs/>
                <w:color w:val="FFFFFF"/>
                <w:sz w:val="12"/>
                <w:szCs w:val="12"/>
                <w:lang w:val="en-GB" w:eastAsia="de-DE"/>
              </w:rPr>
              <w:t>Location</w:t>
            </w:r>
          </w:p>
        </w:tc>
        <w:tc>
          <w:tcPr>
            <w:tcW w:w="317" w:type="dxa"/>
            <w:vMerge/>
            <w:tcBorders>
              <w:left w:val="single" w:sz="4" w:space="0" w:color="FFFFFF"/>
              <w:bottom w:val="single" w:sz="4" w:space="0" w:color="808080"/>
              <w:right w:val="single" w:sz="4" w:space="0" w:color="FFFFFF"/>
            </w:tcBorders>
            <w:shd w:val="clear" w:color="auto" w:fill="008B93"/>
            <w:noWrap/>
            <w:tcMar>
              <w:top w:w="0" w:type="dxa"/>
              <w:left w:w="70" w:type="dxa"/>
              <w:bottom w:w="0" w:type="dxa"/>
              <w:right w:w="70" w:type="dxa"/>
            </w:tcMar>
            <w:textDirection w:val="btLr"/>
            <w:vAlign w:val="center"/>
          </w:tcPr>
          <w:p w:rsidR="00B43C1D" w:rsidRDefault="00B43C1D" w:rsidP="00C4726E">
            <w:pPr>
              <w:spacing w:after="0"/>
              <w:jc w:val="center"/>
              <w:rPr>
                <w:rFonts w:eastAsia="Times New Roman"/>
                <w:color w:val="FFFFFF"/>
                <w:sz w:val="12"/>
                <w:szCs w:val="12"/>
                <w:lang w:val="en-GB" w:eastAsia="de-DE"/>
              </w:rPr>
            </w:pPr>
          </w:p>
        </w:tc>
        <w:tc>
          <w:tcPr>
            <w:tcW w:w="317" w:type="dxa"/>
            <w:vMerge/>
            <w:tcBorders>
              <w:left w:val="single" w:sz="4" w:space="0" w:color="FFFFFF"/>
              <w:bottom w:val="single" w:sz="4" w:space="0" w:color="808080"/>
              <w:right w:val="single" w:sz="4" w:space="0" w:color="FFFFFF"/>
            </w:tcBorders>
            <w:shd w:val="clear" w:color="auto" w:fill="008B93"/>
            <w:noWrap/>
            <w:tcMar>
              <w:top w:w="0" w:type="dxa"/>
              <w:left w:w="70" w:type="dxa"/>
              <w:bottom w:w="0" w:type="dxa"/>
              <w:right w:w="70" w:type="dxa"/>
            </w:tcMar>
            <w:textDirection w:val="btLr"/>
            <w:vAlign w:val="center"/>
          </w:tcPr>
          <w:p w:rsidR="00B43C1D" w:rsidRDefault="00B43C1D" w:rsidP="00C4726E">
            <w:pPr>
              <w:spacing w:after="0"/>
              <w:jc w:val="center"/>
              <w:rPr>
                <w:rFonts w:eastAsia="Times New Roman"/>
                <w:color w:val="FFFFFF"/>
                <w:sz w:val="12"/>
                <w:szCs w:val="12"/>
                <w:lang w:val="en-GB" w:eastAsia="de-DE"/>
              </w:rPr>
            </w:pPr>
          </w:p>
        </w:tc>
        <w:tc>
          <w:tcPr>
            <w:tcW w:w="317" w:type="dxa"/>
            <w:vMerge/>
            <w:tcBorders>
              <w:left w:val="single" w:sz="4" w:space="0" w:color="FFFFFF"/>
              <w:bottom w:val="single" w:sz="4" w:space="0" w:color="808080"/>
              <w:right w:val="single" w:sz="4" w:space="0" w:color="FFFFFF"/>
            </w:tcBorders>
            <w:shd w:val="clear" w:color="auto" w:fill="008B93"/>
            <w:noWrap/>
            <w:tcMar>
              <w:top w:w="0" w:type="dxa"/>
              <w:left w:w="70" w:type="dxa"/>
              <w:bottom w:w="0" w:type="dxa"/>
              <w:right w:w="70" w:type="dxa"/>
            </w:tcMar>
            <w:textDirection w:val="btLr"/>
            <w:vAlign w:val="center"/>
          </w:tcPr>
          <w:p w:rsidR="00B43C1D" w:rsidRDefault="00B43C1D" w:rsidP="00C4726E">
            <w:pPr>
              <w:spacing w:after="0"/>
              <w:jc w:val="center"/>
              <w:rPr>
                <w:rFonts w:eastAsia="Times New Roman"/>
                <w:color w:val="FFFFFF"/>
                <w:sz w:val="12"/>
                <w:szCs w:val="12"/>
                <w:lang w:val="en-GB" w:eastAsia="de-DE"/>
              </w:rPr>
            </w:pPr>
          </w:p>
        </w:tc>
        <w:tc>
          <w:tcPr>
            <w:tcW w:w="326" w:type="dxa"/>
            <w:vMerge/>
            <w:tcBorders>
              <w:left w:val="single" w:sz="4" w:space="0" w:color="FFFFFF"/>
              <w:bottom w:val="single" w:sz="4" w:space="0" w:color="808080"/>
              <w:right w:val="single" w:sz="4" w:space="0" w:color="FFFFFF"/>
            </w:tcBorders>
            <w:shd w:val="clear" w:color="auto" w:fill="008B93"/>
            <w:noWrap/>
            <w:tcMar>
              <w:top w:w="0" w:type="dxa"/>
              <w:left w:w="70" w:type="dxa"/>
              <w:bottom w:w="0" w:type="dxa"/>
              <w:right w:w="70" w:type="dxa"/>
            </w:tcMar>
            <w:textDirection w:val="btLr"/>
            <w:vAlign w:val="center"/>
          </w:tcPr>
          <w:p w:rsidR="00B43C1D" w:rsidRDefault="00B43C1D" w:rsidP="00C4726E">
            <w:pPr>
              <w:spacing w:after="0"/>
              <w:jc w:val="center"/>
              <w:rPr>
                <w:rFonts w:eastAsia="Times New Roman"/>
                <w:color w:val="FFFFFF"/>
                <w:sz w:val="12"/>
                <w:szCs w:val="12"/>
                <w:lang w:val="en-GB" w:eastAsia="de-DE"/>
              </w:rPr>
            </w:pPr>
          </w:p>
        </w:tc>
        <w:tc>
          <w:tcPr>
            <w:tcW w:w="284" w:type="dxa"/>
            <w:vMerge/>
            <w:tcBorders>
              <w:left w:val="single" w:sz="4" w:space="0" w:color="FFFFFF"/>
              <w:bottom w:val="single" w:sz="4" w:space="0" w:color="808080"/>
              <w:right w:val="single" w:sz="4" w:space="0" w:color="FFFFFF"/>
            </w:tcBorders>
            <w:shd w:val="clear" w:color="auto" w:fill="008B93"/>
            <w:noWrap/>
            <w:tcMar>
              <w:top w:w="0" w:type="dxa"/>
              <w:left w:w="70" w:type="dxa"/>
              <w:bottom w:w="0" w:type="dxa"/>
              <w:right w:w="70" w:type="dxa"/>
            </w:tcMar>
            <w:textDirection w:val="btLr"/>
            <w:vAlign w:val="center"/>
          </w:tcPr>
          <w:p w:rsidR="00B43C1D" w:rsidRDefault="00B43C1D" w:rsidP="00C4726E">
            <w:pPr>
              <w:spacing w:after="0"/>
              <w:jc w:val="center"/>
              <w:rPr>
                <w:rFonts w:eastAsia="Times New Roman"/>
                <w:color w:val="FFFFFF"/>
                <w:sz w:val="12"/>
                <w:szCs w:val="12"/>
                <w:lang w:val="en-GB" w:eastAsia="de-DE"/>
              </w:rPr>
            </w:pPr>
          </w:p>
        </w:tc>
        <w:tc>
          <w:tcPr>
            <w:tcW w:w="283" w:type="dxa"/>
            <w:vMerge/>
            <w:tcBorders>
              <w:left w:val="single" w:sz="4" w:space="0" w:color="FFFFFF"/>
              <w:bottom w:val="single" w:sz="4" w:space="0" w:color="808080"/>
              <w:right w:val="single" w:sz="4" w:space="0" w:color="FFFFFF"/>
            </w:tcBorders>
            <w:shd w:val="clear" w:color="auto" w:fill="008B93"/>
            <w:noWrap/>
            <w:tcMar>
              <w:top w:w="0" w:type="dxa"/>
              <w:left w:w="70" w:type="dxa"/>
              <w:bottom w:w="0" w:type="dxa"/>
              <w:right w:w="70" w:type="dxa"/>
            </w:tcMar>
            <w:textDirection w:val="btLr"/>
            <w:vAlign w:val="center"/>
          </w:tcPr>
          <w:p w:rsidR="00B43C1D" w:rsidRDefault="00B43C1D" w:rsidP="00C4726E">
            <w:pPr>
              <w:spacing w:after="0"/>
              <w:jc w:val="center"/>
              <w:rPr>
                <w:rFonts w:eastAsia="Times New Roman"/>
                <w:color w:val="FFFFFF"/>
                <w:sz w:val="12"/>
                <w:szCs w:val="12"/>
                <w:lang w:val="en-GB" w:eastAsia="de-DE"/>
              </w:rPr>
            </w:pPr>
          </w:p>
        </w:tc>
        <w:tc>
          <w:tcPr>
            <w:tcW w:w="284" w:type="dxa"/>
            <w:vMerge/>
            <w:tcBorders>
              <w:left w:val="single" w:sz="4" w:space="0" w:color="FFFFFF"/>
              <w:bottom w:val="single" w:sz="4" w:space="0" w:color="808080"/>
              <w:right w:val="single" w:sz="4" w:space="0" w:color="FFFFFF"/>
            </w:tcBorders>
            <w:shd w:val="clear" w:color="auto" w:fill="008B93"/>
            <w:noWrap/>
            <w:tcMar>
              <w:top w:w="0" w:type="dxa"/>
              <w:left w:w="70" w:type="dxa"/>
              <w:bottom w:w="0" w:type="dxa"/>
              <w:right w:w="70" w:type="dxa"/>
            </w:tcMar>
            <w:textDirection w:val="btLr"/>
            <w:vAlign w:val="center"/>
          </w:tcPr>
          <w:p w:rsidR="00B43C1D" w:rsidRDefault="00B43C1D" w:rsidP="00C4726E">
            <w:pPr>
              <w:spacing w:after="0"/>
              <w:jc w:val="center"/>
              <w:rPr>
                <w:rFonts w:eastAsia="Times New Roman"/>
                <w:color w:val="FFFFFF"/>
                <w:sz w:val="12"/>
                <w:szCs w:val="12"/>
                <w:lang w:val="en-GB" w:eastAsia="de-DE"/>
              </w:rPr>
            </w:pPr>
          </w:p>
        </w:tc>
        <w:tc>
          <w:tcPr>
            <w:tcW w:w="283" w:type="dxa"/>
            <w:vMerge/>
            <w:tcBorders>
              <w:left w:val="single" w:sz="4" w:space="0" w:color="FFFFFF"/>
              <w:bottom w:val="single" w:sz="4" w:space="0" w:color="808080"/>
              <w:right w:val="single" w:sz="4" w:space="0" w:color="FFFFFF"/>
            </w:tcBorders>
            <w:shd w:val="clear" w:color="auto" w:fill="008B93"/>
            <w:tcMar>
              <w:top w:w="0" w:type="dxa"/>
              <w:left w:w="70" w:type="dxa"/>
              <w:bottom w:w="0" w:type="dxa"/>
              <w:right w:w="70" w:type="dxa"/>
            </w:tcMar>
            <w:textDirection w:val="btLr"/>
            <w:vAlign w:val="center"/>
          </w:tcPr>
          <w:p w:rsidR="00B43C1D" w:rsidRDefault="00B43C1D" w:rsidP="00C4726E">
            <w:pPr>
              <w:spacing w:after="0"/>
              <w:jc w:val="center"/>
              <w:rPr>
                <w:rFonts w:eastAsia="Times New Roman"/>
                <w:color w:val="FFFFFF"/>
                <w:sz w:val="12"/>
                <w:szCs w:val="12"/>
                <w:lang w:val="en-GB" w:eastAsia="de-DE"/>
              </w:rPr>
            </w:pPr>
          </w:p>
        </w:tc>
        <w:tc>
          <w:tcPr>
            <w:tcW w:w="3956" w:type="dxa"/>
            <w:vMerge/>
            <w:tcBorders>
              <w:left w:val="single" w:sz="4" w:space="0" w:color="FFFFFF"/>
              <w:bottom w:val="single" w:sz="4" w:space="0" w:color="808080"/>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p>
        </w:tc>
      </w:tr>
      <w:tr w:rsidR="00B43C1D" w:rsidRPr="00BC10A5" w:rsidTr="00C4726E">
        <w:trPr>
          <w:trHeight w:val="300"/>
          <w:jc w:val="center"/>
        </w:trPr>
        <w:tc>
          <w:tcPr>
            <w:tcW w:w="282" w:type="dxa"/>
            <w:tcBorders>
              <w:left w:val="single" w:sz="4" w:space="0" w:color="FFFFFF"/>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1</w:t>
            </w:r>
          </w:p>
        </w:tc>
        <w:tc>
          <w:tcPr>
            <w:tcW w:w="1414"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The Studios</w:t>
            </w:r>
          </w:p>
        </w:tc>
        <w:tc>
          <w:tcPr>
            <w:tcW w:w="567"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E-CLIC</w:t>
            </w:r>
          </w:p>
        </w:tc>
        <w:tc>
          <w:tcPr>
            <w:tcW w:w="424" w:type="dxa"/>
            <w:tcBorders>
              <w:bottom w:val="single" w:sz="4" w:space="0" w:color="FFFFFF"/>
              <w:right w:val="single" w:sz="4" w:space="0" w:color="808080"/>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color w:val="FFFFFF"/>
                <w:sz w:val="12"/>
                <w:szCs w:val="12"/>
                <w:lang w:val="en-GB" w:eastAsia="de-DE"/>
              </w:rPr>
            </w:pPr>
            <w:r>
              <w:rPr>
                <w:rFonts w:eastAsia="Times New Roman"/>
                <w:color w:val="FFFFFF"/>
                <w:sz w:val="12"/>
                <w:szCs w:val="12"/>
                <w:lang w:val="en-GB" w:eastAsia="de-DE"/>
              </w:rPr>
              <w:t>BE</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26"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3956" w:type="dxa"/>
            <w:tcBorders>
              <w:top w:val="single" w:sz="4" w:space="0" w:color="808080"/>
              <w:left w:val="single" w:sz="4" w:space="0" w:color="808080"/>
              <w:bottom w:val="single" w:sz="4" w:space="0" w:color="808080"/>
              <w:right w:val="single" w:sz="4" w:space="0" w:color="808080"/>
            </w:tcBorders>
            <w:shd w:val="clear" w:color="auto" w:fill="auto"/>
            <w:tcMar>
              <w:top w:w="0" w:type="dxa"/>
              <w:left w:w="70" w:type="dxa"/>
              <w:bottom w:w="0" w:type="dxa"/>
              <w:right w:w="70" w:type="dxa"/>
            </w:tcMar>
            <w:vAlign w:val="center"/>
          </w:tcPr>
          <w:p w:rsidR="00B43C1D" w:rsidRDefault="00B43C1D" w:rsidP="00C4726E">
            <w:pPr>
              <w:spacing w:after="0"/>
              <w:rPr>
                <w:rFonts w:eastAsia="Times New Roman"/>
                <w:color w:val="000000"/>
                <w:sz w:val="12"/>
                <w:szCs w:val="12"/>
                <w:lang w:val="en-GB" w:eastAsia="de-DE"/>
              </w:rPr>
            </w:pPr>
            <w:r>
              <w:rPr>
                <w:rFonts w:eastAsia="Times New Roman"/>
                <w:color w:val="000000"/>
                <w:sz w:val="12"/>
                <w:szCs w:val="12"/>
                <w:lang w:val="en-GB" w:eastAsia="de-DE"/>
              </w:rPr>
              <w:t>• To increase the level of education in the field of digital business administr</w:t>
            </w:r>
            <w:r>
              <w:rPr>
                <w:rFonts w:eastAsia="Times New Roman"/>
                <w:color w:val="000000"/>
                <w:sz w:val="12"/>
                <w:szCs w:val="12"/>
                <w:lang w:val="en-GB" w:eastAsia="de-DE"/>
              </w:rPr>
              <w:t>a</w:t>
            </w:r>
            <w:r>
              <w:rPr>
                <w:rFonts w:eastAsia="Times New Roman"/>
                <w:color w:val="000000"/>
                <w:sz w:val="12"/>
                <w:szCs w:val="12"/>
                <w:lang w:val="en-GB" w:eastAsia="de-DE"/>
              </w:rPr>
              <w:t>tion</w:t>
            </w:r>
            <w:r>
              <w:rPr>
                <w:rFonts w:eastAsia="Times New Roman"/>
                <w:color w:val="000000"/>
                <w:sz w:val="12"/>
                <w:szCs w:val="12"/>
                <w:lang w:val="en-GB" w:eastAsia="de-DE"/>
              </w:rPr>
              <w:br/>
              <w:t>• To provide students with an opportunity to find their paths in life</w:t>
            </w:r>
            <w:r>
              <w:rPr>
                <w:rFonts w:eastAsia="Times New Roman"/>
                <w:color w:val="000000"/>
                <w:sz w:val="12"/>
                <w:szCs w:val="12"/>
                <w:lang w:val="en-GB" w:eastAsia="de-DE"/>
              </w:rPr>
              <w:br/>
              <w:t>• To help young entrepreneurs get started in the business world</w:t>
            </w:r>
          </w:p>
        </w:tc>
      </w:tr>
      <w:tr w:rsidR="00B43C1D" w:rsidRPr="00BC10A5" w:rsidTr="00C4726E">
        <w:trPr>
          <w:trHeight w:val="285"/>
          <w:jc w:val="center"/>
        </w:trPr>
        <w:tc>
          <w:tcPr>
            <w:tcW w:w="282" w:type="dxa"/>
            <w:tcBorders>
              <w:left w:val="single" w:sz="4" w:space="0" w:color="FFFFFF"/>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2</w:t>
            </w:r>
          </w:p>
        </w:tc>
        <w:tc>
          <w:tcPr>
            <w:tcW w:w="1414"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Effects of Active Prom</w:t>
            </w:r>
            <w:r>
              <w:rPr>
                <w:rFonts w:eastAsia="Times New Roman"/>
                <w:b/>
                <w:bCs/>
                <w:color w:val="FFFFFF"/>
                <w:sz w:val="12"/>
                <w:szCs w:val="12"/>
                <w:lang w:val="en-GB" w:eastAsia="de-DE"/>
              </w:rPr>
              <w:t>o</w:t>
            </w:r>
            <w:r>
              <w:rPr>
                <w:rFonts w:eastAsia="Times New Roman"/>
                <w:b/>
                <w:bCs/>
                <w:color w:val="FFFFFF"/>
                <w:sz w:val="12"/>
                <w:szCs w:val="12"/>
                <w:lang w:val="en-GB" w:eastAsia="de-DE"/>
              </w:rPr>
              <w:t>tion on Web Traffic</w:t>
            </w:r>
          </w:p>
        </w:tc>
        <w:tc>
          <w:tcPr>
            <w:tcW w:w="567"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E-CLIC</w:t>
            </w:r>
          </w:p>
        </w:tc>
        <w:tc>
          <w:tcPr>
            <w:tcW w:w="424" w:type="dxa"/>
            <w:tcBorders>
              <w:bottom w:val="single" w:sz="4" w:space="0" w:color="FFFFFF"/>
              <w:right w:val="single" w:sz="4" w:space="0" w:color="808080"/>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color w:val="FFFFFF"/>
                <w:sz w:val="12"/>
                <w:szCs w:val="12"/>
                <w:lang w:val="en-GB" w:eastAsia="de-DE"/>
              </w:rPr>
            </w:pPr>
            <w:r>
              <w:rPr>
                <w:rFonts w:eastAsia="Times New Roman"/>
                <w:color w:val="FFFFFF"/>
                <w:sz w:val="12"/>
                <w:szCs w:val="12"/>
                <w:lang w:val="en-GB" w:eastAsia="de-DE"/>
              </w:rPr>
              <w:t>NL</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26"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3956" w:type="dxa"/>
            <w:tcBorders>
              <w:top w:val="single" w:sz="4" w:space="0" w:color="808080"/>
              <w:left w:val="single" w:sz="4" w:space="0" w:color="808080"/>
              <w:bottom w:val="single" w:sz="4" w:space="0" w:color="808080"/>
              <w:right w:val="single" w:sz="4" w:space="0" w:color="808080"/>
            </w:tcBorders>
            <w:shd w:val="clear" w:color="auto" w:fill="auto"/>
            <w:tcMar>
              <w:top w:w="0" w:type="dxa"/>
              <w:left w:w="70" w:type="dxa"/>
              <w:bottom w:w="0" w:type="dxa"/>
              <w:right w:w="70" w:type="dxa"/>
            </w:tcMar>
            <w:vAlign w:val="center"/>
          </w:tcPr>
          <w:p w:rsidR="00B43C1D" w:rsidRDefault="00B43C1D" w:rsidP="00C4726E">
            <w:pPr>
              <w:spacing w:after="0"/>
              <w:rPr>
                <w:rFonts w:eastAsia="Times New Roman"/>
                <w:color w:val="000000"/>
                <w:sz w:val="12"/>
                <w:szCs w:val="12"/>
                <w:lang w:val="en-GB" w:eastAsia="de-DE"/>
              </w:rPr>
            </w:pPr>
            <w:r>
              <w:rPr>
                <w:rFonts w:eastAsia="Times New Roman"/>
                <w:color w:val="000000"/>
                <w:sz w:val="12"/>
                <w:szCs w:val="12"/>
                <w:lang w:val="en-GB" w:eastAsia="de-DE"/>
              </w:rPr>
              <w:t>• To enhance awareness of companies with websites (how advertising can increase their competitiveness.)</w:t>
            </w:r>
            <w:r>
              <w:rPr>
                <w:rFonts w:eastAsia="Times New Roman"/>
                <w:color w:val="000000"/>
                <w:sz w:val="12"/>
                <w:szCs w:val="12"/>
                <w:lang w:val="en-GB" w:eastAsia="de-DE"/>
              </w:rPr>
              <w:br/>
              <w:t>• Proving the relationship between the number of visits on a mobile website and the website related promotional activities performed.</w:t>
            </w:r>
          </w:p>
        </w:tc>
      </w:tr>
      <w:tr w:rsidR="00B43C1D" w:rsidRPr="00BC10A5" w:rsidTr="00C4726E">
        <w:trPr>
          <w:trHeight w:val="270"/>
          <w:jc w:val="center"/>
        </w:trPr>
        <w:tc>
          <w:tcPr>
            <w:tcW w:w="282" w:type="dxa"/>
            <w:tcBorders>
              <w:left w:val="single" w:sz="4" w:space="0" w:color="FFFFFF"/>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3</w:t>
            </w:r>
          </w:p>
        </w:tc>
        <w:tc>
          <w:tcPr>
            <w:tcW w:w="1414"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Successful Online Business Models</w:t>
            </w:r>
          </w:p>
        </w:tc>
        <w:tc>
          <w:tcPr>
            <w:tcW w:w="567"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E-CLIC</w:t>
            </w:r>
          </w:p>
        </w:tc>
        <w:tc>
          <w:tcPr>
            <w:tcW w:w="424" w:type="dxa"/>
            <w:tcBorders>
              <w:bottom w:val="single" w:sz="4" w:space="0" w:color="FFFFFF"/>
              <w:right w:val="single" w:sz="4" w:space="0" w:color="808080"/>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color w:val="FFFFFF"/>
                <w:sz w:val="12"/>
                <w:szCs w:val="12"/>
                <w:lang w:val="en-GB" w:eastAsia="de-DE"/>
              </w:rPr>
            </w:pPr>
            <w:r>
              <w:rPr>
                <w:rFonts w:eastAsia="Times New Roman"/>
                <w:color w:val="FFFFFF"/>
                <w:sz w:val="12"/>
                <w:szCs w:val="12"/>
                <w:lang w:val="en-GB" w:eastAsia="de-DE"/>
              </w:rPr>
              <w:t>NL</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26"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3956" w:type="dxa"/>
            <w:tcBorders>
              <w:top w:val="single" w:sz="4" w:space="0" w:color="808080"/>
              <w:left w:val="single" w:sz="4" w:space="0" w:color="808080"/>
              <w:bottom w:val="single" w:sz="4" w:space="0" w:color="808080"/>
              <w:right w:val="single" w:sz="4" w:space="0" w:color="808080"/>
            </w:tcBorders>
            <w:shd w:val="clear" w:color="auto" w:fill="auto"/>
            <w:tcMar>
              <w:top w:w="0" w:type="dxa"/>
              <w:left w:w="70" w:type="dxa"/>
              <w:bottom w:w="0" w:type="dxa"/>
              <w:right w:w="70" w:type="dxa"/>
            </w:tcMar>
            <w:vAlign w:val="center"/>
          </w:tcPr>
          <w:p w:rsidR="00B43C1D" w:rsidRDefault="00B43C1D" w:rsidP="00C4726E">
            <w:pPr>
              <w:spacing w:after="0"/>
              <w:rPr>
                <w:rFonts w:eastAsia="Times New Roman"/>
                <w:color w:val="000000"/>
                <w:sz w:val="12"/>
                <w:szCs w:val="12"/>
                <w:lang w:val="en-GB" w:eastAsia="de-DE"/>
              </w:rPr>
            </w:pPr>
            <w:r>
              <w:rPr>
                <w:rFonts w:eastAsia="Times New Roman"/>
                <w:color w:val="000000"/>
                <w:sz w:val="12"/>
                <w:szCs w:val="12"/>
                <w:lang w:val="en-GB" w:eastAsia="de-DE"/>
              </w:rPr>
              <w:t>• Pinpoint the qualities and characteristic that make successful online business in order to help both current and future businessmen and women to succeed.</w:t>
            </w:r>
          </w:p>
        </w:tc>
      </w:tr>
      <w:tr w:rsidR="00B43C1D" w:rsidRPr="00BC10A5" w:rsidTr="00C4726E">
        <w:trPr>
          <w:trHeight w:val="240"/>
          <w:jc w:val="center"/>
        </w:trPr>
        <w:tc>
          <w:tcPr>
            <w:tcW w:w="282" w:type="dxa"/>
            <w:tcBorders>
              <w:left w:val="single" w:sz="4" w:space="0" w:color="FFFFFF"/>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4</w:t>
            </w:r>
          </w:p>
        </w:tc>
        <w:tc>
          <w:tcPr>
            <w:tcW w:w="1414"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IPv6 Implementation</w:t>
            </w:r>
          </w:p>
        </w:tc>
        <w:tc>
          <w:tcPr>
            <w:tcW w:w="567"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E-CLIC</w:t>
            </w:r>
          </w:p>
        </w:tc>
        <w:tc>
          <w:tcPr>
            <w:tcW w:w="424" w:type="dxa"/>
            <w:tcBorders>
              <w:bottom w:val="single" w:sz="4" w:space="0" w:color="FFFFFF"/>
              <w:right w:val="single" w:sz="4" w:space="0" w:color="808080"/>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color w:val="FFFFFF"/>
                <w:sz w:val="12"/>
                <w:szCs w:val="12"/>
                <w:lang w:val="en-GB" w:eastAsia="de-DE"/>
              </w:rPr>
            </w:pPr>
            <w:r>
              <w:rPr>
                <w:rFonts w:eastAsia="Times New Roman"/>
                <w:color w:val="FFFFFF"/>
                <w:sz w:val="12"/>
                <w:szCs w:val="12"/>
                <w:lang w:val="en-GB" w:eastAsia="de-DE"/>
              </w:rPr>
              <w:t>NL</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26"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956" w:type="dxa"/>
            <w:tcBorders>
              <w:top w:val="single" w:sz="4" w:space="0" w:color="808080"/>
              <w:left w:val="single" w:sz="4" w:space="0" w:color="808080"/>
              <w:bottom w:val="single" w:sz="4" w:space="0" w:color="808080"/>
              <w:right w:val="single" w:sz="4" w:space="0" w:color="808080"/>
            </w:tcBorders>
            <w:shd w:val="clear" w:color="auto" w:fill="auto"/>
            <w:tcMar>
              <w:top w:w="0" w:type="dxa"/>
              <w:left w:w="70" w:type="dxa"/>
              <w:bottom w:w="0" w:type="dxa"/>
              <w:right w:w="70" w:type="dxa"/>
            </w:tcMar>
            <w:vAlign w:val="center"/>
          </w:tcPr>
          <w:p w:rsidR="00B43C1D" w:rsidRDefault="00B43C1D" w:rsidP="00C4726E">
            <w:pPr>
              <w:spacing w:after="0"/>
              <w:rPr>
                <w:rFonts w:eastAsia="Times New Roman"/>
                <w:color w:val="000000"/>
                <w:sz w:val="12"/>
                <w:szCs w:val="12"/>
                <w:lang w:val="en-GB" w:eastAsia="de-DE"/>
              </w:rPr>
            </w:pPr>
            <w:r>
              <w:rPr>
                <w:rFonts w:eastAsia="Times New Roman"/>
                <w:color w:val="000000"/>
                <w:sz w:val="12"/>
                <w:szCs w:val="12"/>
                <w:lang w:val="en-GB" w:eastAsia="de-DE"/>
              </w:rPr>
              <w:t>• The aim was to ensure an unhindered transition between Internet protocol systems thus guaranteeing continuous service for internet users.</w:t>
            </w:r>
          </w:p>
        </w:tc>
      </w:tr>
      <w:tr w:rsidR="00B43C1D" w:rsidRPr="00BC10A5" w:rsidTr="00C4726E">
        <w:trPr>
          <w:trHeight w:val="255"/>
          <w:jc w:val="center"/>
        </w:trPr>
        <w:tc>
          <w:tcPr>
            <w:tcW w:w="282" w:type="dxa"/>
            <w:tcBorders>
              <w:left w:val="single" w:sz="4" w:space="0" w:color="FFFFFF"/>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5</w:t>
            </w:r>
          </w:p>
        </w:tc>
        <w:tc>
          <w:tcPr>
            <w:tcW w:w="1414"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Barnsley Council</w:t>
            </w:r>
          </w:p>
        </w:tc>
        <w:tc>
          <w:tcPr>
            <w:tcW w:w="567"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Smart Cities</w:t>
            </w:r>
          </w:p>
        </w:tc>
        <w:tc>
          <w:tcPr>
            <w:tcW w:w="424" w:type="dxa"/>
            <w:tcBorders>
              <w:bottom w:val="single" w:sz="4" w:space="0" w:color="FFFFFF"/>
              <w:right w:val="single" w:sz="4" w:space="0" w:color="808080"/>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color w:val="FFFFFF"/>
                <w:sz w:val="12"/>
                <w:szCs w:val="12"/>
                <w:lang w:val="en-GB" w:eastAsia="de-DE"/>
              </w:rPr>
            </w:pPr>
            <w:r>
              <w:rPr>
                <w:rFonts w:eastAsia="Times New Roman"/>
                <w:color w:val="FFFFFF"/>
                <w:sz w:val="12"/>
                <w:szCs w:val="12"/>
                <w:lang w:val="en-GB" w:eastAsia="de-DE"/>
              </w:rPr>
              <w:t>UK</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326"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956" w:type="dxa"/>
            <w:tcBorders>
              <w:top w:val="single" w:sz="4" w:space="0" w:color="808080"/>
              <w:left w:val="single" w:sz="4" w:space="0" w:color="808080"/>
              <w:bottom w:val="single" w:sz="4" w:space="0" w:color="808080"/>
              <w:right w:val="single" w:sz="4" w:space="0" w:color="808080"/>
            </w:tcBorders>
            <w:shd w:val="clear" w:color="auto" w:fill="auto"/>
            <w:tcMar>
              <w:top w:w="0" w:type="dxa"/>
              <w:left w:w="70" w:type="dxa"/>
              <w:bottom w:w="0" w:type="dxa"/>
              <w:right w:w="70" w:type="dxa"/>
            </w:tcMar>
            <w:vAlign w:val="center"/>
          </w:tcPr>
          <w:p w:rsidR="00B43C1D" w:rsidRDefault="00B43C1D" w:rsidP="00C4726E">
            <w:pPr>
              <w:spacing w:after="0"/>
              <w:rPr>
                <w:rFonts w:eastAsia="Times New Roman"/>
                <w:color w:val="000000"/>
                <w:sz w:val="12"/>
                <w:szCs w:val="12"/>
                <w:lang w:val="en-GB" w:eastAsia="de-DE"/>
              </w:rPr>
            </w:pPr>
            <w:r>
              <w:rPr>
                <w:rFonts w:eastAsia="Times New Roman"/>
                <w:color w:val="000000"/>
                <w:sz w:val="12"/>
                <w:szCs w:val="12"/>
                <w:lang w:val="en-GB" w:eastAsia="de-DE"/>
              </w:rPr>
              <w:t>• Providing a website for the 21st Century Council, a website that would be more visually attractive, easier to search and up to date</w:t>
            </w:r>
          </w:p>
        </w:tc>
      </w:tr>
      <w:tr w:rsidR="00B43C1D" w:rsidRPr="00BC10A5" w:rsidTr="00C4726E">
        <w:trPr>
          <w:trHeight w:val="285"/>
          <w:jc w:val="center"/>
        </w:trPr>
        <w:tc>
          <w:tcPr>
            <w:tcW w:w="282" w:type="dxa"/>
            <w:tcBorders>
              <w:left w:val="single" w:sz="4" w:space="0" w:color="FFFFFF"/>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6</w:t>
            </w:r>
          </w:p>
        </w:tc>
        <w:tc>
          <w:tcPr>
            <w:tcW w:w="1414"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London Borough of Brent</w:t>
            </w:r>
          </w:p>
        </w:tc>
        <w:tc>
          <w:tcPr>
            <w:tcW w:w="567"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Smart Cities</w:t>
            </w:r>
          </w:p>
        </w:tc>
        <w:tc>
          <w:tcPr>
            <w:tcW w:w="424" w:type="dxa"/>
            <w:tcBorders>
              <w:bottom w:val="single" w:sz="4" w:space="0" w:color="FFFFFF"/>
              <w:right w:val="single" w:sz="4" w:space="0" w:color="808080"/>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color w:val="FFFFFF"/>
                <w:sz w:val="12"/>
                <w:szCs w:val="12"/>
                <w:lang w:val="en-GB" w:eastAsia="de-DE"/>
              </w:rPr>
            </w:pPr>
            <w:r>
              <w:rPr>
                <w:rFonts w:eastAsia="Times New Roman"/>
                <w:color w:val="FFFFFF"/>
                <w:sz w:val="12"/>
                <w:szCs w:val="12"/>
                <w:lang w:val="en-GB" w:eastAsia="de-DE"/>
              </w:rPr>
              <w:t>UK</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326"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956" w:type="dxa"/>
            <w:tcBorders>
              <w:top w:val="single" w:sz="4" w:space="0" w:color="808080"/>
              <w:left w:val="single" w:sz="4" w:space="0" w:color="808080"/>
              <w:bottom w:val="single" w:sz="4" w:space="0" w:color="808080"/>
              <w:right w:val="single" w:sz="4" w:space="0" w:color="808080"/>
            </w:tcBorders>
            <w:shd w:val="clear" w:color="auto" w:fill="auto"/>
            <w:tcMar>
              <w:top w:w="0" w:type="dxa"/>
              <w:left w:w="70" w:type="dxa"/>
              <w:bottom w:w="0" w:type="dxa"/>
              <w:right w:w="70" w:type="dxa"/>
            </w:tcMar>
            <w:vAlign w:val="center"/>
          </w:tcPr>
          <w:p w:rsidR="00B43C1D" w:rsidRDefault="00B43C1D" w:rsidP="00C4726E">
            <w:pPr>
              <w:spacing w:after="0"/>
              <w:rPr>
                <w:rFonts w:eastAsia="Times New Roman"/>
                <w:color w:val="000000"/>
                <w:sz w:val="12"/>
                <w:szCs w:val="12"/>
                <w:lang w:val="en-GB" w:eastAsia="de-DE"/>
              </w:rPr>
            </w:pPr>
            <w:r>
              <w:rPr>
                <w:rFonts w:eastAsia="Times New Roman"/>
                <w:color w:val="000000"/>
                <w:sz w:val="12"/>
                <w:szCs w:val="12"/>
                <w:lang w:val="en-GB" w:eastAsia="de-DE"/>
              </w:rPr>
              <w:t>• To increase effective use of the website in order to reduce costs</w:t>
            </w:r>
            <w:r>
              <w:rPr>
                <w:rFonts w:eastAsia="Times New Roman"/>
                <w:color w:val="000000"/>
                <w:sz w:val="12"/>
                <w:szCs w:val="12"/>
                <w:lang w:val="en-GB" w:eastAsia="de-DE"/>
              </w:rPr>
              <w:br/>
              <w:t>• To make the website easier for citizens to find what they are looking for and make data easier to maintain and surface</w:t>
            </w:r>
            <w:r>
              <w:rPr>
                <w:rFonts w:eastAsia="Times New Roman"/>
                <w:color w:val="000000"/>
                <w:sz w:val="12"/>
                <w:szCs w:val="12"/>
                <w:lang w:val="en-GB" w:eastAsia="de-DE"/>
              </w:rPr>
              <w:br/>
              <w:t>• To protect frontline services and ensuring resources are not wasted on in appropriate structures, out of date ways of working and inefficient business processes i.e. to cut our duplication of effort</w:t>
            </w:r>
          </w:p>
        </w:tc>
      </w:tr>
      <w:tr w:rsidR="00B43C1D" w:rsidRPr="00BC10A5" w:rsidTr="00C4726E">
        <w:trPr>
          <w:trHeight w:val="300"/>
          <w:jc w:val="center"/>
        </w:trPr>
        <w:tc>
          <w:tcPr>
            <w:tcW w:w="282" w:type="dxa"/>
            <w:tcBorders>
              <w:left w:val="single" w:sz="4" w:space="0" w:color="FFFFFF"/>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7</w:t>
            </w:r>
          </w:p>
        </w:tc>
        <w:tc>
          <w:tcPr>
            <w:tcW w:w="1414"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Municipal Web Portals</w:t>
            </w:r>
          </w:p>
        </w:tc>
        <w:tc>
          <w:tcPr>
            <w:tcW w:w="567"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Smart Cities</w:t>
            </w:r>
          </w:p>
        </w:tc>
        <w:tc>
          <w:tcPr>
            <w:tcW w:w="424" w:type="dxa"/>
            <w:tcBorders>
              <w:bottom w:val="single" w:sz="4" w:space="0" w:color="FFFFFF"/>
              <w:right w:val="single" w:sz="4" w:space="0" w:color="808080"/>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color w:val="FFFFFF"/>
                <w:sz w:val="12"/>
                <w:szCs w:val="12"/>
                <w:lang w:val="en-GB" w:eastAsia="de-DE"/>
              </w:rPr>
            </w:pPr>
            <w:r>
              <w:rPr>
                <w:rFonts w:eastAsia="Times New Roman"/>
                <w:color w:val="FFFFFF"/>
                <w:sz w:val="12"/>
                <w:szCs w:val="12"/>
                <w:lang w:val="en-GB" w:eastAsia="de-DE"/>
              </w:rPr>
              <w:t xml:space="preserve">DE, UK, SE, </w:t>
            </w:r>
            <w:r>
              <w:rPr>
                <w:rFonts w:eastAsia="Times New Roman"/>
                <w:color w:val="FFFFFF"/>
                <w:sz w:val="12"/>
                <w:szCs w:val="12"/>
                <w:lang w:val="en-GB" w:eastAsia="de-DE"/>
              </w:rPr>
              <w:lastRenderedPageBreak/>
              <w:t>NO,</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lastRenderedPageBreak/>
              <w:t>X</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326"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956" w:type="dxa"/>
            <w:tcBorders>
              <w:top w:val="single" w:sz="4" w:space="0" w:color="808080"/>
              <w:left w:val="single" w:sz="4" w:space="0" w:color="808080"/>
              <w:bottom w:val="single" w:sz="4" w:space="0" w:color="808080"/>
              <w:right w:val="single" w:sz="4" w:space="0" w:color="808080"/>
            </w:tcBorders>
            <w:shd w:val="clear" w:color="auto" w:fill="auto"/>
            <w:tcMar>
              <w:top w:w="0" w:type="dxa"/>
              <w:left w:w="70" w:type="dxa"/>
              <w:bottom w:w="0" w:type="dxa"/>
              <w:right w:w="70" w:type="dxa"/>
            </w:tcMar>
            <w:vAlign w:val="center"/>
          </w:tcPr>
          <w:p w:rsidR="00B43C1D" w:rsidRDefault="00B43C1D" w:rsidP="00C4726E">
            <w:pPr>
              <w:spacing w:after="0"/>
              <w:rPr>
                <w:rFonts w:eastAsia="Times New Roman"/>
                <w:color w:val="000000"/>
                <w:sz w:val="12"/>
                <w:szCs w:val="12"/>
                <w:lang w:val="en-GB" w:eastAsia="de-DE"/>
              </w:rPr>
            </w:pPr>
            <w:r>
              <w:rPr>
                <w:rFonts w:eastAsia="Times New Roman"/>
                <w:color w:val="000000"/>
                <w:sz w:val="12"/>
                <w:szCs w:val="12"/>
                <w:lang w:val="en-GB" w:eastAsia="de-DE"/>
              </w:rPr>
              <w:t>• Optimal delivery of information and services that citizens really want</w:t>
            </w:r>
            <w:r>
              <w:rPr>
                <w:rFonts w:eastAsia="Times New Roman"/>
                <w:color w:val="000000"/>
                <w:sz w:val="12"/>
                <w:szCs w:val="12"/>
                <w:lang w:val="en-GB" w:eastAsia="de-DE"/>
              </w:rPr>
              <w:br/>
              <w:t>• Keeping up with citizens’ demands and technology</w:t>
            </w:r>
            <w:r>
              <w:rPr>
                <w:rFonts w:eastAsia="Times New Roman"/>
                <w:color w:val="000000"/>
                <w:sz w:val="12"/>
                <w:szCs w:val="12"/>
                <w:lang w:val="en-GB" w:eastAsia="de-DE"/>
              </w:rPr>
              <w:br/>
              <w:t>• Extension to and interaction with urban public domain</w:t>
            </w:r>
          </w:p>
        </w:tc>
      </w:tr>
      <w:tr w:rsidR="00B43C1D" w:rsidRPr="00BC10A5" w:rsidTr="00C4726E">
        <w:trPr>
          <w:trHeight w:val="285"/>
          <w:jc w:val="center"/>
        </w:trPr>
        <w:tc>
          <w:tcPr>
            <w:tcW w:w="282" w:type="dxa"/>
            <w:tcBorders>
              <w:left w:val="single" w:sz="4" w:space="0" w:color="FFFFFF"/>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lastRenderedPageBreak/>
              <w:t>8</w:t>
            </w:r>
          </w:p>
        </w:tc>
        <w:tc>
          <w:tcPr>
            <w:tcW w:w="1414"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User Friendly E-privacy</w:t>
            </w:r>
          </w:p>
        </w:tc>
        <w:tc>
          <w:tcPr>
            <w:tcW w:w="567"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E-CLIC</w:t>
            </w:r>
          </w:p>
        </w:tc>
        <w:tc>
          <w:tcPr>
            <w:tcW w:w="424" w:type="dxa"/>
            <w:tcBorders>
              <w:bottom w:val="single" w:sz="4" w:space="0" w:color="FFFFFF"/>
              <w:right w:val="single" w:sz="4" w:space="0" w:color="808080"/>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color w:val="FFFFFF"/>
                <w:sz w:val="12"/>
                <w:szCs w:val="12"/>
                <w:lang w:val="en-GB" w:eastAsia="de-DE"/>
              </w:rPr>
            </w:pPr>
            <w:r>
              <w:rPr>
                <w:rFonts w:eastAsia="Times New Roman"/>
                <w:color w:val="FFFFFF"/>
                <w:sz w:val="12"/>
                <w:szCs w:val="12"/>
                <w:lang w:val="en-GB" w:eastAsia="de-DE"/>
              </w:rPr>
              <w:t>SE</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26"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956" w:type="dxa"/>
            <w:tcBorders>
              <w:top w:val="single" w:sz="4" w:space="0" w:color="808080"/>
              <w:left w:val="single" w:sz="4" w:space="0" w:color="808080"/>
              <w:bottom w:val="single" w:sz="4" w:space="0" w:color="808080"/>
              <w:right w:val="single" w:sz="4" w:space="0" w:color="808080"/>
            </w:tcBorders>
            <w:shd w:val="clear" w:color="auto" w:fill="auto"/>
            <w:tcMar>
              <w:top w:w="0" w:type="dxa"/>
              <w:left w:w="70" w:type="dxa"/>
              <w:bottom w:w="0" w:type="dxa"/>
              <w:right w:w="70" w:type="dxa"/>
            </w:tcMar>
            <w:vAlign w:val="center"/>
          </w:tcPr>
          <w:p w:rsidR="00B43C1D" w:rsidRDefault="00B43C1D" w:rsidP="00C4726E">
            <w:pPr>
              <w:spacing w:after="0"/>
              <w:rPr>
                <w:rFonts w:eastAsia="Times New Roman"/>
                <w:color w:val="000000"/>
                <w:sz w:val="12"/>
                <w:szCs w:val="12"/>
                <w:lang w:val="en-GB" w:eastAsia="de-DE"/>
              </w:rPr>
            </w:pPr>
            <w:r>
              <w:rPr>
                <w:rFonts w:eastAsia="Times New Roman"/>
                <w:color w:val="000000"/>
                <w:sz w:val="12"/>
                <w:szCs w:val="12"/>
                <w:lang w:val="en-GB" w:eastAsia="de-DE"/>
              </w:rPr>
              <w:t>• Proving evidence of better security system for smart phones</w:t>
            </w:r>
          </w:p>
        </w:tc>
      </w:tr>
      <w:tr w:rsidR="00B43C1D" w:rsidRPr="00BC10A5" w:rsidTr="00C4726E">
        <w:trPr>
          <w:trHeight w:val="300"/>
          <w:jc w:val="center"/>
        </w:trPr>
        <w:tc>
          <w:tcPr>
            <w:tcW w:w="282" w:type="dxa"/>
            <w:tcBorders>
              <w:left w:val="single" w:sz="4" w:space="0" w:color="FFFFFF"/>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9</w:t>
            </w:r>
          </w:p>
        </w:tc>
        <w:tc>
          <w:tcPr>
            <w:tcW w:w="1414"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Secure Voice over Internet Protocol</w:t>
            </w:r>
          </w:p>
        </w:tc>
        <w:tc>
          <w:tcPr>
            <w:tcW w:w="567"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E-CLIC</w:t>
            </w:r>
          </w:p>
        </w:tc>
        <w:tc>
          <w:tcPr>
            <w:tcW w:w="424" w:type="dxa"/>
            <w:tcBorders>
              <w:bottom w:val="single" w:sz="4" w:space="0" w:color="FFFFFF"/>
              <w:right w:val="single" w:sz="4" w:space="0" w:color="808080"/>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color w:val="FFFFFF"/>
                <w:sz w:val="12"/>
                <w:szCs w:val="12"/>
                <w:lang w:val="en-GB" w:eastAsia="de-DE"/>
              </w:rPr>
            </w:pPr>
            <w:r>
              <w:rPr>
                <w:rFonts w:eastAsia="Times New Roman"/>
                <w:color w:val="FFFFFF"/>
                <w:sz w:val="12"/>
                <w:szCs w:val="12"/>
                <w:lang w:val="en-GB" w:eastAsia="de-DE"/>
              </w:rPr>
              <w:t>DE</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26"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956" w:type="dxa"/>
            <w:tcBorders>
              <w:top w:val="single" w:sz="4" w:space="0" w:color="808080"/>
              <w:left w:val="single" w:sz="4" w:space="0" w:color="808080"/>
              <w:bottom w:val="single" w:sz="4" w:space="0" w:color="808080"/>
              <w:right w:val="single" w:sz="4" w:space="0" w:color="808080"/>
            </w:tcBorders>
            <w:shd w:val="clear" w:color="auto" w:fill="auto"/>
            <w:tcMar>
              <w:top w:w="0" w:type="dxa"/>
              <w:left w:w="70" w:type="dxa"/>
              <w:bottom w:w="0" w:type="dxa"/>
              <w:right w:w="70" w:type="dxa"/>
            </w:tcMar>
            <w:vAlign w:val="center"/>
          </w:tcPr>
          <w:p w:rsidR="00B43C1D" w:rsidRDefault="00B43C1D" w:rsidP="00C4726E">
            <w:pPr>
              <w:spacing w:after="0"/>
              <w:rPr>
                <w:rFonts w:eastAsia="Times New Roman"/>
                <w:color w:val="000000"/>
                <w:sz w:val="12"/>
                <w:szCs w:val="12"/>
                <w:lang w:val="en-GB" w:eastAsia="de-DE"/>
              </w:rPr>
            </w:pPr>
            <w:r>
              <w:rPr>
                <w:rFonts w:eastAsia="Times New Roman"/>
                <w:color w:val="000000"/>
                <w:sz w:val="12"/>
                <w:szCs w:val="12"/>
                <w:lang w:val="en-GB" w:eastAsia="de-DE"/>
              </w:rPr>
              <w:t>• To provide users of instant communication applications with an option to conduct their interactions in a secure way</w:t>
            </w:r>
          </w:p>
        </w:tc>
      </w:tr>
      <w:tr w:rsidR="00B43C1D" w:rsidRPr="00BC10A5" w:rsidTr="00C4726E">
        <w:trPr>
          <w:trHeight w:val="300"/>
          <w:jc w:val="center"/>
        </w:trPr>
        <w:tc>
          <w:tcPr>
            <w:tcW w:w="282" w:type="dxa"/>
            <w:tcBorders>
              <w:left w:val="single" w:sz="4" w:space="0" w:color="FFFFFF"/>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10</w:t>
            </w:r>
          </w:p>
        </w:tc>
        <w:tc>
          <w:tcPr>
            <w:tcW w:w="1414"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Broadband Access in Rural Areas - The Värmland Model</w:t>
            </w:r>
          </w:p>
        </w:tc>
        <w:tc>
          <w:tcPr>
            <w:tcW w:w="567"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E-CLIC</w:t>
            </w:r>
          </w:p>
        </w:tc>
        <w:tc>
          <w:tcPr>
            <w:tcW w:w="424" w:type="dxa"/>
            <w:tcBorders>
              <w:bottom w:val="single" w:sz="4" w:space="0" w:color="FFFFFF"/>
              <w:right w:val="single" w:sz="4" w:space="0" w:color="808080"/>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color w:val="FFFFFF"/>
                <w:sz w:val="12"/>
                <w:szCs w:val="12"/>
                <w:lang w:val="en-GB" w:eastAsia="de-DE"/>
              </w:rPr>
            </w:pPr>
            <w:r>
              <w:rPr>
                <w:rFonts w:eastAsia="Times New Roman"/>
                <w:color w:val="FFFFFF"/>
                <w:sz w:val="12"/>
                <w:szCs w:val="12"/>
                <w:lang w:val="en-GB" w:eastAsia="de-DE"/>
              </w:rPr>
              <w:t>SE</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326"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956" w:type="dxa"/>
            <w:tcBorders>
              <w:top w:val="single" w:sz="4" w:space="0" w:color="808080"/>
              <w:left w:val="single" w:sz="4" w:space="0" w:color="808080"/>
              <w:bottom w:val="single" w:sz="4" w:space="0" w:color="808080"/>
              <w:right w:val="single" w:sz="4" w:space="0" w:color="808080"/>
            </w:tcBorders>
            <w:shd w:val="clear" w:color="auto" w:fill="auto"/>
            <w:tcMar>
              <w:top w:w="0" w:type="dxa"/>
              <w:left w:w="70" w:type="dxa"/>
              <w:bottom w:w="0" w:type="dxa"/>
              <w:right w:w="70" w:type="dxa"/>
            </w:tcMar>
            <w:vAlign w:val="center"/>
          </w:tcPr>
          <w:p w:rsidR="00B43C1D" w:rsidRDefault="00B43C1D" w:rsidP="00C4726E">
            <w:pPr>
              <w:spacing w:after="0"/>
              <w:rPr>
                <w:rFonts w:eastAsia="Times New Roman"/>
                <w:color w:val="000000"/>
                <w:sz w:val="12"/>
                <w:szCs w:val="12"/>
                <w:lang w:val="en-GB" w:eastAsia="de-DE"/>
              </w:rPr>
            </w:pPr>
            <w:r>
              <w:rPr>
                <w:rFonts w:eastAsia="Times New Roman"/>
                <w:color w:val="000000"/>
                <w:sz w:val="12"/>
                <w:szCs w:val="12"/>
                <w:lang w:val="en-GB" w:eastAsia="de-DE"/>
              </w:rPr>
              <w:t xml:space="preserve">• To provide higher quality of life for citizens living in rural areas and to strengthen regional attractiveness. </w:t>
            </w:r>
            <w:r>
              <w:rPr>
                <w:rFonts w:eastAsia="Times New Roman"/>
                <w:color w:val="000000"/>
                <w:sz w:val="12"/>
                <w:szCs w:val="12"/>
                <w:lang w:val="en-GB" w:eastAsia="de-DE"/>
              </w:rPr>
              <w:br/>
              <w:t>• To promote social inclusion and competi-tiveness for all citizens indepen</w:t>
            </w:r>
            <w:r>
              <w:rPr>
                <w:rFonts w:eastAsia="Times New Roman"/>
                <w:color w:val="000000"/>
                <w:sz w:val="12"/>
                <w:szCs w:val="12"/>
                <w:lang w:val="en-GB" w:eastAsia="de-DE"/>
              </w:rPr>
              <w:t>d</w:t>
            </w:r>
            <w:r>
              <w:rPr>
                <w:rFonts w:eastAsia="Times New Roman"/>
                <w:color w:val="000000"/>
                <w:sz w:val="12"/>
                <w:szCs w:val="12"/>
                <w:lang w:val="en-GB" w:eastAsia="de-DE"/>
              </w:rPr>
              <w:t>ent on geographical area and social backgrounds</w:t>
            </w:r>
          </w:p>
        </w:tc>
      </w:tr>
      <w:tr w:rsidR="00B43C1D" w:rsidRPr="00BC10A5" w:rsidTr="00C4726E">
        <w:trPr>
          <w:trHeight w:val="270"/>
          <w:jc w:val="center"/>
        </w:trPr>
        <w:tc>
          <w:tcPr>
            <w:tcW w:w="282" w:type="dxa"/>
            <w:tcBorders>
              <w:left w:val="single" w:sz="4" w:space="0" w:color="FFFFFF"/>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11</w:t>
            </w:r>
          </w:p>
        </w:tc>
        <w:tc>
          <w:tcPr>
            <w:tcW w:w="1414"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A Model for Supplying Broadband Access to the Internet to Rural Areas in the Weser-Ems District</w:t>
            </w:r>
          </w:p>
        </w:tc>
        <w:tc>
          <w:tcPr>
            <w:tcW w:w="567"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E-CLIC</w:t>
            </w:r>
          </w:p>
        </w:tc>
        <w:tc>
          <w:tcPr>
            <w:tcW w:w="424" w:type="dxa"/>
            <w:tcBorders>
              <w:bottom w:val="single" w:sz="4" w:space="0" w:color="FFFFFF"/>
              <w:right w:val="single" w:sz="4" w:space="0" w:color="808080"/>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color w:val="FFFFFF"/>
                <w:sz w:val="12"/>
                <w:szCs w:val="12"/>
                <w:lang w:val="en-GB" w:eastAsia="de-DE"/>
              </w:rPr>
            </w:pPr>
            <w:r>
              <w:rPr>
                <w:rFonts w:eastAsia="Times New Roman"/>
                <w:color w:val="FFFFFF"/>
                <w:sz w:val="12"/>
                <w:szCs w:val="12"/>
                <w:lang w:val="en-GB" w:eastAsia="de-DE"/>
              </w:rPr>
              <w:t>DE</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26"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956" w:type="dxa"/>
            <w:tcBorders>
              <w:top w:val="single" w:sz="4" w:space="0" w:color="808080"/>
              <w:left w:val="single" w:sz="4" w:space="0" w:color="808080"/>
              <w:bottom w:val="single" w:sz="4" w:space="0" w:color="808080"/>
              <w:right w:val="single" w:sz="4" w:space="0" w:color="808080"/>
            </w:tcBorders>
            <w:shd w:val="clear" w:color="auto" w:fill="auto"/>
            <w:tcMar>
              <w:top w:w="0" w:type="dxa"/>
              <w:left w:w="70" w:type="dxa"/>
              <w:bottom w:w="0" w:type="dxa"/>
              <w:right w:w="70" w:type="dxa"/>
            </w:tcMar>
            <w:vAlign w:val="center"/>
          </w:tcPr>
          <w:p w:rsidR="00B43C1D" w:rsidRDefault="00B43C1D" w:rsidP="00C4726E">
            <w:pPr>
              <w:spacing w:after="0"/>
              <w:rPr>
                <w:rFonts w:eastAsia="Times New Roman"/>
                <w:color w:val="000000"/>
                <w:sz w:val="12"/>
                <w:szCs w:val="12"/>
                <w:lang w:val="en-GB" w:eastAsia="de-DE"/>
              </w:rPr>
            </w:pPr>
            <w:r>
              <w:rPr>
                <w:rFonts w:eastAsia="Times New Roman"/>
                <w:color w:val="000000"/>
                <w:sz w:val="12"/>
                <w:szCs w:val="12"/>
                <w:lang w:val="en-GB" w:eastAsia="de-DE"/>
              </w:rPr>
              <w:t>• To set-up and describe a useful, general model to supply broadband access to the internet in rural areas for the benefit of the population living there</w:t>
            </w:r>
          </w:p>
        </w:tc>
      </w:tr>
      <w:tr w:rsidR="00B43C1D" w:rsidRPr="00BC10A5" w:rsidTr="00C4726E">
        <w:trPr>
          <w:trHeight w:val="270"/>
          <w:jc w:val="center"/>
        </w:trPr>
        <w:tc>
          <w:tcPr>
            <w:tcW w:w="282" w:type="dxa"/>
            <w:tcBorders>
              <w:left w:val="single" w:sz="4" w:space="0" w:color="FFFFFF"/>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12</w:t>
            </w:r>
          </w:p>
        </w:tc>
        <w:tc>
          <w:tcPr>
            <w:tcW w:w="1414"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Business Process Innovation with QR Codes</w:t>
            </w:r>
          </w:p>
        </w:tc>
        <w:tc>
          <w:tcPr>
            <w:tcW w:w="567"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E-CLIC</w:t>
            </w:r>
          </w:p>
        </w:tc>
        <w:tc>
          <w:tcPr>
            <w:tcW w:w="424" w:type="dxa"/>
            <w:tcBorders>
              <w:bottom w:val="single" w:sz="4" w:space="0" w:color="FFFFFF"/>
              <w:right w:val="single" w:sz="4" w:space="0" w:color="808080"/>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color w:val="FFFFFF"/>
                <w:sz w:val="12"/>
                <w:szCs w:val="12"/>
                <w:lang w:val="en-GB" w:eastAsia="de-DE"/>
              </w:rPr>
            </w:pPr>
            <w:r>
              <w:rPr>
                <w:rFonts w:eastAsia="Times New Roman"/>
                <w:color w:val="FFFFFF"/>
                <w:sz w:val="12"/>
                <w:szCs w:val="12"/>
                <w:lang w:val="en-GB" w:eastAsia="de-DE"/>
              </w:rPr>
              <w:t>NL</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26"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956" w:type="dxa"/>
            <w:tcBorders>
              <w:top w:val="single" w:sz="4" w:space="0" w:color="808080"/>
              <w:left w:val="single" w:sz="4" w:space="0" w:color="808080"/>
              <w:bottom w:val="single" w:sz="4" w:space="0" w:color="808080"/>
              <w:right w:val="single" w:sz="4" w:space="0" w:color="808080"/>
            </w:tcBorders>
            <w:shd w:val="clear" w:color="auto" w:fill="auto"/>
            <w:tcMar>
              <w:top w:w="0" w:type="dxa"/>
              <w:left w:w="70" w:type="dxa"/>
              <w:bottom w:w="0" w:type="dxa"/>
              <w:right w:w="70" w:type="dxa"/>
            </w:tcMar>
            <w:vAlign w:val="center"/>
          </w:tcPr>
          <w:p w:rsidR="00B43C1D" w:rsidRDefault="00B43C1D" w:rsidP="00C4726E">
            <w:pPr>
              <w:spacing w:after="0"/>
              <w:rPr>
                <w:rFonts w:eastAsia="Times New Roman"/>
                <w:color w:val="000000"/>
                <w:sz w:val="12"/>
                <w:szCs w:val="12"/>
                <w:lang w:val="en-GB" w:eastAsia="de-DE"/>
              </w:rPr>
            </w:pPr>
            <w:r>
              <w:rPr>
                <w:rFonts w:eastAsia="Times New Roman"/>
                <w:color w:val="000000"/>
                <w:sz w:val="12"/>
                <w:szCs w:val="12"/>
                <w:lang w:val="en-GB" w:eastAsia="de-DE"/>
              </w:rPr>
              <w:t>• To investigate the potential use of new mobile augmented reality solutions in order to enhance visitor experience and attract more visitors at the museum</w:t>
            </w:r>
          </w:p>
        </w:tc>
      </w:tr>
      <w:tr w:rsidR="00B43C1D" w:rsidRPr="00BC10A5" w:rsidTr="00C4726E">
        <w:trPr>
          <w:trHeight w:val="285"/>
          <w:jc w:val="center"/>
        </w:trPr>
        <w:tc>
          <w:tcPr>
            <w:tcW w:w="282" w:type="dxa"/>
            <w:tcBorders>
              <w:left w:val="single" w:sz="4" w:space="0" w:color="FFFFFF"/>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13</w:t>
            </w:r>
          </w:p>
        </w:tc>
        <w:tc>
          <w:tcPr>
            <w:tcW w:w="1414"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Bury Council</w:t>
            </w:r>
          </w:p>
        </w:tc>
        <w:tc>
          <w:tcPr>
            <w:tcW w:w="567"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Smart Cities</w:t>
            </w:r>
          </w:p>
        </w:tc>
        <w:tc>
          <w:tcPr>
            <w:tcW w:w="424" w:type="dxa"/>
            <w:tcBorders>
              <w:bottom w:val="single" w:sz="4" w:space="0" w:color="FFFFFF"/>
              <w:right w:val="single" w:sz="4" w:space="0" w:color="808080"/>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color w:val="FFFFFF"/>
                <w:sz w:val="12"/>
                <w:szCs w:val="12"/>
                <w:lang w:val="en-GB" w:eastAsia="de-DE"/>
              </w:rPr>
            </w:pPr>
            <w:r>
              <w:rPr>
                <w:rFonts w:eastAsia="Times New Roman"/>
                <w:color w:val="FFFFFF"/>
                <w:sz w:val="12"/>
                <w:szCs w:val="12"/>
                <w:lang w:val="en-GB" w:eastAsia="de-DE"/>
              </w:rPr>
              <w:t>UK</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326"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956" w:type="dxa"/>
            <w:tcBorders>
              <w:top w:val="single" w:sz="4" w:space="0" w:color="808080"/>
              <w:left w:val="single" w:sz="4" w:space="0" w:color="808080"/>
              <w:bottom w:val="single" w:sz="4" w:space="0" w:color="808080"/>
              <w:right w:val="single" w:sz="4" w:space="0" w:color="808080"/>
            </w:tcBorders>
            <w:shd w:val="clear" w:color="auto" w:fill="auto"/>
            <w:tcMar>
              <w:top w:w="0" w:type="dxa"/>
              <w:left w:w="70" w:type="dxa"/>
              <w:bottom w:w="0" w:type="dxa"/>
              <w:right w:w="70" w:type="dxa"/>
            </w:tcMar>
            <w:vAlign w:val="center"/>
          </w:tcPr>
          <w:p w:rsidR="00B43C1D" w:rsidRDefault="00B43C1D" w:rsidP="00C4726E">
            <w:pPr>
              <w:spacing w:after="0"/>
              <w:rPr>
                <w:rFonts w:eastAsia="Times New Roman"/>
                <w:color w:val="000000"/>
                <w:sz w:val="12"/>
                <w:szCs w:val="12"/>
                <w:lang w:val="en-GB" w:eastAsia="de-DE"/>
              </w:rPr>
            </w:pPr>
            <w:r>
              <w:rPr>
                <w:rFonts w:eastAsia="Times New Roman"/>
                <w:color w:val="000000"/>
                <w:sz w:val="12"/>
                <w:szCs w:val="12"/>
                <w:lang w:val="en-GB" w:eastAsia="de-DE"/>
              </w:rPr>
              <w:t>• To organize and provide non-stop profes-sional care service for those in need of it in an efficient, cost-effective way</w:t>
            </w:r>
          </w:p>
        </w:tc>
      </w:tr>
      <w:tr w:rsidR="00B43C1D" w:rsidRPr="00BC10A5" w:rsidTr="00C4726E">
        <w:trPr>
          <w:trHeight w:val="300"/>
          <w:jc w:val="center"/>
        </w:trPr>
        <w:tc>
          <w:tcPr>
            <w:tcW w:w="282" w:type="dxa"/>
            <w:tcBorders>
              <w:left w:val="single" w:sz="4" w:space="0" w:color="FFFFFF"/>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14</w:t>
            </w:r>
          </w:p>
        </w:tc>
        <w:tc>
          <w:tcPr>
            <w:tcW w:w="1414"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Durham Council</w:t>
            </w:r>
          </w:p>
        </w:tc>
        <w:tc>
          <w:tcPr>
            <w:tcW w:w="567"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Smart Cities</w:t>
            </w:r>
          </w:p>
        </w:tc>
        <w:tc>
          <w:tcPr>
            <w:tcW w:w="424" w:type="dxa"/>
            <w:tcBorders>
              <w:bottom w:val="single" w:sz="4" w:space="0" w:color="FFFFFF"/>
              <w:right w:val="single" w:sz="4" w:space="0" w:color="808080"/>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color w:val="FFFFFF"/>
                <w:sz w:val="12"/>
                <w:szCs w:val="12"/>
                <w:lang w:val="en-GB" w:eastAsia="de-DE"/>
              </w:rPr>
            </w:pPr>
            <w:r>
              <w:rPr>
                <w:rFonts w:eastAsia="Times New Roman"/>
                <w:color w:val="FFFFFF"/>
                <w:sz w:val="12"/>
                <w:szCs w:val="12"/>
                <w:lang w:val="en-GB" w:eastAsia="de-DE"/>
              </w:rPr>
              <w:t>UK</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326"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956" w:type="dxa"/>
            <w:tcBorders>
              <w:top w:val="single" w:sz="4" w:space="0" w:color="808080"/>
              <w:left w:val="single" w:sz="4" w:space="0" w:color="808080"/>
              <w:bottom w:val="single" w:sz="4" w:space="0" w:color="808080"/>
              <w:right w:val="single" w:sz="4" w:space="0" w:color="808080"/>
            </w:tcBorders>
            <w:shd w:val="clear" w:color="auto" w:fill="auto"/>
            <w:tcMar>
              <w:top w:w="0" w:type="dxa"/>
              <w:left w:w="70" w:type="dxa"/>
              <w:bottom w:w="0" w:type="dxa"/>
              <w:right w:w="70" w:type="dxa"/>
            </w:tcMar>
            <w:vAlign w:val="center"/>
          </w:tcPr>
          <w:p w:rsidR="00B43C1D" w:rsidRDefault="00B43C1D" w:rsidP="00C4726E">
            <w:pPr>
              <w:spacing w:after="0"/>
              <w:rPr>
                <w:rFonts w:eastAsia="Times New Roman"/>
                <w:color w:val="000000"/>
                <w:sz w:val="12"/>
                <w:szCs w:val="12"/>
                <w:lang w:val="en-GB" w:eastAsia="de-DE"/>
              </w:rPr>
            </w:pPr>
            <w:r>
              <w:rPr>
                <w:rFonts w:eastAsia="Times New Roman"/>
                <w:color w:val="000000"/>
                <w:sz w:val="12"/>
                <w:szCs w:val="12"/>
                <w:lang w:val="en-GB" w:eastAsia="de-DE"/>
              </w:rPr>
              <w:t>• To Increase take up of membership and usage</w:t>
            </w:r>
            <w:r>
              <w:rPr>
                <w:rFonts w:eastAsia="Times New Roman"/>
                <w:color w:val="000000"/>
                <w:sz w:val="12"/>
                <w:szCs w:val="12"/>
                <w:lang w:val="en-GB" w:eastAsia="de-DE"/>
              </w:rPr>
              <w:br/>
              <w:t>• More consistent usage i.e. be more appeal-ing those who take out a membership</w:t>
            </w:r>
            <w:r>
              <w:rPr>
                <w:rFonts w:eastAsia="Times New Roman"/>
                <w:color w:val="000000"/>
                <w:sz w:val="12"/>
                <w:szCs w:val="12"/>
                <w:lang w:val="en-GB" w:eastAsia="de-DE"/>
              </w:rPr>
              <w:br/>
              <w:t>then no longer attend</w:t>
            </w:r>
          </w:p>
        </w:tc>
      </w:tr>
      <w:tr w:rsidR="00B43C1D" w:rsidRPr="00BC10A5" w:rsidTr="00C4726E">
        <w:trPr>
          <w:trHeight w:val="300"/>
          <w:jc w:val="center"/>
        </w:trPr>
        <w:tc>
          <w:tcPr>
            <w:tcW w:w="282" w:type="dxa"/>
            <w:tcBorders>
              <w:left w:val="single" w:sz="4" w:space="0" w:color="FFFFFF"/>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15</w:t>
            </w:r>
          </w:p>
        </w:tc>
        <w:tc>
          <w:tcPr>
            <w:tcW w:w="1414"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CoDesign</w:t>
            </w:r>
          </w:p>
        </w:tc>
        <w:tc>
          <w:tcPr>
            <w:tcW w:w="567"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Smart Cities</w:t>
            </w:r>
          </w:p>
        </w:tc>
        <w:tc>
          <w:tcPr>
            <w:tcW w:w="424" w:type="dxa"/>
            <w:tcBorders>
              <w:bottom w:val="single" w:sz="4" w:space="0" w:color="FFFFFF"/>
              <w:right w:val="single" w:sz="4" w:space="0" w:color="808080"/>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color w:val="FFFFFF"/>
                <w:sz w:val="12"/>
                <w:szCs w:val="12"/>
                <w:lang w:val="en-GB" w:eastAsia="de-DE"/>
              </w:rPr>
            </w:pPr>
            <w:r>
              <w:rPr>
                <w:rFonts w:eastAsia="Times New Roman"/>
                <w:color w:val="FFFFFF"/>
                <w:sz w:val="12"/>
                <w:szCs w:val="12"/>
                <w:lang w:val="en-GB" w:eastAsia="de-DE"/>
              </w:rPr>
              <w:t>Pan-E</w:t>
            </w:r>
            <w:r>
              <w:rPr>
                <w:rFonts w:eastAsia="Times New Roman"/>
                <w:color w:val="FFFFFF"/>
                <w:sz w:val="12"/>
                <w:szCs w:val="12"/>
                <w:lang w:val="en-GB" w:eastAsia="de-DE"/>
              </w:rPr>
              <w:t>u</w:t>
            </w:r>
            <w:r>
              <w:rPr>
                <w:rFonts w:eastAsia="Times New Roman"/>
                <w:color w:val="FFFFFF"/>
                <w:sz w:val="12"/>
                <w:szCs w:val="12"/>
                <w:lang w:val="en-GB" w:eastAsia="de-DE"/>
              </w:rPr>
              <w:t>ropean</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26"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956" w:type="dxa"/>
            <w:tcBorders>
              <w:top w:val="single" w:sz="4" w:space="0" w:color="808080"/>
              <w:left w:val="single" w:sz="4" w:space="0" w:color="808080"/>
              <w:bottom w:val="single" w:sz="4" w:space="0" w:color="808080"/>
              <w:right w:val="single" w:sz="4" w:space="0" w:color="808080"/>
            </w:tcBorders>
            <w:shd w:val="clear" w:color="auto" w:fill="auto"/>
            <w:tcMar>
              <w:top w:w="0" w:type="dxa"/>
              <w:left w:w="70" w:type="dxa"/>
              <w:bottom w:w="0" w:type="dxa"/>
              <w:right w:w="70" w:type="dxa"/>
            </w:tcMar>
            <w:vAlign w:val="center"/>
          </w:tcPr>
          <w:p w:rsidR="00B43C1D" w:rsidRDefault="00B43C1D" w:rsidP="00C4726E">
            <w:pPr>
              <w:spacing w:after="0"/>
              <w:rPr>
                <w:rFonts w:eastAsia="Times New Roman"/>
                <w:color w:val="000000"/>
                <w:sz w:val="12"/>
                <w:szCs w:val="12"/>
                <w:lang w:val="en-GB" w:eastAsia="de-DE"/>
              </w:rPr>
            </w:pPr>
            <w:r>
              <w:rPr>
                <w:rFonts w:eastAsia="Times New Roman"/>
                <w:color w:val="000000"/>
                <w:sz w:val="12"/>
                <w:szCs w:val="12"/>
                <w:lang w:val="en-GB" w:eastAsia="de-DE"/>
              </w:rPr>
              <w:t>• Learning how to design better and user-entered services</w:t>
            </w:r>
            <w:r>
              <w:rPr>
                <w:rFonts w:eastAsia="Times New Roman"/>
                <w:color w:val="000000"/>
                <w:sz w:val="12"/>
                <w:szCs w:val="12"/>
                <w:lang w:val="en-GB" w:eastAsia="de-DE"/>
              </w:rPr>
              <w:br/>
              <w:t>• Learning how to collect ideas and move them into action</w:t>
            </w:r>
            <w:r>
              <w:rPr>
                <w:rFonts w:eastAsia="Times New Roman"/>
                <w:color w:val="000000"/>
                <w:sz w:val="12"/>
                <w:szCs w:val="12"/>
                <w:lang w:val="en-GB" w:eastAsia="de-DE"/>
              </w:rPr>
              <w:br/>
              <w:t>• Providing useful practical background information for municipalities and other public sector organisations that are considering incorporating aspects of co-design into their service development.</w:t>
            </w:r>
          </w:p>
        </w:tc>
      </w:tr>
      <w:tr w:rsidR="00B43C1D" w:rsidRPr="00BC10A5" w:rsidTr="00C4726E">
        <w:trPr>
          <w:trHeight w:val="285"/>
          <w:jc w:val="center"/>
        </w:trPr>
        <w:tc>
          <w:tcPr>
            <w:tcW w:w="282" w:type="dxa"/>
            <w:tcBorders>
              <w:left w:val="single" w:sz="4" w:space="0" w:color="FFFFFF"/>
              <w:bottom w:val="single" w:sz="4" w:space="0" w:color="FFFFFF"/>
              <w:right w:val="single" w:sz="4" w:space="0" w:color="FFFFFF"/>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16</w:t>
            </w:r>
          </w:p>
        </w:tc>
        <w:tc>
          <w:tcPr>
            <w:tcW w:w="1414" w:type="dxa"/>
            <w:tcBorders>
              <w:bottom w:val="single" w:sz="4" w:space="0" w:color="FFFFFF"/>
              <w:right w:val="single" w:sz="4" w:space="0" w:color="FFFFFF"/>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INNOWIZ Platform</w:t>
            </w:r>
          </w:p>
        </w:tc>
        <w:tc>
          <w:tcPr>
            <w:tcW w:w="567" w:type="dxa"/>
            <w:tcBorders>
              <w:bottom w:val="single" w:sz="4" w:space="0" w:color="FFFFFF"/>
              <w:right w:val="single" w:sz="4" w:space="0" w:color="FFFFFF"/>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Creative Cities Cha</w:t>
            </w:r>
            <w:r>
              <w:rPr>
                <w:rFonts w:eastAsia="Times New Roman"/>
                <w:b/>
                <w:bCs/>
                <w:color w:val="FFFFFF"/>
                <w:sz w:val="12"/>
                <w:szCs w:val="12"/>
                <w:lang w:val="en-GB" w:eastAsia="de-DE"/>
              </w:rPr>
              <w:t>l</w:t>
            </w:r>
            <w:r>
              <w:rPr>
                <w:rFonts w:eastAsia="Times New Roman"/>
                <w:b/>
                <w:bCs/>
                <w:color w:val="FFFFFF"/>
                <w:sz w:val="12"/>
                <w:szCs w:val="12"/>
                <w:lang w:val="en-GB" w:eastAsia="de-DE"/>
              </w:rPr>
              <w:t>lenge</w:t>
            </w:r>
          </w:p>
        </w:tc>
        <w:tc>
          <w:tcPr>
            <w:tcW w:w="424" w:type="dxa"/>
            <w:tcBorders>
              <w:bottom w:val="single" w:sz="4" w:space="0" w:color="FFFFFF"/>
              <w:right w:val="single" w:sz="4" w:space="0" w:color="808080"/>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color w:val="FFFFFF"/>
                <w:sz w:val="12"/>
                <w:szCs w:val="12"/>
                <w:lang w:val="en-GB" w:eastAsia="de-DE"/>
              </w:rPr>
            </w:pPr>
            <w:r>
              <w:rPr>
                <w:rFonts w:eastAsia="Times New Roman"/>
                <w:color w:val="FFFFFF"/>
                <w:sz w:val="12"/>
                <w:szCs w:val="12"/>
                <w:lang w:val="en-GB" w:eastAsia="de-DE"/>
              </w:rPr>
              <w:t>BE</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326"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956" w:type="dxa"/>
            <w:tcBorders>
              <w:top w:val="single" w:sz="4" w:space="0" w:color="808080"/>
              <w:left w:val="single" w:sz="4" w:space="0" w:color="808080"/>
              <w:bottom w:val="single" w:sz="4" w:space="0" w:color="808080"/>
              <w:right w:val="single" w:sz="4" w:space="0" w:color="808080"/>
            </w:tcBorders>
            <w:shd w:val="clear" w:color="auto" w:fill="auto"/>
            <w:tcMar>
              <w:top w:w="0" w:type="dxa"/>
              <w:left w:w="70" w:type="dxa"/>
              <w:bottom w:w="0" w:type="dxa"/>
              <w:right w:w="70" w:type="dxa"/>
            </w:tcMar>
            <w:vAlign w:val="center"/>
          </w:tcPr>
          <w:p w:rsidR="00B43C1D" w:rsidRDefault="00B43C1D" w:rsidP="00C4726E">
            <w:pPr>
              <w:spacing w:after="0"/>
              <w:rPr>
                <w:rFonts w:eastAsia="Times New Roman"/>
                <w:color w:val="000000"/>
                <w:sz w:val="12"/>
                <w:szCs w:val="12"/>
                <w:lang w:val="en-GB" w:eastAsia="de-DE"/>
              </w:rPr>
            </w:pPr>
            <w:r>
              <w:rPr>
                <w:rFonts w:eastAsia="Times New Roman"/>
                <w:color w:val="000000"/>
                <w:sz w:val="12"/>
                <w:szCs w:val="12"/>
                <w:lang w:val="en-GB" w:eastAsia="de-DE"/>
              </w:rPr>
              <w:t>• The INNOWIZ methodology offers a ladder for innovation. The target demography is simple: it is open to everyone in the world</w:t>
            </w:r>
          </w:p>
        </w:tc>
      </w:tr>
      <w:tr w:rsidR="00B43C1D" w:rsidRPr="00BC10A5" w:rsidTr="00C4726E">
        <w:trPr>
          <w:trHeight w:val="285"/>
          <w:jc w:val="center"/>
        </w:trPr>
        <w:tc>
          <w:tcPr>
            <w:tcW w:w="282" w:type="dxa"/>
            <w:tcBorders>
              <w:left w:val="single" w:sz="4" w:space="0" w:color="FFFFFF"/>
              <w:bottom w:val="single" w:sz="4" w:space="0" w:color="FFFFFF"/>
              <w:right w:val="single" w:sz="4" w:space="0" w:color="FFFFFF"/>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17</w:t>
            </w:r>
          </w:p>
        </w:tc>
        <w:tc>
          <w:tcPr>
            <w:tcW w:w="1414" w:type="dxa"/>
            <w:tcBorders>
              <w:bottom w:val="single" w:sz="4" w:space="0" w:color="FFFFFF"/>
              <w:right w:val="single" w:sz="4" w:space="0" w:color="FFFFFF"/>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PDF – A New Breed of E-learning</w:t>
            </w:r>
          </w:p>
        </w:tc>
        <w:tc>
          <w:tcPr>
            <w:tcW w:w="567" w:type="dxa"/>
            <w:tcBorders>
              <w:bottom w:val="single" w:sz="4" w:space="0" w:color="FFFFFF"/>
              <w:right w:val="single" w:sz="4" w:space="0" w:color="FFFFFF"/>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E-CLIC</w:t>
            </w:r>
          </w:p>
        </w:tc>
        <w:tc>
          <w:tcPr>
            <w:tcW w:w="424" w:type="dxa"/>
            <w:tcBorders>
              <w:bottom w:val="single" w:sz="4" w:space="0" w:color="FFFFFF"/>
              <w:right w:val="single" w:sz="4" w:space="0" w:color="808080"/>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color w:val="FFFFFF"/>
                <w:sz w:val="12"/>
                <w:szCs w:val="12"/>
                <w:lang w:val="en-GB" w:eastAsia="de-DE"/>
              </w:rPr>
            </w:pPr>
            <w:r>
              <w:rPr>
                <w:rFonts w:eastAsia="Times New Roman"/>
                <w:color w:val="FFFFFF"/>
                <w:sz w:val="12"/>
                <w:szCs w:val="12"/>
                <w:lang w:val="en-GB" w:eastAsia="de-DE"/>
              </w:rPr>
              <w:t>NO</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26"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3956" w:type="dxa"/>
            <w:tcBorders>
              <w:top w:val="single" w:sz="4" w:space="0" w:color="808080"/>
              <w:left w:val="single" w:sz="4" w:space="0" w:color="808080"/>
              <w:bottom w:val="single" w:sz="4" w:space="0" w:color="808080"/>
              <w:right w:val="single" w:sz="4" w:space="0" w:color="808080"/>
            </w:tcBorders>
            <w:shd w:val="clear" w:color="auto" w:fill="auto"/>
            <w:tcMar>
              <w:top w:w="0" w:type="dxa"/>
              <w:left w:w="70" w:type="dxa"/>
              <w:bottom w:w="0" w:type="dxa"/>
              <w:right w:w="70" w:type="dxa"/>
            </w:tcMar>
            <w:vAlign w:val="center"/>
          </w:tcPr>
          <w:p w:rsidR="00B43C1D" w:rsidRDefault="00B43C1D" w:rsidP="00C4726E">
            <w:pPr>
              <w:spacing w:after="0"/>
              <w:rPr>
                <w:rFonts w:eastAsia="Times New Roman"/>
                <w:color w:val="000000"/>
                <w:sz w:val="12"/>
                <w:szCs w:val="12"/>
                <w:lang w:val="en-GB" w:eastAsia="de-DE"/>
              </w:rPr>
            </w:pPr>
            <w:r>
              <w:rPr>
                <w:rFonts w:eastAsia="Times New Roman"/>
                <w:color w:val="000000"/>
                <w:sz w:val="12"/>
                <w:szCs w:val="12"/>
                <w:lang w:val="en-GB" w:eastAsia="de-DE"/>
              </w:rPr>
              <w:t>• To develop a digital learning tool that would digitally support and compl</w:t>
            </w:r>
            <w:r>
              <w:rPr>
                <w:rFonts w:eastAsia="Times New Roman"/>
                <w:color w:val="000000"/>
                <w:sz w:val="12"/>
                <w:szCs w:val="12"/>
                <w:lang w:val="en-GB" w:eastAsia="de-DE"/>
              </w:rPr>
              <w:t>e</w:t>
            </w:r>
            <w:r>
              <w:rPr>
                <w:rFonts w:eastAsia="Times New Roman"/>
                <w:color w:val="000000"/>
                <w:sz w:val="12"/>
                <w:szCs w:val="12"/>
                <w:lang w:val="en-GB" w:eastAsia="de-DE"/>
              </w:rPr>
              <w:t>ment the part-time nursing bachelor degree course</w:t>
            </w:r>
          </w:p>
        </w:tc>
      </w:tr>
      <w:tr w:rsidR="00B43C1D" w:rsidRPr="00BC10A5" w:rsidTr="00C4726E">
        <w:trPr>
          <w:trHeight w:val="300"/>
          <w:jc w:val="center"/>
        </w:trPr>
        <w:tc>
          <w:tcPr>
            <w:tcW w:w="282" w:type="dxa"/>
            <w:tcBorders>
              <w:left w:val="single" w:sz="4" w:space="0" w:color="FFFFFF"/>
              <w:bottom w:val="single" w:sz="4" w:space="0" w:color="FFFFFF"/>
              <w:right w:val="single" w:sz="4" w:space="0" w:color="FFFFFF"/>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18</w:t>
            </w:r>
          </w:p>
        </w:tc>
        <w:tc>
          <w:tcPr>
            <w:tcW w:w="1414"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 xml:space="preserve">Usability and User Experi-ence of </w:t>
            </w:r>
            <w:r>
              <w:rPr>
                <w:rFonts w:eastAsia="Times New Roman"/>
                <w:b/>
                <w:bCs/>
                <w:color w:val="FFFFFF"/>
                <w:sz w:val="12"/>
                <w:szCs w:val="12"/>
                <w:lang w:val="en-GB" w:eastAsia="de-DE"/>
              </w:rPr>
              <w:br/>
              <w:t>www.seniorenberatung-hannover.de</w:t>
            </w:r>
          </w:p>
        </w:tc>
        <w:tc>
          <w:tcPr>
            <w:tcW w:w="567" w:type="dxa"/>
            <w:tcBorders>
              <w:bottom w:val="single" w:sz="4" w:space="0" w:color="FFFFFF"/>
              <w:right w:val="single" w:sz="4" w:space="0" w:color="FFFFFF"/>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E-CLIC</w:t>
            </w:r>
          </w:p>
        </w:tc>
        <w:tc>
          <w:tcPr>
            <w:tcW w:w="424" w:type="dxa"/>
            <w:tcBorders>
              <w:bottom w:val="single" w:sz="4" w:space="0" w:color="FFFFFF"/>
              <w:right w:val="single" w:sz="4" w:space="0" w:color="808080"/>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color w:val="FFFFFF"/>
                <w:sz w:val="12"/>
                <w:szCs w:val="12"/>
                <w:lang w:val="en-GB" w:eastAsia="de-DE"/>
              </w:rPr>
            </w:pPr>
            <w:r>
              <w:rPr>
                <w:rFonts w:eastAsia="Times New Roman"/>
                <w:color w:val="FFFFFF"/>
                <w:sz w:val="12"/>
                <w:szCs w:val="12"/>
                <w:lang w:val="en-GB" w:eastAsia="de-DE"/>
              </w:rPr>
              <w:t>DE</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26"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956" w:type="dxa"/>
            <w:tcBorders>
              <w:top w:val="single" w:sz="4" w:space="0" w:color="808080"/>
              <w:left w:val="single" w:sz="4" w:space="0" w:color="808080"/>
              <w:bottom w:val="single" w:sz="4" w:space="0" w:color="808080"/>
              <w:right w:val="single" w:sz="4" w:space="0" w:color="808080"/>
            </w:tcBorders>
            <w:shd w:val="clear" w:color="auto" w:fill="auto"/>
            <w:tcMar>
              <w:top w:w="0" w:type="dxa"/>
              <w:left w:w="70" w:type="dxa"/>
              <w:bottom w:w="0" w:type="dxa"/>
              <w:right w:w="70" w:type="dxa"/>
            </w:tcMar>
            <w:vAlign w:val="center"/>
          </w:tcPr>
          <w:p w:rsidR="00B43C1D" w:rsidRDefault="00B43C1D" w:rsidP="00C4726E">
            <w:pPr>
              <w:spacing w:after="0"/>
              <w:rPr>
                <w:rFonts w:eastAsia="Times New Roman"/>
                <w:color w:val="000000"/>
                <w:sz w:val="12"/>
                <w:szCs w:val="12"/>
                <w:lang w:val="en-GB" w:eastAsia="de-DE"/>
              </w:rPr>
            </w:pPr>
            <w:r>
              <w:rPr>
                <w:rFonts w:eastAsia="Times New Roman"/>
                <w:color w:val="000000"/>
                <w:sz w:val="12"/>
                <w:szCs w:val="12"/>
                <w:lang w:val="en-GB" w:eastAsia="de-DE"/>
              </w:rPr>
              <w:t>• To gain information about how citizens use the website and to measure user satisfaction.</w:t>
            </w:r>
          </w:p>
        </w:tc>
      </w:tr>
      <w:tr w:rsidR="00B43C1D" w:rsidRPr="00BC10A5" w:rsidTr="00C4726E">
        <w:trPr>
          <w:trHeight w:val="315"/>
          <w:jc w:val="center"/>
        </w:trPr>
        <w:tc>
          <w:tcPr>
            <w:tcW w:w="282" w:type="dxa"/>
            <w:tcBorders>
              <w:left w:val="single" w:sz="4" w:space="0" w:color="FFFFFF"/>
              <w:bottom w:val="single" w:sz="4" w:space="0" w:color="FFFFFF"/>
              <w:right w:val="single" w:sz="4" w:space="0" w:color="FFFFFF"/>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19</w:t>
            </w:r>
          </w:p>
        </w:tc>
        <w:tc>
          <w:tcPr>
            <w:tcW w:w="1414" w:type="dxa"/>
            <w:tcBorders>
              <w:bottom w:val="single" w:sz="4" w:space="0" w:color="FFFFFF"/>
              <w:right w:val="single" w:sz="4" w:space="0" w:color="FFFFFF"/>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Customer Contact Centres</w:t>
            </w:r>
          </w:p>
        </w:tc>
        <w:tc>
          <w:tcPr>
            <w:tcW w:w="567"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Smart Cities</w:t>
            </w:r>
          </w:p>
        </w:tc>
        <w:tc>
          <w:tcPr>
            <w:tcW w:w="424" w:type="dxa"/>
            <w:tcBorders>
              <w:bottom w:val="single" w:sz="4" w:space="0" w:color="FFFFFF"/>
              <w:right w:val="single" w:sz="4" w:space="0" w:color="808080"/>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color w:val="FFFFFF"/>
                <w:sz w:val="12"/>
                <w:szCs w:val="12"/>
                <w:lang w:val="en-GB" w:eastAsia="de-DE"/>
              </w:rPr>
            </w:pPr>
            <w:r>
              <w:rPr>
                <w:rFonts w:eastAsia="Times New Roman"/>
                <w:color w:val="FFFFFF"/>
                <w:sz w:val="12"/>
                <w:szCs w:val="12"/>
                <w:lang w:val="en-GB" w:eastAsia="de-DE"/>
              </w:rPr>
              <w:t>SE, NL, UK, BE,</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26"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956" w:type="dxa"/>
            <w:tcBorders>
              <w:top w:val="single" w:sz="4" w:space="0" w:color="808080"/>
              <w:left w:val="single" w:sz="4" w:space="0" w:color="808080"/>
              <w:bottom w:val="single" w:sz="4" w:space="0" w:color="808080"/>
              <w:right w:val="single" w:sz="4" w:space="0" w:color="808080"/>
            </w:tcBorders>
            <w:shd w:val="clear" w:color="auto" w:fill="auto"/>
            <w:tcMar>
              <w:top w:w="0" w:type="dxa"/>
              <w:left w:w="70" w:type="dxa"/>
              <w:bottom w:w="0" w:type="dxa"/>
              <w:right w:w="70" w:type="dxa"/>
            </w:tcMar>
            <w:vAlign w:val="center"/>
          </w:tcPr>
          <w:p w:rsidR="00B43C1D" w:rsidRDefault="00B43C1D" w:rsidP="00C4726E">
            <w:pPr>
              <w:spacing w:after="0"/>
              <w:rPr>
                <w:rFonts w:eastAsia="Times New Roman"/>
                <w:color w:val="000000"/>
                <w:sz w:val="12"/>
                <w:szCs w:val="12"/>
                <w:lang w:val="en-GB" w:eastAsia="de-DE"/>
              </w:rPr>
            </w:pPr>
            <w:r>
              <w:rPr>
                <w:rFonts w:eastAsia="Times New Roman"/>
                <w:color w:val="000000"/>
                <w:sz w:val="12"/>
                <w:szCs w:val="12"/>
                <w:lang w:val="en-GB" w:eastAsia="de-DE"/>
              </w:rPr>
              <w:t>• To develop a strategic and practical approach to service improvement: how services are delivered and how they can be made better, based mainly on an intelligent channel strategy, an organized back office and change manag</w:t>
            </w:r>
            <w:r>
              <w:rPr>
                <w:rFonts w:eastAsia="Times New Roman"/>
                <w:color w:val="000000"/>
                <w:sz w:val="12"/>
                <w:szCs w:val="12"/>
                <w:lang w:val="en-GB" w:eastAsia="de-DE"/>
              </w:rPr>
              <w:t>e</w:t>
            </w:r>
            <w:r>
              <w:rPr>
                <w:rFonts w:eastAsia="Times New Roman"/>
                <w:color w:val="000000"/>
                <w:sz w:val="12"/>
                <w:szCs w:val="12"/>
                <w:lang w:val="en-GB" w:eastAsia="de-DE"/>
              </w:rPr>
              <w:t>ment.</w:t>
            </w:r>
          </w:p>
        </w:tc>
      </w:tr>
      <w:tr w:rsidR="00B43C1D" w:rsidRPr="00BC10A5" w:rsidTr="00C4726E">
        <w:trPr>
          <w:trHeight w:val="285"/>
          <w:jc w:val="center"/>
        </w:trPr>
        <w:tc>
          <w:tcPr>
            <w:tcW w:w="282" w:type="dxa"/>
            <w:tcBorders>
              <w:left w:val="single" w:sz="4" w:space="0" w:color="FFFFFF"/>
              <w:right w:val="single" w:sz="4" w:space="0" w:color="FFFFFF"/>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20</w:t>
            </w:r>
          </w:p>
        </w:tc>
        <w:tc>
          <w:tcPr>
            <w:tcW w:w="1414"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Travelling Exhibition to present Best Practice Instruments and Coo</w:t>
            </w:r>
            <w:r>
              <w:rPr>
                <w:rFonts w:eastAsia="Times New Roman"/>
                <w:b/>
                <w:bCs/>
                <w:color w:val="FFFFFF"/>
                <w:sz w:val="12"/>
                <w:szCs w:val="12"/>
                <w:lang w:val="en-GB" w:eastAsia="de-DE"/>
              </w:rPr>
              <w:t>p</w:t>
            </w:r>
            <w:r>
              <w:rPr>
                <w:rFonts w:eastAsia="Times New Roman"/>
                <w:b/>
                <w:bCs/>
                <w:color w:val="FFFFFF"/>
                <w:sz w:val="12"/>
                <w:szCs w:val="12"/>
                <w:lang w:val="en-GB" w:eastAsia="de-DE"/>
              </w:rPr>
              <w:t>era-tion: Road Movie</w:t>
            </w:r>
          </w:p>
        </w:tc>
        <w:tc>
          <w:tcPr>
            <w:tcW w:w="567" w:type="dxa"/>
            <w:tcBorders>
              <w:bottom w:val="single" w:sz="4" w:space="0" w:color="FFFFFF"/>
              <w:right w:val="single" w:sz="4" w:space="0" w:color="FFFFFF"/>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Creative Cities Cha</w:t>
            </w:r>
            <w:r>
              <w:rPr>
                <w:rFonts w:eastAsia="Times New Roman"/>
                <w:b/>
                <w:bCs/>
                <w:color w:val="FFFFFF"/>
                <w:sz w:val="12"/>
                <w:szCs w:val="12"/>
                <w:lang w:val="en-GB" w:eastAsia="de-DE"/>
              </w:rPr>
              <w:t>l</w:t>
            </w:r>
            <w:r>
              <w:rPr>
                <w:rFonts w:eastAsia="Times New Roman"/>
                <w:b/>
                <w:bCs/>
                <w:color w:val="FFFFFF"/>
                <w:sz w:val="12"/>
                <w:szCs w:val="12"/>
                <w:lang w:val="en-GB" w:eastAsia="de-DE"/>
              </w:rPr>
              <w:t>lenge</w:t>
            </w:r>
          </w:p>
        </w:tc>
        <w:tc>
          <w:tcPr>
            <w:tcW w:w="424" w:type="dxa"/>
            <w:tcBorders>
              <w:bottom w:val="single" w:sz="4" w:space="0" w:color="FFFFFF"/>
              <w:right w:val="single" w:sz="4" w:space="0" w:color="808080"/>
            </w:tcBorders>
            <w:shd w:val="clear" w:color="auto" w:fill="008B93"/>
            <w:noWrap/>
            <w:tcMar>
              <w:top w:w="0" w:type="dxa"/>
              <w:left w:w="70" w:type="dxa"/>
              <w:bottom w:w="0" w:type="dxa"/>
              <w:right w:w="70" w:type="dxa"/>
            </w:tcMar>
            <w:vAlign w:val="center"/>
          </w:tcPr>
          <w:p w:rsidR="00B43C1D" w:rsidRPr="001837DA" w:rsidRDefault="00B43C1D" w:rsidP="00C4726E">
            <w:pPr>
              <w:spacing w:after="0"/>
              <w:jc w:val="center"/>
              <w:rPr>
                <w:rFonts w:eastAsia="Times New Roman"/>
                <w:color w:val="FFFFFF"/>
                <w:sz w:val="12"/>
                <w:szCs w:val="12"/>
                <w:lang w:val="sv-SE" w:eastAsia="de-DE"/>
              </w:rPr>
            </w:pPr>
            <w:r w:rsidRPr="001837DA">
              <w:rPr>
                <w:rFonts w:eastAsia="Times New Roman"/>
                <w:color w:val="FFFFFF"/>
                <w:sz w:val="12"/>
                <w:szCs w:val="12"/>
                <w:lang w:val="sv-SE" w:eastAsia="de-DE"/>
              </w:rPr>
              <w:t>DE, NL, BE, UK, SE</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Pr="001837DA" w:rsidRDefault="00B43C1D" w:rsidP="00C4726E">
            <w:pPr>
              <w:spacing w:after="0"/>
              <w:jc w:val="center"/>
              <w:rPr>
                <w:rFonts w:eastAsia="Times New Roman"/>
                <w:color w:val="000000"/>
                <w:sz w:val="12"/>
                <w:szCs w:val="12"/>
                <w:lang w:val="sv-SE" w:eastAsia="de-DE"/>
              </w:rPr>
            </w:pP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326"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3956" w:type="dxa"/>
            <w:tcBorders>
              <w:top w:val="single" w:sz="4" w:space="0" w:color="808080"/>
              <w:left w:val="single" w:sz="4" w:space="0" w:color="808080"/>
              <w:bottom w:val="single" w:sz="4" w:space="0" w:color="808080"/>
              <w:right w:val="single" w:sz="4" w:space="0" w:color="808080"/>
            </w:tcBorders>
            <w:shd w:val="clear" w:color="auto" w:fill="auto"/>
            <w:tcMar>
              <w:top w:w="0" w:type="dxa"/>
              <w:left w:w="70" w:type="dxa"/>
              <w:bottom w:w="0" w:type="dxa"/>
              <w:right w:w="70" w:type="dxa"/>
            </w:tcMar>
            <w:vAlign w:val="center"/>
          </w:tcPr>
          <w:p w:rsidR="00B43C1D" w:rsidRDefault="00B43C1D" w:rsidP="00C4726E">
            <w:pPr>
              <w:spacing w:after="0"/>
              <w:rPr>
                <w:rFonts w:eastAsia="Times New Roman"/>
                <w:color w:val="000000"/>
                <w:sz w:val="12"/>
                <w:szCs w:val="12"/>
                <w:lang w:val="en-GB" w:eastAsia="de-DE"/>
              </w:rPr>
            </w:pPr>
            <w:r>
              <w:rPr>
                <w:rFonts w:eastAsia="Times New Roman"/>
                <w:color w:val="000000"/>
                <w:sz w:val="12"/>
                <w:szCs w:val="12"/>
                <w:lang w:val="en-GB" w:eastAsia="de-DE"/>
              </w:rPr>
              <w:t>• To exhibit a group of films, which will constitute the centerpiece of the CCC Travel-ling Exhibition. These films could highlight the new economic assets of the CCC partner cities/regions such as modern architecture, infrastructure and new public, economic and cultural zones of interest. Particular emphasis will not only be given to the partners and the creative industries of the CCC Cities. The films produced will also present best practice instruments and cooperation developed during the project.</w:t>
            </w:r>
          </w:p>
        </w:tc>
      </w:tr>
      <w:tr w:rsidR="00B43C1D" w:rsidRPr="00BC10A5" w:rsidTr="00C4726E">
        <w:trPr>
          <w:trHeight w:val="315"/>
          <w:jc w:val="center"/>
        </w:trPr>
        <w:tc>
          <w:tcPr>
            <w:tcW w:w="282" w:type="dxa"/>
            <w:tcBorders>
              <w:left w:val="single" w:sz="4" w:space="0" w:color="FFFFFF"/>
              <w:right w:val="single" w:sz="4" w:space="0" w:color="FFFFFF"/>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21</w:t>
            </w:r>
          </w:p>
        </w:tc>
        <w:tc>
          <w:tcPr>
            <w:tcW w:w="1414"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Creative Boost</w:t>
            </w:r>
          </w:p>
        </w:tc>
        <w:tc>
          <w:tcPr>
            <w:tcW w:w="567" w:type="dxa"/>
            <w:tcBorders>
              <w:bottom w:val="single" w:sz="4" w:space="0" w:color="FFFFFF"/>
              <w:right w:val="single" w:sz="4" w:space="0" w:color="FFFFFF"/>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Creative Cities Cha</w:t>
            </w:r>
            <w:r>
              <w:rPr>
                <w:rFonts w:eastAsia="Times New Roman"/>
                <w:b/>
                <w:bCs/>
                <w:color w:val="FFFFFF"/>
                <w:sz w:val="12"/>
                <w:szCs w:val="12"/>
                <w:lang w:val="en-GB" w:eastAsia="de-DE"/>
              </w:rPr>
              <w:t>l</w:t>
            </w:r>
            <w:r>
              <w:rPr>
                <w:rFonts w:eastAsia="Times New Roman"/>
                <w:b/>
                <w:bCs/>
                <w:color w:val="FFFFFF"/>
                <w:sz w:val="12"/>
                <w:szCs w:val="12"/>
                <w:lang w:val="en-GB" w:eastAsia="de-DE"/>
              </w:rPr>
              <w:t>lenge</w:t>
            </w:r>
          </w:p>
        </w:tc>
        <w:tc>
          <w:tcPr>
            <w:tcW w:w="424" w:type="dxa"/>
            <w:tcBorders>
              <w:bottom w:val="single" w:sz="4" w:space="0" w:color="FFFFFF"/>
              <w:right w:val="single" w:sz="4" w:space="0" w:color="808080"/>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color w:val="FFFFFF"/>
                <w:sz w:val="12"/>
                <w:szCs w:val="12"/>
                <w:lang w:val="en-GB" w:eastAsia="de-DE"/>
              </w:rPr>
            </w:pPr>
            <w:r>
              <w:rPr>
                <w:rFonts w:eastAsia="Times New Roman"/>
                <w:color w:val="FFFFFF"/>
                <w:sz w:val="12"/>
                <w:szCs w:val="12"/>
                <w:lang w:val="en-GB" w:eastAsia="de-DE"/>
              </w:rPr>
              <w:t>UK</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26"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3956" w:type="dxa"/>
            <w:tcBorders>
              <w:top w:val="single" w:sz="4" w:space="0" w:color="808080"/>
              <w:left w:val="single" w:sz="4" w:space="0" w:color="808080"/>
              <w:bottom w:val="single" w:sz="4" w:space="0" w:color="808080"/>
              <w:right w:val="single" w:sz="4" w:space="0" w:color="808080"/>
            </w:tcBorders>
            <w:shd w:val="clear" w:color="auto" w:fill="auto"/>
            <w:tcMar>
              <w:top w:w="0" w:type="dxa"/>
              <w:left w:w="70" w:type="dxa"/>
              <w:bottom w:w="0" w:type="dxa"/>
              <w:right w:w="70" w:type="dxa"/>
            </w:tcMar>
            <w:vAlign w:val="center"/>
          </w:tcPr>
          <w:p w:rsidR="00B43C1D" w:rsidRDefault="00B43C1D" w:rsidP="00C4726E">
            <w:pPr>
              <w:spacing w:after="0"/>
              <w:rPr>
                <w:rFonts w:eastAsia="Times New Roman"/>
                <w:color w:val="000000"/>
                <w:sz w:val="12"/>
                <w:szCs w:val="12"/>
                <w:lang w:val="en-GB" w:eastAsia="de-DE"/>
              </w:rPr>
            </w:pPr>
            <w:r>
              <w:rPr>
                <w:rFonts w:eastAsia="Times New Roman"/>
                <w:color w:val="000000"/>
                <w:sz w:val="12"/>
                <w:szCs w:val="12"/>
                <w:lang w:val="en-GB" w:eastAsia="de-DE"/>
              </w:rPr>
              <w:t>• The outcome of the project was expected to increase levels of practical and applicable knowledge in developing business enterprise skills amongst recent graduates from creative industries courses and new and aspirant SMEs in these sectors.</w:t>
            </w:r>
          </w:p>
        </w:tc>
      </w:tr>
      <w:tr w:rsidR="00B43C1D" w:rsidRPr="00BC10A5" w:rsidTr="00C4726E">
        <w:trPr>
          <w:trHeight w:val="300"/>
          <w:jc w:val="center"/>
        </w:trPr>
        <w:tc>
          <w:tcPr>
            <w:tcW w:w="282" w:type="dxa"/>
            <w:tcBorders>
              <w:left w:val="single" w:sz="4" w:space="0" w:color="FFFFFF"/>
              <w:right w:val="single" w:sz="4" w:space="0" w:color="FFFFFF"/>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22</w:t>
            </w:r>
          </w:p>
        </w:tc>
        <w:tc>
          <w:tcPr>
            <w:tcW w:w="1414"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E-power to the People – a Driver for Cross-sector Regional Development in Europe</w:t>
            </w:r>
          </w:p>
        </w:tc>
        <w:tc>
          <w:tcPr>
            <w:tcW w:w="567" w:type="dxa"/>
            <w:tcBorders>
              <w:bottom w:val="single" w:sz="4" w:space="0" w:color="FFFFFF"/>
              <w:right w:val="single" w:sz="4" w:space="0" w:color="FFFFFF"/>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E-CLIC</w:t>
            </w:r>
          </w:p>
        </w:tc>
        <w:tc>
          <w:tcPr>
            <w:tcW w:w="424" w:type="dxa"/>
            <w:tcBorders>
              <w:bottom w:val="single" w:sz="4" w:space="0" w:color="FFFFFF"/>
              <w:right w:val="single" w:sz="4" w:space="0" w:color="808080"/>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color w:val="FFFFFF"/>
                <w:sz w:val="12"/>
                <w:szCs w:val="12"/>
                <w:lang w:val="en-GB" w:eastAsia="de-DE"/>
              </w:rPr>
            </w:pPr>
            <w:r>
              <w:rPr>
                <w:rFonts w:eastAsia="Times New Roman"/>
                <w:color w:val="FFFFFF"/>
                <w:sz w:val="12"/>
                <w:szCs w:val="12"/>
                <w:lang w:val="en-GB" w:eastAsia="de-DE"/>
              </w:rPr>
              <w:t>SE</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326"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956" w:type="dxa"/>
            <w:tcBorders>
              <w:top w:val="single" w:sz="4" w:space="0" w:color="808080"/>
              <w:left w:val="single" w:sz="4" w:space="0" w:color="808080"/>
              <w:bottom w:val="single" w:sz="4" w:space="0" w:color="808080"/>
              <w:right w:val="single" w:sz="4" w:space="0" w:color="808080"/>
            </w:tcBorders>
            <w:shd w:val="clear" w:color="auto" w:fill="auto"/>
            <w:tcMar>
              <w:top w:w="0" w:type="dxa"/>
              <w:left w:w="70" w:type="dxa"/>
              <w:bottom w:w="0" w:type="dxa"/>
              <w:right w:w="70" w:type="dxa"/>
            </w:tcMar>
            <w:vAlign w:val="center"/>
          </w:tcPr>
          <w:p w:rsidR="00B43C1D" w:rsidRDefault="00B43C1D" w:rsidP="00C4726E">
            <w:pPr>
              <w:spacing w:after="0"/>
              <w:rPr>
                <w:rFonts w:eastAsia="Times New Roman"/>
                <w:color w:val="000000"/>
                <w:sz w:val="12"/>
                <w:szCs w:val="12"/>
                <w:lang w:val="en-GB" w:eastAsia="de-DE"/>
              </w:rPr>
            </w:pPr>
            <w:r>
              <w:rPr>
                <w:rFonts w:eastAsia="Times New Roman"/>
                <w:color w:val="000000"/>
                <w:sz w:val="12"/>
                <w:szCs w:val="12"/>
                <w:lang w:val="en-GB" w:eastAsia="de-DE"/>
              </w:rPr>
              <w:t>• To create an adaptable and scalable comprehensive e-service model to ensure and heighten individual and organizational participation, e-service literacy, citizen-authority dialogue, activity and flexibility especially in SPAs.</w:t>
            </w:r>
          </w:p>
        </w:tc>
      </w:tr>
      <w:tr w:rsidR="00B43C1D" w:rsidRPr="00BC10A5" w:rsidTr="00C4726E">
        <w:trPr>
          <w:trHeight w:val="300"/>
          <w:jc w:val="center"/>
        </w:trPr>
        <w:tc>
          <w:tcPr>
            <w:tcW w:w="282" w:type="dxa"/>
            <w:tcBorders>
              <w:left w:val="single" w:sz="4" w:space="0" w:color="FFFFFF"/>
              <w:right w:val="single" w:sz="4" w:space="0" w:color="FFFFFF"/>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23</w:t>
            </w:r>
          </w:p>
        </w:tc>
        <w:tc>
          <w:tcPr>
            <w:tcW w:w="1414"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Webcast Systems</w:t>
            </w:r>
          </w:p>
        </w:tc>
        <w:tc>
          <w:tcPr>
            <w:tcW w:w="567" w:type="dxa"/>
            <w:tcBorders>
              <w:bottom w:val="single" w:sz="4" w:space="0" w:color="FFFFFF"/>
              <w:right w:val="single" w:sz="4" w:space="0" w:color="FFFFFF"/>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E-CLIC</w:t>
            </w:r>
          </w:p>
        </w:tc>
        <w:tc>
          <w:tcPr>
            <w:tcW w:w="424" w:type="dxa"/>
            <w:tcBorders>
              <w:bottom w:val="single" w:sz="4" w:space="0" w:color="FFFFFF"/>
              <w:right w:val="single" w:sz="4" w:space="0" w:color="808080"/>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color w:val="FFFFFF"/>
                <w:sz w:val="12"/>
                <w:szCs w:val="12"/>
                <w:lang w:val="en-GB" w:eastAsia="de-DE"/>
              </w:rPr>
            </w:pPr>
            <w:r>
              <w:rPr>
                <w:rFonts w:eastAsia="Times New Roman"/>
                <w:color w:val="FFFFFF"/>
                <w:sz w:val="12"/>
                <w:szCs w:val="12"/>
                <w:lang w:val="en-GB" w:eastAsia="de-DE"/>
              </w:rPr>
              <w:t>NO</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26"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956" w:type="dxa"/>
            <w:tcBorders>
              <w:top w:val="single" w:sz="4" w:space="0" w:color="808080"/>
              <w:left w:val="single" w:sz="4" w:space="0" w:color="808080"/>
              <w:bottom w:val="single" w:sz="4" w:space="0" w:color="808080"/>
              <w:right w:val="single" w:sz="4" w:space="0" w:color="808080"/>
            </w:tcBorders>
            <w:shd w:val="clear" w:color="auto" w:fill="auto"/>
            <w:tcMar>
              <w:top w:w="0" w:type="dxa"/>
              <w:left w:w="70" w:type="dxa"/>
              <w:bottom w:w="0" w:type="dxa"/>
              <w:right w:w="70" w:type="dxa"/>
            </w:tcMar>
            <w:vAlign w:val="center"/>
          </w:tcPr>
          <w:p w:rsidR="00B43C1D" w:rsidRDefault="00B43C1D" w:rsidP="00C4726E">
            <w:pPr>
              <w:spacing w:after="0"/>
              <w:rPr>
                <w:rFonts w:eastAsia="Times New Roman"/>
                <w:color w:val="000000"/>
                <w:sz w:val="12"/>
                <w:szCs w:val="12"/>
                <w:lang w:val="en-GB" w:eastAsia="de-DE"/>
              </w:rPr>
            </w:pPr>
            <w:r>
              <w:rPr>
                <w:rFonts w:eastAsia="Times New Roman"/>
                <w:color w:val="000000"/>
                <w:sz w:val="12"/>
                <w:szCs w:val="12"/>
                <w:lang w:val="en-GB" w:eastAsia="de-DE"/>
              </w:rPr>
              <w:t>• The installation of a webcast system – which makes the recording and publishing process automated – was expected to increase the number of recordings of e-learning materials due to their less expensive and time-consuming production.</w:t>
            </w:r>
          </w:p>
        </w:tc>
      </w:tr>
      <w:tr w:rsidR="00B43C1D" w:rsidRPr="00BC10A5" w:rsidTr="00C4726E">
        <w:trPr>
          <w:trHeight w:val="300"/>
          <w:jc w:val="center"/>
        </w:trPr>
        <w:tc>
          <w:tcPr>
            <w:tcW w:w="282" w:type="dxa"/>
            <w:tcBorders>
              <w:left w:val="single" w:sz="4" w:space="0" w:color="FFFFFF"/>
              <w:right w:val="single" w:sz="4" w:space="0" w:color="FFFFFF"/>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24</w:t>
            </w:r>
          </w:p>
        </w:tc>
        <w:tc>
          <w:tcPr>
            <w:tcW w:w="1414" w:type="dxa"/>
            <w:tcBorders>
              <w:bottom w:val="single" w:sz="4" w:space="0" w:color="FFFFFF"/>
              <w:right w:val="single" w:sz="4" w:space="0" w:color="FFFFFF"/>
            </w:tcBorders>
            <w:shd w:val="clear" w:color="auto" w:fill="008B93"/>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Royal Dutch Visio</w:t>
            </w:r>
          </w:p>
        </w:tc>
        <w:tc>
          <w:tcPr>
            <w:tcW w:w="567" w:type="dxa"/>
            <w:tcBorders>
              <w:bottom w:val="single" w:sz="4" w:space="0" w:color="FFFFFF"/>
              <w:right w:val="single" w:sz="4" w:space="0" w:color="FFFFFF"/>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b/>
                <w:bCs/>
                <w:color w:val="FFFFFF"/>
                <w:sz w:val="12"/>
                <w:szCs w:val="12"/>
                <w:lang w:val="en-GB" w:eastAsia="de-DE"/>
              </w:rPr>
            </w:pPr>
            <w:r>
              <w:rPr>
                <w:rFonts w:eastAsia="Times New Roman"/>
                <w:b/>
                <w:bCs/>
                <w:color w:val="FFFFFF"/>
                <w:sz w:val="12"/>
                <w:szCs w:val="12"/>
                <w:lang w:val="en-GB" w:eastAsia="de-DE"/>
              </w:rPr>
              <w:t>E-CLIC</w:t>
            </w:r>
          </w:p>
        </w:tc>
        <w:tc>
          <w:tcPr>
            <w:tcW w:w="424" w:type="dxa"/>
            <w:tcBorders>
              <w:bottom w:val="single" w:sz="4" w:space="0" w:color="FFFFFF"/>
              <w:right w:val="single" w:sz="4" w:space="0" w:color="808080"/>
            </w:tcBorders>
            <w:shd w:val="clear" w:color="auto" w:fill="008B93"/>
            <w:noWrap/>
            <w:tcMar>
              <w:top w:w="0" w:type="dxa"/>
              <w:left w:w="70" w:type="dxa"/>
              <w:bottom w:w="0" w:type="dxa"/>
              <w:right w:w="70" w:type="dxa"/>
            </w:tcMar>
            <w:vAlign w:val="center"/>
          </w:tcPr>
          <w:p w:rsidR="00B43C1D" w:rsidRDefault="00B43C1D" w:rsidP="00C4726E">
            <w:pPr>
              <w:spacing w:after="0"/>
              <w:jc w:val="center"/>
              <w:rPr>
                <w:rFonts w:eastAsia="Times New Roman"/>
                <w:color w:val="FFFFFF"/>
                <w:sz w:val="12"/>
                <w:szCs w:val="12"/>
                <w:lang w:val="en-GB" w:eastAsia="de-DE"/>
              </w:rPr>
            </w:pPr>
            <w:r>
              <w:rPr>
                <w:rFonts w:eastAsia="Times New Roman"/>
                <w:color w:val="FFFFFF"/>
                <w:sz w:val="12"/>
                <w:szCs w:val="12"/>
                <w:lang w:val="en-GB" w:eastAsia="de-DE"/>
              </w:rPr>
              <w:t>NL</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17"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26"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ascii="Times New Roman" w:eastAsia="Times New Roman" w:hAnsi="Times New Roman"/>
                <w:sz w:val="12"/>
                <w:szCs w:val="12"/>
                <w:lang w:val="en-GB" w:eastAsia="de-DE"/>
              </w:rPr>
            </w:pP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284"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p>
        </w:tc>
        <w:tc>
          <w:tcPr>
            <w:tcW w:w="283" w:type="dxa"/>
            <w:tcBorders>
              <w:top w:val="single" w:sz="4" w:space="0" w:color="808080"/>
              <w:left w:val="single" w:sz="4" w:space="0" w:color="808080"/>
              <w:bottom w:val="single" w:sz="4" w:space="0" w:color="808080"/>
              <w:right w:val="single" w:sz="4" w:space="0" w:color="808080"/>
            </w:tcBorders>
            <w:shd w:val="clear" w:color="auto" w:fill="auto"/>
            <w:noWrap/>
            <w:tcMar>
              <w:top w:w="0" w:type="dxa"/>
              <w:left w:w="70" w:type="dxa"/>
              <w:bottom w:w="0" w:type="dxa"/>
              <w:right w:w="70" w:type="dxa"/>
            </w:tcMar>
            <w:vAlign w:val="center"/>
          </w:tcPr>
          <w:p w:rsidR="00B43C1D" w:rsidRDefault="00B43C1D" w:rsidP="00C4726E">
            <w:pPr>
              <w:spacing w:after="0"/>
              <w:jc w:val="center"/>
              <w:rPr>
                <w:rFonts w:eastAsia="Times New Roman"/>
                <w:color w:val="000000"/>
                <w:sz w:val="12"/>
                <w:szCs w:val="12"/>
                <w:lang w:val="en-GB" w:eastAsia="de-DE"/>
              </w:rPr>
            </w:pPr>
            <w:r>
              <w:rPr>
                <w:rFonts w:eastAsia="Times New Roman"/>
                <w:color w:val="000000"/>
                <w:sz w:val="12"/>
                <w:szCs w:val="12"/>
                <w:lang w:val="en-GB" w:eastAsia="de-DE"/>
              </w:rPr>
              <w:t>X</w:t>
            </w:r>
          </w:p>
        </w:tc>
        <w:tc>
          <w:tcPr>
            <w:tcW w:w="3956" w:type="dxa"/>
            <w:tcBorders>
              <w:top w:val="single" w:sz="4" w:space="0" w:color="808080"/>
              <w:left w:val="single" w:sz="4" w:space="0" w:color="808080"/>
              <w:bottom w:val="single" w:sz="4" w:space="0" w:color="808080"/>
              <w:right w:val="single" w:sz="4" w:space="0" w:color="808080"/>
            </w:tcBorders>
            <w:shd w:val="clear" w:color="auto" w:fill="auto"/>
            <w:tcMar>
              <w:top w:w="0" w:type="dxa"/>
              <w:left w:w="70" w:type="dxa"/>
              <w:bottom w:w="0" w:type="dxa"/>
              <w:right w:w="70" w:type="dxa"/>
            </w:tcMar>
            <w:vAlign w:val="center"/>
          </w:tcPr>
          <w:p w:rsidR="00B43C1D" w:rsidRDefault="00B43C1D" w:rsidP="00C4726E">
            <w:pPr>
              <w:spacing w:after="0"/>
              <w:rPr>
                <w:rFonts w:eastAsia="Times New Roman"/>
                <w:color w:val="000000"/>
                <w:sz w:val="12"/>
                <w:szCs w:val="12"/>
                <w:lang w:val="en-GB" w:eastAsia="de-DE"/>
              </w:rPr>
            </w:pPr>
            <w:r>
              <w:rPr>
                <w:rFonts w:eastAsia="Times New Roman"/>
                <w:color w:val="000000"/>
                <w:sz w:val="12"/>
                <w:szCs w:val="12"/>
                <w:lang w:val="en-GB" w:eastAsia="de-DE"/>
              </w:rPr>
              <w:t>• to improve the overall condition and stamina of the clients of Royal Dutch Visio , by motivating handicapped people through music and allowing agogues, i.e. leaders or trainers to assist more than one client at a time during physical training sessions with the help of an ICT-tool.</w:t>
            </w:r>
          </w:p>
        </w:tc>
      </w:tr>
    </w:tbl>
    <w:p w:rsidR="00B43C1D" w:rsidRPr="00CF4FC6" w:rsidRDefault="00B43C1D" w:rsidP="00B43C1D">
      <w:pPr>
        <w:jc w:val="center"/>
        <w:rPr>
          <w:color w:val="008B93" w:themeColor="accent1"/>
          <w:lang w:val="en-US"/>
        </w:rPr>
      </w:pPr>
      <w:r w:rsidRPr="00CF4FC6">
        <w:rPr>
          <w:rStyle w:val="Stark"/>
          <w:color w:val="008B93" w:themeColor="accent1"/>
          <w:lang w:val="en-US"/>
        </w:rPr>
        <w:t>Table 3 Best practices analysis matrix</w:t>
      </w:r>
    </w:p>
    <w:p w:rsidR="00B43C1D" w:rsidRDefault="00B43C1D" w:rsidP="00B43C1D">
      <w:pPr>
        <w:pStyle w:val="Rubrik2"/>
        <w:numPr>
          <w:ilvl w:val="1"/>
          <w:numId w:val="14"/>
        </w:numPr>
        <w:rPr>
          <w:lang w:val="en-US"/>
        </w:rPr>
      </w:pPr>
      <w:bookmarkStart w:id="132" w:name="_Toc402181952"/>
      <w:bookmarkStart w:id="133" w:name="_Toc417310715"/>
      <w:bookmarkStart w:id="134" w:name="_Toc417388282"/>
      <w:bookmarkStart w:id="135" w:name="_Toc417466815"/>
      <w:bookmarkStart w:id="136" w:name="_Toc417476508"/>
      <w:bookmarkStart w:id="137" w:name="_Toc423502635"/>
      <w:r>
        <w:rPr>
          <w:lang w:val="en-US"/>
        </w:rPr>
        <w:t>Suitability of content to target group’s desires</w:t>
      </w:r>
      <w:bookmarkEnd w:id="132"/>
      <w:bookmarkEnd w:id="133"/>
      <w:bookmarkEnd w:id="134"/>
      <w:bookmarkEnd w:id="135"/>
      <w:bookmarkEnd w:id="136"/>
      <w:bookmarkEnd w:id="137"/>
    </w:p>
    <w:p w:rsidR="00B43C1D" w:rsidRDefault="00B43C1D" w:rsidP="00B43C1D">
      <w:pPr>
        <w:jc w:val="both"/>
        <w:rPr>
          <w:lang w:val="en-GB"/>
        </w:rPr>
      </w:pPr>
      <w:r>
        <w:rPr>
          <w:lang w:val="en-GB"/>
        </w:rPr>
        <w:t>Hereby, the fact is that besides the participation of all target groups as the final target of the QH Model, each of them prefer to be informed of specific advantages of the Model. In other words, each of the target groups ha</w:t>
      </w:r>
      <w:r w:rsidR="007C133A">
        <w:rPr>
          <w:lang w:val="en-GB"/>
        </w:rPr>
        <w:t>s</w:t>
      </w:r>
      <w:r>
        <w:rPr>
          <w:lang w:val="en-GB"/>
        </w:rPr>
        <w:t xml:space="preserve"> </w:t>
      </w:r>
      <w:r w:rsidR="007C133A">
        <w:rPr>
          <w:lang w:val="en-GB"/>
        </w:rPr>
        <w:t xml:space="preserve"> its</w:t>
      </w:r>
      <w:r>
        <w:rPr>
          <w:lang w:val="en-GB"/>
        </w:rPr>
        <w:t xml:space="preserve"> own criteria which is assumed to be fulfilled through the DANS Model. Reorientation of the content and transfer process according to target groups criteria and characteri</w:t>
      </w:r>
      <w:r>
        <w:rPr>
          <w:lang w:val="en-GB"/>
        </w:rPr>
        <w:t>s</w:t>
      </w:r>
      <w:r>
        <w:rPr>
          <w:lang w:val="en-GB"/>
        </w:rPr>
        <w:t>tics will enhance the efficiency and enhance their participation in innovation processes. For example, one of the main desires of the citizens out of a project is to live in better conditions and achieving higher quality of life. Therefore, within the transferability and communication process with citizen</w:t>
      </w:r>
      <w:r w:rsidR="007C133A">
        <w:rPr>
          <w:lang w:val="en-GB"/>
        </w:rPr>
        <w:t>s</w:t>
      </w:r>
      <w:r>
        <w:rPr>
          <w:lang w:val="en-GB"/>
        </w:rPr>
        <w:t xml:space="preserve">, more attention and focus should be given to the impact of the DANS Model (and also the practices) on the quality of life and improving the citizen’s conditions and fulfilling their needs. This will make the communication and participation process more encouraging for them. The same applies to the </w:t>
      </w:r>
      <w:r>
        <w:rPr>
          <w:lang w:val="en-GB"/>
        </w:rPr>
        <w:lastRenderedPageBreak/>
        <w:t>industry sector. The more the content is financial-oriented (i.e. cost-benefit of each project), the more logical for the industry target groups</w:t>
      </w:r>
      <w:r w:rsidR="007C133A">
        <w:rPr>
          <w:lang w:val="en-GB"/>
        </w:rPr>
        <w:t xml:space="preserve"> it is</w:t>
      </w:r>
      <w:r>
        <w:rPr>
          <w:lang w:val="en-GB"/>
        </w:rPr>
        <w:t xml:space="preserve"> to participate. </w:t>
      </w:r>
    </w:p>
    <w:p w:rsidR="00B43C1D" w:rsidRPr="00B43C1D" w:rsidRDefault="00B43C1D" w:rsidP="00B43C1D">
      <w:pPr>
        <w:jc w:val="both"/>
        <w:rPr>
          <w:lang w:val="en-US"/>
        </w:rPr>
      </w:pPr>
      <w:r>
        <w:rPr>
          <w:noProof/>
          <w:lang w:val="sv-SE" w:eastAsia="sv-SE"/>
        </w:rPr>
        <mc:AlternateContent>
          <mc:Choice Requires="wpg">
            <w:drawing>
              <wp:anchor distT="0" distB="0" distL="114300" distR="114300" simplePos="0" relativeHeight="251660288" behindDoc="0" locked="0" layoutInCell="1" allowOverlap="1" wp14:anchorId="3CF00980" wp14:editId="5FA9385C">
                <wp:simplePos x="0" y="0"/>
                <wp:positionH relativeFrom="column">
                  <wp:posOffset>-1929</wp:posOffset>
                </wp:positionH>
                <wp:positionV relativeFrom="paragraph">
                  <wp:posOffset>14136</wp:posOffset>
                </wp:positionV>
                <wp:extent cx="5614113" cy="2720596"/>
                <wp:effectExtent l="0" t="0" r="5637" b="22604"/>
                <wp:wrapNone/>
                <wp:docPr id="169" name="Gruppieren 222"/>
                <wp:cNvGraphicFramePr/>
                <a:graphic xmlns:a="http://schemas.openxmlformats.org/drawingml/2006/main">
                  <a:graphicData uri="http://schemas.microsoft.com/office/word/2010/wordprocessingGroup">
                    <wpg:wgp>
                      <wpg:cNvGrpSpPr/>
                      <wpg:grpSpPr>
                        <a:xfrm>
                          <a:off x="0" y="0"/>
                          <a:ext cx="5614113" cy="2720596"/>
                          <a:chOff x="0" y="0"/>
                          <a:chExt cx="5614113" cy="2720596"/>
                        </a:xfrm>
                      </wpg:grpSpPr>
                      <wps:wsp>
                        <wps:cNvPr id="170" name="Gerader Verbinder 223"/>
                        <wps:cNvCnPr/>
                        <wps:spPr>
                          <a:xfrm>
                            <a:off x="1692233" y="2422575"/>
                            <a:ext cx="607839" cy="0"/>
                          </a:xfrm>
                          <a:prstGeom prst="straightConnector1">
                            <a:avLst/>
                          </a:prstGeom>
                          <a:noFill/>
                          <a:ln w="12701" cap="flat">
                            <a:solidFill>
                              <a:srgbClr val="008B93"/>
                            </a:solidFill>
                            <a:prstDash val="solid"/>
                            <a:miter/>
                          </a:ln>
                        </wps:spPr>
                        <wps:bodyPr/>
                      </wps:wsp>
                      <wpg:grpSp>
                        <wpg:cNvPr id="171" name="Gruppieren 288"/>
                        <wpg:cNvGrpSpPr/>
                        <wpg:grpSpPr>
                          <a:xfrm>
                            <a:off x="0" y="0"/>
                            <a:ext cx="5614113" cy="2720596"/>
                            <a:chOff x="0" y="0"/>
                            <a:chExt cx="5614113" cy="2720596"/>
                          </a:xfrm>
                        </wpg:grpSpPr>
                        <wps:wsp>
                          <wps:cNvPr id="172" name="Gerader Verbinder 289"/>
                          <wps:cNvCnPr/>
                          <wps:spPr>
                            <a:xfrm>
                              <a:off x="1685494" y="327547"/>
                              <a:ext cx="585783" cy="0"/>
                            </a:xfrm>
                            <a:prstGeom prst="straightConnector1">
                              <a:avLst/>
                            </a:prstGeom>
                            <a:noFill/>
                            <a:ln w="12701" cap="flat">
                              <a:solidFill>
                                <a:srgbClr val="008B93"/>
                              </a:solidFill>
                              <a:prstDash val="solid"/>
                              <a:miter/>
                            </a:ln>
                          </wps:spPr>
                          <wps:bodyPr/>
                        </wps:wsp>
                        <wps:wsp>
                          <wps:cNvPr id="173" name="Gerader Verbinder 290"/>
                          <wps:cNvCnPr/>
                          <wps:spPr>
                            <a:xfrm>
                              <a:off x="2183641" y="934874"/>
                              <a:ext cx="95189" cy="0"/>
                            </a:xfrm>
                            <a:prstGeom prst="straightConnector1">
                              <a:avLst/>
                            </a:prstGeom>
                            <a:noFill/>
                            <a:ln w="12701" cap="flat">
                              <a:solidFill>
                                <a:srgbClr val="008B93"/>
                              </a:solidFill>
                              <a:prstDash val="solid"/>
                              <a:miter/>
                            </a:ln>
                          </wps:spPr>
                          <wps:bodyPr/>
                        </wps:wsp>
                        <wps:wsp>
                          <wps:cNvPr id="174" name="Gerader Verbinder 291"/>
                          <wps:cNvCnPr/>
                          <wps:spPr>
                            <a:xfrm>
                              <a:off x="2190463" y="1787862"/>
                              <a:ext cx="89336" cy="0"/>
                            </a:xfrm>
                            <a:prstGeom prst="straightConnector1">
                              <a:avLst/>
                            </a:prstGeom>
                            <a:noFill/>
                            <a:ln w="12701" cap="flat">
                              <a:solidFill>
                                <a:srgbClr val="008B93"/>
                              </a:solidFill>
                              <a:prstDash val="solid"/>
                              <a:miter/>
                            </a:ln>
                          </wps:spPr>
                          <wps:bodyPr/>
                        </wps:wsp>
                        <wpg:grpSp>
                          <wpg:cNvPr id="175" name="Gruppieren 292"/>
                          <wpg:cNvGrpSpPr/>
                          <wpg:grpSpPr>
                            <a:xfrm>
                              <a:off x="0" y="0"/>
                              <a:ext cx="5614113" cy="2720596"/>
                              <a:chOff x="0" y="0"/>
                              <a:chExt cx="5614113" cy="2720596"/>
                            </a:xfrm>
                          </wpg:grpSpPr>
                          <wps:wsp>
                            <wps:cNvPr id="176" name="Ellipse 293"/>
                            <wps:cNvSpPr/>
                            <wps:spPr>
                              <a:xfrm>
                                <a:off x="0" y="682389"/>
                                <a:ext cx="1360554" cy="1360554"/>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C000"/>
                              </a:solidFill>
                              <a:ln cap="flat">
                                <a:noFill/>
                                <a:prstDash val="solid"/>
                              </a:ln>
                            </wps:spPr>
                            <wps:txbx>
                              <w:txbxContent>
                                <w:p w:rsidR="00BC10A5" w:rsidRDefault="00BC10A5" w:rsidP="00B43C1D">
                                  <w:pPr>
                                    <w:spacing w:after="0"/>
                                    <w:jc w:val="center"/>
                                    <w:rPr>
                                      <w:color w:val="000000"/>
                                      <w:sz w:val="18"/>
                                      <w:lang w:val="en-US"/>
                                    </w:rPr>
                                  </w:pPr>
                                  <w:r>
                                    <w:rPr>
                                      <w:color w:val="000000"/>
                                      <w:sz w:val="18"/>
                                      <w:lang w:val="en-US"/>
                                    </w:rPr>
                                    <w:t>Suitability of transfer content for target groups</w:t>
                                  </w:r>
                                </w:p>
                              </w:txbxContent>
                            </wps:txbx>
                            <wps:bodyPr vert="horz" wrap="square" lIns="91440" tIns="45720" rIns="91440" bIns="45720" anchor="ctr" anchorCtr="0" compatLnSpc="1">
                              <a:noAutofit/>
                            </wps:bodyPr>
                          </wps:wsp>
                          <wps:wsp>
                            <wps:cNvPr id="177" name="Ellipse 295"/>
                            <wps:cNvSpPr/>
                            <wps:spPr>
                              <a:xfrm>
                                <a:off x="982641" y="0"/>
                                <a:ext cx="687071" cy="68707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B5B5B5"/>
                              </a:solidFill>
                              <a:ln w="12701" cap="flat">
                                <a:solidFill>
                                  <a:srgbClr val="FFFFFF"/>
                                </a:solidFill>
                                <a:prstDash val="solid"/>
                                <a:miter/>
                              </a:ln>
                            </wps:spPr>
                            <wps:txbx>
                              <w:txbxContent>
                                <w:p w:rsidR="00BC10A5" w:rsidRDefault="00BC10A5" w:rsidP="00B43C1D">
                                  <w:pPr>
                                    <w:spacing w:after="0"/>
                                    <w:jc w:val="center"/>
                                    <w:rPr>
                                      <w:color w:val="000000"/>
                                      <w:sz w:val="16"/>
                                      <w:lang w:val="en-GB"/>
                                    </w:rPr>
                                  </w:pPr>
                                  <w:r>
                                    <w:rPr>
                                      <w:color w:val="000000"/>
                                      <w:sz w:val="16"/>
                                      <w:lang w:val="en-GB"/>
                                    </w:rPr>
                                    <w:t>Citizen</w:t>
                                  </w:r>
                                </w:p>
                              </w:txbxContent>
                            </wps:txbx>
                            <wps:bodyPr vert="horz" wrap="square" lIns="0" tIns="0" rIns="0" bIns="0" anchor="ctr" anchorCtr="0" compatLnSpc="1">
                              <a:noAutofit/>
                            </wps:bodyPr>
                          </wps:wsp>
                          <wps:wsp>
                            <wps:cNvPr id="178" name="Ellipse 296"/>
                            <wps:cNvSpPr/>
                            <wps:spPr>
                              <a:xfrm>
                                <a:off x="1487609" y="586862"/>
                                <a:ext cx="687071" cy="68707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B5B5B5"/>
                              </a:solidFill>
                              <a:ln w="12701" cap="flat">
                                <a:solidFill>
                                  <a:srgbClr val="FFFFFF"/>
                                </a:solidFill>
                                <a:prstDash val="solid"/>
                                <a:miter/>
                              </a:ln>
                            </wps:spPr>
                            <wps:txbx>
                              <w:txbxContent>
                                <w:p w:rsidR="00BC10A5" w:rsidRDefault="00BC10A5" w:rsidP="00B43C1D">
                                  <w:pPr>
                                    <w:spacing w:after="0"/>
                                    <w:jc w:val="center"/>
                                    <w:rPr>
                                      <w:color w:val="000000"/>
                                      <w:sz w:val="16"/>
                                      <w:lang w:val="en-GB"/>
                                    </w:rPr>
                                  </w:pPr>
                                  <w:r>
                                    <w:rPr>
                                      <w:color w:val="000000"/>
                                      <w:sz w:val="16"/>
                                      <w:lang w:val="en-GB"/>
                                    </w:rPr>
                                    <w:t>Academia</w:t>
                                  </w:r>
                                </w:p>
                              </w:txbxContent>
                            </wps:txbx>
                            <wps:bodyPr vert="horz" wrap="square" lIns="0" tIns="0" rIns="0" bIns="0" anchor="ctr" anchorCtr="0" compatLnSpc="1">
                              <a:noAutofit/>
                            </wps:bodyPr>
                          </wps:wsp>
                          <wps:wsp>
                            <wps:cNvPr id="179" name="Ellipse 297"/>
                            <wps:cNvSpPr/>
                            <wps:spPr>
                              <a:xfrm>
                                <a:off x="1494430" y="1433020"/>
                                <a:ext cx="687071" cy="68707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B5B5B5"/>
                              </a:solidFill>
                              <a:ln w="12701" cap="flat">
                                <a:solidFill>
                                  <a:srgbClr val="FFFFFF"/>
                                </a:solidFill>
                                <a:prstDash val="solid"/>
                                <a:miter/>
                              </a:ln>
                            </wps:spPr>
                            <wps:txbx>
                              <w:txbxContent>
                                <w:p w:rsidR="00BC10A5" w:rsidRDefault="00BC10A5" w:rsidP="00B43C1D">
                                  <w:pPr>
                                    <w:spacing w:after="0"/>
                                    <w:jc w:val="center"/>
                                    <w:rPr>
                                      <w:color w:val="000000"/>
                                      <w:sz w:val="16"/>
                                      <w:lang w:val="en-GB"/>
                                    </w:rPr>
                                  </w:pPr>
                                  <w:r>
                                    <w:rPr>
                                      <w:color w:val="000000"/>
                                      <w:sz w:val="16"/>
                                      <w:lang w:val="en-GB"/>
                                    </w:rPr>
                                    <w:t xml:space="preserve">Public </w:t>
                                  </w:r>
                                </w:p>
                                <w:p w:rsidR="00BC10A5" w:rsidRDefault="00BC10A5" w:rsidP="00B43C1D">
                                  <w:pPr>
                                    <w:spacing w:after="0"/>
                                    <w:jc w:val="center"/>
                                    <w:rPr>
                                      <w:color w:val="000000"/>
                                      <w:sz w:val="16"/>
                                      <w:lang w:val="en-GB"/>
                                    </w:rPr>
                                  </w:pPr>
                                  <w:r>
                                    <w:rPr>
                                      <w:color w:val="000000"/>
                                      <w:sz w:val="16"/>
                                      <w:lang w:val="en-GB"/>
                                    </w:rPr>
                                    <w:t>Sector</w:t>
                                  </w:r>
                                </w:p>
                              </w:txbxContent>
                            </wps:txbx>
                            <wps:bodyPr vert="horz" wrap="square" lIns="0" tIns="0" rIns="0" bIns="0" anchor="ctr" anchorCtr="0" compatLnSpc="1">
                              <a:noAutofit/>
                            </wps:bodyPr>
                          </wps:wsp>
                          <wps:wsp>
                            <wps:cNvPr id="180" name="Ellipse 298"/>
                            <wps:cNvSpPr/>
                            <wps:spPr>
                              <a:xfrm>
                                <a:off x="1003114" y="2033525"/>
                                <a:ext cx="687071" cy="68707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B5B5B5"/>
                              </a:solidFill>
                              <a:ln w="12701" cap="flat">
                                <a:solidFill>
                                  <a:srgbClr val="FFFFFF"/>
                                </a:solidFill>
                                <a:prstDash val="solid"/>
                                <a:miter/>
                              </a:ln>
                            </wps:spPr>
                            <wps:txbx>
                              <w:txbxContent>
                                <w:p w:rsidR="00BC10A5" w:rsidRDefault="00BC10A5" w:rsidP="00B43C1D">
                                  <w:pPr>
                                    <w:spacing w:after="0"/>
                                    <w:jc w:val="center"/>
                                    <w:rPr>
                                      <w:color w:val="000000"/>
                                      <w:sz w:val="16"/>
                                      <w:lang w:val="en-GB"/>
                                    </w:rPr>
                                  </w:pPr>
                                  <w:r>
                                    <w:rPr>
                                      <w:color w:val="000000"/>
                                      <w:sz w:val="16"/>
                                      <w:lang w:val="en-GB"/>
                                    </w:rPr>
                                    <w:t>Industry &amp; Companies</w:t>
                                  </w:r>
                                </w:p>
                              </w:txbxContent>
                            </wps:txbx>
                            <wps:bodyPr vert="horz" wrap="square" lIns="0" tIns="0" rIns="0" bIns="0" anchor="ctr" anchorCtr="0" compatLnSpc="1">
                              <a:noAutofit/>
                            </wps:bodyPr>
                          </wps:wsp>
                          <wps:wsp>
                            <wps:cNvPr id="181" name="Rechteck 299"/>
                            <wps:cNvSpPr/>
                            <wps:spPr>
                              <a:xfrm>
                                <a:off x="2285999" y="143305"/>
                                <a:ext cx="3328114" cy="365760"/>
                              </a:xfrm>
                              <a:prstGeom prst="rect">
                                <a:avLst/>
                              </a:prstGeom>
                              <a:solidFill>
                                <a:srgbClr val="E6E6E6"/>
                              </a:solidFill>
                              <a:ln cap="flat">
                                <a:noFill/>
                                <a:prstDash val="solid"/>
                              </a:ln>
                            </wps:spPr>
                            <wps:txbx>
                              <w:txbxContent>
                                <w:p w:rsidR="00BC10A5" w:rsidRDefault="00BC10A5" w:rsidP="00B43C1D">
                                  <w:pPr>
                                    <w:spacing w:after="0"/>
                                    <w:jc w:val="center"/>
                                    <w:rPr>
                                      <w:color w:val="7F7F7F"/>
                                      <w:sz w:val="16"/>
                                      <w:lang w:val="en-US"/>
                                    </w:rPr>
                                  </w:pPr>
                                  <w:r>
                                    <w:rPr>
                                      <w:color w:val="7F7F7F"/>
                                      <w:sz w:val="16"/>
                                      <w:lang w:val="en-US"/>
                                    </w:rPr>
                                    <w:t>Mainly focusing on improving their quality of life, Living conditions etc.</w:t>
                                  </w:r>
                                </w:p>
                              </w:txbxContent>
                            </wps:txbx>
                            <wps:bodyPr vert="horz" wrap="square" lIns="91440" tIns="45720" rIns="91440" bIns="45720" anchor="ctr" anchorCtr="0" compatLnSpc="1">
                              <a:noAutofit/>
                            </wps:bodyPr>
                          </wps:wsp>
                          <wps:wsp>
                            <wps:cNvPr id="182" name="Rechteck 300"/>
                            <wps:cNvSpPr/>
                            <wps:spPr>
                              <a:xfrm>
                                <a:off x="2285999" y="736979"/>
                                <a:ext cx="3313630" cy="365760"/>
                              </a:xfrm>
                              <a:prstGeom prst="rect">
                                <a:avLst/>
                              </a:prstGeom>
                              <a:solidFill>
                                <a:srgbClr val="E6E6E6"/>
                              </a:solidFill>
                              <a:ln cap="flat">
                                <a:noFill/>
                                <a:prstDash val="solid"/>
                              </a:ln>
                            </wps:spPr>
                            <wps:txbx>
                              <w:txbxContent>
                                <w:p w:rsidR="00BC10A5" w:rsidRDefault="00BC10A5" w:rsidP="00B43C1D">
                                  <w:pPr>
                                    <w:spacing w:after="0"/>
                                    <w:jc w:val="center"/>
                                    <w:rPr>
                                      <w:color w:val="7F7F7F"/>
                                      <w:sz w:val="16"/>
                                      <w:lang w:val="en-US"/>
                                    </w:rPr>
                                  </w:pPr>
                                  <w:r>
                                    <w:rPr>
                                      <w:color w:val="7F7F7F"/>
                                      <w:sz w:val="16"/>
                                      <w:lang w:val="en-US"/>
                                    </w:rPr>
                                    <w:t>Mainly focusing on the scientific impacts and results, Knowledge improv</w:t>
                                  </w:r>
                                  <w:r>
                                    <w:rPr>
                                      <w:color w:val="7F7F7F"/>
                                      <w:sz w:val="16"/>
                                      <w:lang w:val="en-US"/>
                                    </w:rPr>
                                    <w:t>e</w:t>
                                  </w:r>
                                  <w:r>
                                    <w:rPr>
                                      <w:color w:val="7F7F7F"/>
                                      <w:sz w:val="16"/>
                                      <w:lang w:val="en-US"/>
                                    </w:rPr>
                                    <w:t>ments etc.</w:t>
                                  </w:r>
                                </w:p>
                              </w:txbxContent>
                            </wps:txbx>
                            <wps:bodyPr vert="horz" wrap="square" lIns="91440" tIns="45720" rIns="91440" bIns="45720" anchor="ctr" anchorCtr="0" compatLnSpc="1">
                              <a:noAutofit/>
                            </wps:bodyPr>
                          </wps:wsp>
                          <wps:wsp>
                            <wps:cNvPr id="183" name="Rechteck 301"/>
                            <wps:cNvSpPr/>
                            <wps:spPr>
                              <a:xfrm>
                                <a:off x="2306473" y="1596789"/>
                                <a:ext cx="3306314" cy="365760"/>
                              </a:xfrm>
                              <a:prstGeom prst="rect">
                                <a:avLst/>
                              </a:prstGeom>
                              <a:solidFill>
                                <a:srgbClr val="E6E6E6"/>
                              </a:solidFill>
                              <a:ln cap="flat">
                                <a:noFill/>
                                <a:prstDash val="solid"/>
                              </a:ln>
                            </wps:spPr>
                            <wps:txbx>
                              <w:txbxContent>
                                <w:p w:rsidR="00BC10A5" w:rsidRDefault="00BC10A5" w:rsidP="00B43C1D">
                                  <w:pPr>
                                    <w:spacing w:after="0"/>
                                    <w:jc w:val="center"/>
                                    <w:rPr>
                                      <w:color w:val="7F7F7F"/>
                                      <w:sz w:val="16"/>
                                      <w:lang w:val="en-US"/>
                                    </w:rPr>
                                  </w:pPr>
                                  <w:r>
                                    <w:rPr>
                                      <w:color w:val="7F7F7F"/>
                                      <w:sz w:val="16"/>
                                      <w:lang w:val="en-US"/>
                                    </w:rPr>
                                    <w:t>Mainly focusing on the direct and indirect impact of the projects on the region development, facility provision, better service provision etc.</w:t>
                                  </w:r>
                                </w:p>
                              </w:txbxContent>
                            </wps:txbx>
                            <wps:bodyPr vert="horz" wrap="square" lIns="91440" tIns="45720" rIns="91440" bIns="45720" anchor="ctr" anchorCtr="0" compatLnSpc="1">
                              <a:noAutofit/>
                            </wps:bodyPr>
                          </wps:wsp>
                          <wps:wsp>
                            <wps:cNvPr id="184" name="Rechteck 302"/>
                            <wps:cNvSpPr/>
                            <wps:spPr>
                              <a:xfrm>
                                <a:off x="2320115" y="2224589"/>
                                <a:ext cx="3284323" cy="365760"/>
                              </a:xfrm>
                              <a:prstGeom prst="rect">
                                <a:avLst/>
                              </a:prstGeom>
                              <a:solidFill>
                                <a:srgbClr val="E6E6E6"/>
                              </a:solidFill>
                              <a:ln cap="flat">
                                <a:noFill/>
                                <a:prstDash val="solid"/>
                              </a:ln>
                            </wps:spPr>
                            <wps:txbx>
                              <w:txbxContent>
                                <w:p w:rsidR="00BC10A5" w:rsidRDefault="00BC10A5" w:rsidP="00B43C1D">
                                  <w:pPr>
                                    <w:spacing w:after="0"/>
                                    <w:jc w:val="center"/>
                                    <w:rPr>
                                      <w:color w:val="7F7F7F"/>
                                      <w:sz w:val="16"/>
                                      <w:lang w:val="en-US"/>
                                    </w:rPr>
                                  </w:pPr>
                                  <w:r>
                                    <w:rPr>
                                      <w:color w:val="7F7F7F"/>
                                      <w:sz w:val="16"/>
                                      <w:lang w:val="en-US"/>
                                    </w:rPr>
                                    <w:t>Mainly focusing on the financial oriented issues (i.e. cost benefit of the projects and etc.)</w:t>
                                  </w:r>
                                </w:p>
                              </w:txbxContent>
                            </wps:txbx>
                            <wps:bodyPr vert="horz" wrap="square" lIns="91440" tIns="45720" rIns="91440" bIns="45720" anchor="ctr" anchorCtr="0" compatLnSpc="1">
                              <a:noAutofit/>
                            </wps:bodyPr>
                          </wps:wsp>
                          <wps:wsp>
                            <wps:cNvPr id="185" name="Gerader Verbinder 303"/>
                            <wps:cNvCnPr/>
                            <wps:spPr>
                              <a:xfrm flipV="1">
                                <a:off x="1003114" y="614157"/>
                                <a:ext cx="113166" cy="153903"/>
                              </a:xfrm>
                              <a:prstGeom prst="straightConnector1">
                                <a:avLst/>
                              </a:prstGeom>
                              <a:noFill/>
                              <a:ln w="12701" cap="flat">
                                <a:solidFill>
                                  <a:srgbClr val="008B93"/>
                                </a:solidFill>
                                <a:prstDash val="solid"/>
                                <a:miter/>
                              </a:ln>
                            </wps:spPr>
                            <wps:bodyPr/>
                          </wps:wsp>
                          <wps:wsp>
                            <wps:cNvPr id="186" name="Gerader Verbinder 304"/>
                            <wps:cNvCnPr/>
                            <wps:spPr>
                              <a:xfrm flipV="1">
                                <a:off x="1310188" y="1037231"/>
                                <a:ext cx="185596" cy="99350"/>
                              </a:xfrm>
                              <a:prstGeom prst="straightConnector1">
                                <a:avLst/>
                              </a:prstGeom>
                              <a:noFill/>
                              <a:ln w="12701" cap="flat">
                                <a:solidFill>
                                  <a:srgbClr val="008B93"/>
                                </a:solidFill>
                                <a:prstDash val="solid"/>
                                <a:miter/>
                              </a:ln>
                            </wps:spPr>
                            <wps:bodyPr/>
                          </wps:wsp>
                          <wps:wsp>
                            <wps:cNvPr id="187" name="Gerader Verbinder 305"/>
                            <wps:cNvCnPr/>
                            <wps:spPr>
                              <a:xfrm>
                                <a:off x="1310188" y="1583147"/>
                                <a:ext cx="203701" cy="68141"/>
                              </a:xfrm>
                              <a:prstGeom prst="straightConnector1">
                                <a:avLst/>
                              </a:prstGeom>
                              <a:noFill/>
                              <a:ln w="12701" cap="flat">
                                <a:solidFill>
                                  <a:srgbClr val="008B93"/>
                                </a:solidFill>
                                <a:prstDash val="solid"/>
                                <a:miter/>
                              </a:ln>
                            </wps:spPr>
                            <wps:bodyPr/>
                          </wps:wsp>
                          <wps:wsp>
                            <wps:cNvPr id="188" name="Gerader Verbinder 306"/>
                            <wps:cNvCnPr/>
                            <wps:spPr>
                              <a:xfrm flipH="1" flipV="1">
                                <a:off x="1023578" y="1937989"/>
                                <a:ext cx="117839" cy="140323"/>
                              </a:xfrm>
                              <a:prstGeom prst="straightConnector1">
                                <a:avLst/>
                              </a:prstGeom>
                              <a:noFill/>
                              <a:ln w="12701" cap="flat">
                                <a:solidFill>
                                  <a:srgbClr val="008B93"/>
                                </a:solidFill>
                                <a:prstDash val="solid"/>
                                <a:miter/>
                              </a:ln>
                            </wps:spPr>
                            <wps:bodyPr/>
                          </wps:wsp>
                        </wpg:grpSp>
                      </wpg:grpSp>
                    </wpg:wgp>
                  </a:graphicData>
                </a:graphic>
              </wp:anchor>
            </w:drawing>
          </mc:Choice>
          <mc:Fallback>
            <w:pict>
              <v:group id="Gruppieren 222" o:spid="_x0000_s1191" style="position:absolute;left:0;text-align:left;margin-left:-.15pt;margin-top:1.1pt;width:442.05pt;height:214.2pt;z-index:251660288" coordsize="56141,2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45iQoAAGxmAAAOAAAAZHJzL2Uyb0RvYy54bWzsXW1v2zgS/n7A/QfBH+/QRiL1ajQtdtMm&#10;e8DidrHt7ndFFmPjbMknKXF6v/6eGUqULMlN0l0UaMIETW1rRJHPDMl5huT4zbv73da5y6t6Uxbn&#10;C++1u3DyIitXm+LmfPH7p8tX8cKpm7RYpduyyM8Xn/N68e7t3//25rBf5qJcl9tVXjkopKiXh/35&#10;Yt00++XZWZ2t811avy73eYGLqqx2aYO31c3ZqkoPKH23PROuG54dymq1r8osr2t8+l5fXLzl8pXK&#10;s+YXpeq8cbbnC9St4b8V/72mv2dv36TLmyrdrzdZW430K2qxSzcFHmqKep82qXNbbSZF7TZZVdal&#10;al5n5e6sVGqT5dwGtMZzR625qsrbPbflZnm42RuYAO0Ip68uNvv33a+Vs1lBd2GycIp0ByVdVbf7&#10;/Sav8sIRQhBGh/3NEqJX1f7j/teq/eBGv6Nm36tqR/+jQc49o/vZoJvfN06GD4PQ8z1PLpwM10Qk&#10;3CAJNf7ZGkqa3JetPzxw51n34DOqn6nOYQ9bqnu46j8H18d1us9ZCzVh0MEVwZxauPIqJSv+I6+u&#10;NwW9EkJq1PiOi6KFrF7WQG8GL2CPWwANIeMLEUSBRqbDLnSjWEI/BB0brWl6utxXdXOVlzuHXpwv&#10;6qZKNzfr5qIsCph/WXlsmOndz3UDxeHG7gaqSFFebrZb7gXbwjnADETkenhQis6otmnDN9fldrMi&#10;Qbqlrm6uL7aVc5dSn3LjHxNuLAo+EqOnvE/rtZbjS7pNu02TV7om2wIVInVpXOjVdbn6zHDx51Cj&#10;Nj5WrrFDowPUdGqycazBtyZLgA5NVhi4piYbJxq1R5tsHPiJzyYrRRT4kdZuZ7FBHMBkX6zFfpMR&#10;CPCeHIESHiZaA3h4BBJeLEMf3QkDTCL9OPKP1ZkEHgzkpY4/30Sb6Euntek9qXMKL3H9UM8nXhRH&#10;ccizeLrsemecSBm+WHW2vsJ0OgmMCgYeUGI9oBMeECxIW+yH7Xazr3NHaFegHXWMq9jN7527NvIT&#10;w1hIPfv0BurJ0A0CdAnyeLo32mnofM3sVvs95JN03g0c8BX8HProZtVWTsFRU7st3Hp4LI7wQpd+&#10;9PDWC2Ho64U8N54VwvzZCwX+rAx6XS/jxZMHoU399cO4GrDA/up6fBWA91frenw5Gl6ePBhMTN/8&#10;jzMn8L1EBp6D30gELlxPdgF7ODDWa+F/vnJc/L6CPsYyngG2E5pprmeATa9rR7XTSv8gz2DK11u/&#10;d3Dd4MnXW8YwuG7wRCXgu9KPo4Qzra2BFu1XiaPQ9kmLDMAk46GgOSED87slBDw0aqYkgzYLCUcF&#10;M0IGZRaSjgqnQmKIsvJ8KEO1o3mPgjAoc8XxLEdNdAoq11uA8vCsOSGDN5cUQYi7zBgqYXBnufik&#10;3BB2LgmYodRJeUPoOzmUOpEz6EPfSszrWhj0Wcibx8ygz0IwmRlgpUF/tylw3ce/CbDyCH3B6Hvs&#10;Tg+HIXkEv2D4Z6SO8BeRo2ZAkAZ8GtIUnj/qvtKgrgUmBkOzvxkNlJRkC9NSDNakY1RFulOFyCOs&#10;ZUAwtlygt0/irmY8UZKNeCLkG6yhEBp0FGo5ahi5qIN6s9lNZI6AlgmZ5kTGwNw9C08fP8ugTAaC&#10;5vswpImQQboTmhl7/CO0fXT0mXEFDGrQNF/Mw+0buEknqNGsUnyDN0uxrTErHhpkYPBmIZj2nH4D&#10;gzg10E9mu0lgIM/KmmwJd43QDAziCNSdEBkCzgaAcsfFDPHWMpP+GBi4O+XCkxiXY9A2MpO5JzBY&#10;cy9CseNCDMxaYGLSmDQHOg1iACimXSg0EJMiAsxN0OsEQPjwgz7kc0ebTsrk9fc9DVIqBErjiodD&#10;pJXP/RG1GDUvHGJNUiqc6QGhQZtqH56w29DgzVInjC00iLMUOsqcSVKksh8EQrSxk0IQyjiA6VpH&#10;vNJldl+0TiFeOSmFpmW28jm0tYe9Iji5zpj6NgQBCoEc+ZBG3B3KVix6l52QnS/5+qS0GJa9/XLZ&#10;CjMbVayttSLs4SAroDtfcSWS+Rt4eppp6eQGaISfcPqGUZW6G46qpJ/UaqFCXJIC8lx9hCyp+g6C&#10;8orUj7C8goLZFPdpQ0rkFuMl/b8r7/JPJX/SkOKUxL1UQYxmGoJeIq2yT6Vz+A1XaXBd8ws8om5+&#10;IBvAhOfUB/2y7SHZtqxzXQw9W4dLu0pQGwac4yjaeRQUvby8gBfaVudIDDHW48jqIP56ImCKp86E&#10;SZv763sO2ydtsLOLnNJiDCBdl9X/Fs4BCxuICP/3Nq3yhbP9V4FQeOL5NNE2/MYPEIcH9sMr18Mr&#10;aZGhqPNF1sDq9ZuLBu9xExYwgNHPxcd9BorGVlaUP9w2pdpwoLmP5rZB3jaY+02CKVD3mJry8P5o&#10;aprEoouHtbbRxU7COHIjmA4x0/a1thhLTDXFtsQUa2hgat0kBQfDEtMFTeieJaYDo1DCEtOJf2+J&#10;6cBCmN9YYtr790f01bAmS0y1u9zHWwLDkCwxReDfElPiO5aYznDlF0VMfwzo9wQxffrmn0v+mSvu&#10;BJcFff/i5p+e1XIAoGeQD7Jaw2gNm8ULzWTx4ntlsYhVjFksxyAfzWI97OQIXUwG4KpBHE72AVgu&#10;69hFVnBVEzS2i6xY5LCLrAif9YsIdpHVLrJOeLpvVqPIubaLrMq3i6x2kfVo35ldZJ1nnHaR1S6y&#10;/vlF1u+Gy3p6KfjFk1mw0DGZ5S0CTyCzie/ThjyQWc+X0sXSNVZe+03Dls1aNksrr5bNDumbZbOW&#10;zWKblNmOoHcETzb72S3DfEbEslleLbNs1m4ZJteqX1K2bNayWb3Pcbw52rLZF8Vm2XN46WwW5zon&#10;bNbsxEbKhYfPviIsID3aJAo2K3ACMxDt+RO7z9gc1rVrs5bN4oynZbMDP0xYNmvZLGUzYKZqD8DO&#10;bw62B2DN/g19SNauzVo2CwTMiVZ7ALbdt2rZLJ+F/UsPwH5Ha7O8senFs1kcpdFrs7/l2brJs/8g&#10;lZPZgv0oOitEHCS4xyzOjtislCJmukvHZmUYYFty2wG7Y7O0Z3yQx5IOifOh4i63E3bqdyIUmTw6&#10;V310/PpDSL9z29L/+uPXnsvZJ55gQC/i/HWM3YEjg5L9NognG1QkwyRqcwJ04REpkRaMdgM8N4Ni&#10;T80a1HHqUkolOjEoE4l8nEFJN/QjlEPbR5B7OBrnnMOOklBSRO65WZTJfKCT6z54mOZlDFFQ9MSi&#10;jDfwSItC0m4PSXIohCuEH0wsSsS+RL6wZ2dR5hSStag+I3gMS9AWdTVJryx7PwGmdSIfr6OQRvOP&#10;LplKm0t9uE5AGdSDNslUNw8ipbpHaYBo0PICmegHwVk64Vc9x/zg3yKlTAyMT2vXTNpP1a70XA8J&#10;y3lScmUkulx+Rr1xQHnyWb0JcnY+4DVb7T7wnQonsvnHJmHQXN81E+hp7RIl6XrsUKdBDJdi1GWx&#10;3KeT7KPLhjH69JeZkNXpV+rUHJ+d06mZwk7rlMfjn2g8PjEyC4kk97rvJjJKxtO/h9zb3bc2eL5L&#10;nsBxpqiOzz7br27ov5iDc4CZxNv8Ob7ShBOstV+/Qt+ZMnzPd/RfEvP2/wAAAP//AwBQSwMEFAAG&#10;AAgAAAAhAKX8GSveAAAABwEAAA8AAABkcnMvZG93bnJldi54bWxMj09Lw0AUxO+C32F5grd280dL&#10;iNmUUtRTEWwF8faafU1Cs7shu03Sb+/zZI/DDDO/Kdaz6cRIg2+dVRAvIxBkK6dbWyv4OrwtMhA+&#10;oNXYOUsKruRhXd7fFZhrN9lPGvehFlxifY4KmhD6XEpfNWTQL11Plr2TGwwGlkMt9YATl5tOJlG0&#10;kgZbywsN9rRtqDrvL0bB+4TTJo1fx935tL3+HJ4/vncxKfX4MG9eQASaw38Y/vAZHUpmOrqL1V50&#10;ChYpBxUkCQh2syzlI0cFT2m0AlkW8pa//AUAAP//AwBQSwECLQAUAAYACAAAACEAtoM4kv4AAADh&#10;AQAAEwAAAAAAAAAAAAAAAAAAAAAAW0NvbnRlbnRfVHlwZXNdLnhtbFBLAQItABQABgAIAAAAIQA4&#10;/SH/1gAAAJQBAAALAAAAAAAAAAAAAAAAAC8BAABfcmVscy8ucmVsc1BLAQItABQABgAIAAAAIQBH&#10;OQ45iQoAAGxmAAAOAAAAAAAAAAAAAAAAAC4CAABkcnMvZTJvRG9jLnhtbFBLAQItABQABgAIAAAA&#10;IQCl/Bkr3gAAAAcBAAAPAAAAAAAAAAAAAAAAAOMMAABkcnMvZG93bnJldi54bWxQSwUGAAAAAAQA&#10;BADzAAAA7g0AAAAA&#10;">
                <v:shape id="Gerader Verbinder 223" o:spid="_x0000_s1192" type="#_x0000_t32" style="position:absolute;left:16922;top:24225;width:60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i9scEAAADcAAAADwAAAGRycy9kb3ducmV2LnhtbERPzYrCQAy+L/gOQ4S9iE7dgyvVUURQ&#10;RBZZfx4gdGJb7WRqZ1br25uDsLfk+8uX6bx1lbpTE0rPBoaDBBRx5m3JuYHTcdUfgwoR2WLlmQw8&#10;KcB81vmYYmr9g/d0P8RcSQiHFA0UMdap1iEryGEY+JpYuLNvHEZZm1zbBh8S7ir9lSQj7bBkuVBg&#10;TcuCsuvhzxnorXW5bcP28nvz+rkR0Pd+dsZ8dtvFBFSkNv6L3+6NlfrfUl+ekQn07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KL2xwQAAANwAAAAPAAAAAAAAAAAAAAAA&#10;AKECAABkcnMvZG93bnJldi54bWxQSwUGAAAAAAQABAD5AAAAjwMAAAAA&#10;" strokecolor="#008b93" strokeweight=".35281mm">
                  <v:stroke joinstyle="miter"/>
                </v:shape>
                <v:group id="Gruppieren 288" o:spid="_x0000_s1193" style="position:absolute;width:56141;height:27205" coordsize="56141,27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Gerader Verbinder 289" o:spid="_x0000_s1194" type="#_x0000_t32" style="position:absolute;left:16854;top:3275;width:5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GXcMAAADcAAAADwAAAGRycy9kb3ducmV2LnhtbERP0YrCMBB8F/yHsAf3Iprqw3lU03II&#10;isgh2vMDlmZtq82mNjmtf28EwbfZnZ2ZnXnamVpcqXWVZQXjUQSCOLe64kLB4W85/AbhPLLG2jIp&#10;uJODNOn35hhre+M9XTNfiGDCLkYFpfdNLKXLSzLoRrYhDtzRtgZ9GNtC6hZvwdzUchJFX9JgxSGh&#10;xIYWJeXn7N8oGKxktenc5rS7WHlfh6Ud/G6V+vzofmYgPHX+ffxSr3V4fzqBZ5mAQC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2hl3DAAAA3AAAAA8AAAAAAAAAAAAA&#10;AAAAoQIAAGRycy9kb3ducmV2LnhtbFBLBQYAAAAABAAEAPkAAACRAwAAAAA=&#10;" strokecolor="#008b93" strokeweight=".35281mm">
                    <v:stroke joinstyle="miter"/>
                  </v:shape>
                  <v:shape id="Gerader Verbinder 290" o:spid="_x0000_s1195" type="#_x0000_t32" style="position:absolute;left:21836;top:9348;width:9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ojxsIAAADcAAAADwAAAGRycy9kb3ducmV2LnhtbERP26rCMBB8P+A/hBV8EU1VOEo1igiK&#10;iIi3D1iata02m9pErX9vhAPnbXZnZ2ZnMqtNIZ5Uudyygl43AkGcWJ1zquB8WnZGIJxH1lhYJgVv&#10;cjCbNn4mGGv74gM9jz4VwYRdjAoy78tYSpdkZNB1bUkcuIutDPowVqnUFb6CuSlkP4p+pcGcQ0KG&#10;JS0ySm7Hh1HQXsl8U7vNdX+38r0OS9ve7pRqNev5GISn2v8f/6nXOrw/HMC3TEAgp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ojxsIAAADcAAAADwAAAAAAAAAAAAAA&#10;AAChAgAAZHJzL2Rvd25yZXYueG1sUEsFBgAAAAAEAAQA+QAAAJADAAAAAA==&#10;" strokecolor="#008b93" strokeweight=".35281mm">
                    <v:stroke joinstyle="miter"/>
                  </v:shape>
                  <v:shape id="Gerader Verbinder 291" o:spid="_x0000_s1196" type="#_x0000_t32" style="position:absolute;left:21904;top:17878;width:8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O7ssIAAADcAAAADwAAAGRycy9kb3ducmV2LnhtbERP26rCMBB8P+A/hBV8EU0VOUo1igiK&#10;iIi3D1iata02m9pErX9vhAPnbXZnZ2ZnMqtNIZ5Uudyygl43AkGcWJ1zquB8WnZGIJxH1lhYJgVv&#10;cjCbNn4mGGv74gM9jz4VwYRdjAoy78tYSpdkZNB1bUkcuIutDPowVqnUFb6CuSlkP4p+pcGcQ0KG&#10;JS0ySm7Hh1HQXsl8U7vNdX+38r0OS9ve7pRqNev5GISn2v8f/6nXOrw/HMC3TEAgp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O7ssIAAADcAAAADwAAAAAAAAAAAAAA&#10;AAChAgAAZHJzL2Rvd25yZXYueG1sUEsFBgAAAAAEAAQA+QAAAJADAAAAAA==&#10;" strokecolor="#008b93" strokeweight=".35281mm">
                    <v:stroke joinstyle="miter"/>
                  </v:shape>
                  <v:group id="Gruppieren 292" o:spid="_x0000_s1197" style="position:absolute;width:56141;height:27205" coordsize="56141,27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Ellipse 293" o:spid="_x0000_s1198" style="position:absolute;top:6823;width:13605;height:13606;visibility:visible;mso-wrap-style:square;v-text-anchor:middle" coordsize="1360554,13605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Q8MA&#10;AADcAAAADwAAAGRycy9kb3ducmV2LnhtbERPS2vCQBC+C/0PyxR6Ed1USiqpq8SK4LE+qPY2ZKfZ&#10;1OxsyG5j/PfdguBtPr7nzBa9rUVHra8cK3geJyCIC6crLhUc9uvRFIQPyBprx6TgSh4W84fBDDPt&#10;LrylbhdKEUPYZ6jAhNBkUvrCkEU/dg1x5L5dazFE2JZSt3iJ4baWkyRJpcWKY4PBht4NFefdr1Vw&#10;ui75ZZX4vDt85uaHj+nXxzBV6umxz99ABOrDXXxzb3Sc/5rC/zPx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3Q8MAAADcAAAADwAAAAAAAAAAAAAAAACYAgAAZHJzL2Rv&#10;d25yZXYueG1sUEsFBgAAAAAEAAQA9QAAAIgDAAAAAA==&#10;" adj="-11796480,,5400" path="m,680277at,,1360554,1360554,,680277,,680277xe" fillcolor="#ffc000" stroked="f">
                      <v:stroke joinstyle="miter"/>
                      <v:formulas/>
                      <v:path arrowok="t" o:connecttype="custom" o:connectlocs="680277,0;1360554,680277;680277,1360554;0,680277;199249,199249;199249,1161305;1161305,1161305;1161305,199249" o:connectangles="270,0,90,180,270,90,90,270" textboxrect="199249,199249,1161305,1161305"/>
                      <v:textbox>
                        <w:txbxContent>
                          <w:p w:rsidR="00BC10A5" w:rsidRDefault="00BC10A5" w:rsidP="00B43C1D">
                            <w:pPr>
                              <w:spacing w:after="0"/>
                              <w:jc w:val="center"/>
                              <w:rPr>
                                <w:color w:val="000000"/>
                                <w:sz w:val="18"/>
                                <w:lang w:val="en-US"/>
                              </w:rPr>
                            </w:pPr>
                            <w:r>
                              <w:rPr>
                                <w:color w:val="000000"/>
                                <w:sz w:val="18"/>
                                <w:lang w:val="en-US"/>
                              </w:rPr>
                              <w:t>Suitability of transfer content for target groups</w:t>
                            </w:r>
                          </w:p>
                        </w:txbxContent>
                      </v:textbox>
                    </v:shape>
                    <v:shape id="Ellipse 295" o:spid="_x0000_s1199" style="position:absolute;left:9826;width:6871;height:6870;visibility:visible;mso-wrap-style:square;v-text-anchor:middle" coordsize="687071,687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9DcQA&#10;AADcAAAADwAAAGRycy9kb3ducmV2LnhtbESPQWvCQBCF74L/YRmhN92kFLWpq0gxoCCIqeJ1yE6T&#10;YHY2zW41/ntXELzN8N735s1s0ZlaXKh1lWUF8SgCQZxbXXGh4PCTDqcgnEfWWFsmBTdysJj3ezNM&#10;tL3yni6ZL0QIYZeggtL7JpHS5SUZdCPbEAft17YGfVjbQuoWryHc1PI9isbSYMXhQokNfZeUn7N/&#10;oyBA24/NKjttPve7dHX4O8Ypx0q9DbrlFwhPnX+Zn/Rah/qTCTyeCRP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M/Q3EAAAA3AAAAA8AAAAAAAAAAAAAAAAAmAIAAGRycy9k&#10;b3ducmV2LnhtbFBLBQYAAAAABAAEAPUAAACJAwAAAAA=&#10;" adj="-11796480,,5400" path="m,343536at,,687072,687072,,343536,,343536xe" fillcolor="#b5b5b5" strokecolor="white" strokeweight=".35281mm">
                      <v:stroke joinstyle="miter"/>
                      <v:formulas/>
                      <v:path arrowok="t" o:connecttype="custom" o:connectlocs="343536,0;687071,343536;343536,687071;0,343536;100619,100619;100619,586452;586452,586452;586452,100619" o:connectangles="270,0,90,180,270,90,90,270" textboxrect="100619,100619,586452,586452"/>
                      <v:textbox inset="0,0,0,0">
                        <w:txbxContent>
                          <w:p w:rsidR="00BC10A5" w:rsidRDefault="00BC10A5" w:rsidP="00B43C1D">
                            <w:pPr>
                              <w:spacing w:after="0"/>
                              <w:jc w:val="center"/>
                              <w:rPr>
                                <w:color w:val="000000"/>
                                <w:sz w:val="16"/>
                                <w:lang w:val="en-GB"/>
                              </w:rPr>
                            </w:pPr>
                            <w:r>
                              <w:rPr>
                                <w:color w:val="000000"/>
                                <w:sz w:val="16"/>
                                <w:lang w:val="en-GB"/>
                              </w:rPr>
                              <w:t>Citizen</w:t>
                            </w:r>
                          </w:p>
                        </w:txbxContent>
                      </v:textbox>
                    </v:shape>
                    <v:shape id="Ellipse 296" o:spid="_x0000_s1200" style="position:absolute;left:14876;top:5868;width:6870;height:6871;visibility:visible;mso-wrap-style:square;v-text-anchor:middle" coordsize="687071,687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pf8UA&#10;AADcAAAADwAAAGRycy9kb3ducmV2LnhtbESPQWvCQBCF74L/YZlCb7pJKa2NriLFQAWhmCpeh+yY&#10;hGZn0+xW03/fOQje5jHve/NmsRpcqy7Uh8azgXSagCIuvW24MnD4yiczUCEiW2w9k4E/CrBajkcL&#10;zKy/8p4uRayUhHDI0EAdY5dpHcqaHIap74hld/a9wyiyr7Tt8SrhrtVPSfKiHTYsF2rs6L2m8rv4&#10;dQYE2j1vN8Vp+7b/zDeHn2Oac2rM48OwnoOKNMS7+UZ/WKn/Km3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2l/xQAAANwAAAAPAAAAAAAAAAAAAAAAAJgCAABkcnMv&#10;ZG93bnJldi54bWxQSwUGAAAAAAQABAD1AAAAigMAAAAA&#10;" adj="-11796480,,5400" path="m,343536at,,687072,687072,,343536,,343536xe" fillcolor="#b5b5b5" strokecolor="white" strokeweight=".35281mm">
                      <v:stroke joinstyle="miter"/>
                      <v:formulas/>
                      <v:path arrowok="t" o:connecttype="custom" o:connectlocs="343536,0;687071,343536;343536,687071;0,343536;100619,100619;100619,586452;586452,586452;586452,100619" o:connectangles="270,0,90,180,270,90,90,270" textboxrect="100619,100619,586452,586452"/>
                      <v:textbox inset="0,0,0,0">
                        <w:txbxContent>
                          <w:p w:rsidR="00BC10A5" w:rsidRDefault="00BC10A5" w:rsidP="00B43C1D">
                            <w:pPr>
                              <w:spacing w:after="0"/>
                              <w:jc w:val="center"/>
                              <w:rPr>
                                <w:color w:val="000000"/>
                                <w:sz w:val="16"/>
                                <w:lang w:val="en-GB"/>
                              </w:rPr>
                            </w:pPr>
                            <w:r>
                              <w:rPr>
                                <w:color w:val="000000"/>
                                <w:sz w:val="16"/>
                                <w:lang w:val="en-GB"/>
                              </w:rPr>
                              <w:t>Academia</w:t>
                            </w:r>
                          </w:p>
                        </w:txbxContent>
                      </v:textbox>
                    </v:shape>
                    <v:shape id="Ellipse 297" o:spid="_x0000_s1201" style="position:absolute;left:14944;top:14330;width:6871;height:6870;visibility:visible;mso-wrap-style:square;v-text-anchor:middle" coordsize="687071,687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5MUA&#10;AADcAAAADwAAAGRycy9kb3ducmV2LnhtbESPQWvCQBCF74L/YRnBm25SpNaYjYgYqFAQU4vXITtN&#10;QrOzaXar6b/vCkJvM7z3vXmTbgbTiiv1rrGsIJ5HIIhLqxuuFJzf89kLCOeRNbaWScEvOdhk41GK&#10;ibY3PtG18JUIIewSVFB73yVSurImg25uO+KgfdreoA9rX0nd4y2Em1Y+RdGzNNhwuFBjR7uayq/i&#10;xygI0NvisC8uh9XpmO/P3x9xzrFS08mwXYPwNPh/84N+1aH+cgX3Z8IE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38zkxQAAANwAAAAPAAAAAAAAAAAAAAAAAJgCAABkcnMv&#10;ZG93bnJldi54bWxQSwUGAAAAAAQABAD1AAAAigMAAAAA&#10;" adj="-11796480,,5400" path="m,343536at,,687072,687072,,343536,,343536xe" fillcolor="#b5b5b5" strokecolor="white" strokeweight=".35281mm">
                      <v:stroke joinstyle="miter"/>
                      <v:formulas/>
                      <v:path arrowok="t" o:connecttype="custom" o:connectlocs="343536,0;687071,343536;343536,687071;0,343536;100619,100619;100619,586452;586452,586452;586452,100619" o:connectangles="270,0,90,180,270,90,90,270" textboxrect="100619,100619,586452,586452"/>
                      <v:textbox inset="0,0,0,0">
                        <w:txbxContent>
                          <w:p w:rsidR="00BC10A5" w:rsidRDefault="00BC10A5" w:rsidP="00B43C1D">
                            <w:pPr>
                              <w:spacing w:after="0"/>
                              <w:jc w:val="center"/>
                              <w:rPr>
                                <w:color w:val="000000"/>
                                <w:sz w:val="16"/>
                                <w:lang w:val="en-GB"/>
                              </w:rPr>
                            </w:pPr>
                            <w:r>
                              <w:rPr>
                                <w:color w:val="000000"/>
                                <w:sz w:val="16"/>
                                <w:lang w:val="en-GB"/>
                              </w:rPr>
                              <w:t xml:space="preserve">Public </w:t>
                            </w:r>
                          </w:p>
                          <w:p w:rsidR="00BC10A5" w:rsidRDefault="00BC10A5" w:rsidP="00B43C1D">
                            <w:pPr>
                              <w:spacing w:after="0"/>
                              <w:jc w:val="center"/>
                              <w:rPr>
                                <w:color w:val="000000"/>
                                <w:sz w:val="16"/>
                                <w:lang w:val="en-GB"/>
                              </w:rPr>
                            </w:pPr>
                            <w:r>
                              <w:rPr>
                                <w:color w:val="000000"/>
                                <w:sz w:val="16"/>
                                <w:lang w:val="en-GB"/>
                              </w:rPr>
                              <w:t>Sector</w:t>
                            </w:r>
                          </w:p>
                        </w:txbxContent>
                      </v:textbox>
                    </v:shape>
                    <v:shape id="Ellipse 298" o:spid="_x0000_s1202" style="position:absolute;left:10031;top:20335;width:6870;height:6870;visibility:visible;mso-wrap-style:square;v-text-anchor:middle" coordsize="687071,687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VXsQA&#10;AADcAAAADwAAAGRycy9kb3ducmV2LnhtbESPQWvCQBCF74L/YRnBm25SitjUVUoxUEEoporXITtN&#10;QrOzaXar8d93DoK3ecz73rxZbQbXqgv1ofFsIJ0noIhLbxuuDBy/8tkSVIjIFlvPZOBGATbr8WiF&#10;mfVXPtCliJWSEA4ZGqhj7DKtQ1mTwzD3HbHsvn3vMIrsK217vEq4a/VTkiy0w4blQo0dvddU/hR/&#10;zoBA++fdtjjvXg6f+fb4e0pzTo2ZToa3V1CRhvgw3+kPK/WXUl+ekQn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wFV7EAAAA3AAAAA8AAAAAAAAAAAAAAAAAmAIAAGRycy9k&#10;b3ducmV2LnhtbFBLBQYAAAAABAAEAPUAAACJAwAAAAA=&#10;" adj="-11796480,,5400" path="m,343536at,,687072,687072,,343536,,343536xe" fillcolor="#b5b5b5" strokecolor="white" strokeweight=".35281mm">
                      <v:stroke joinstyle="miter"/>
                      <v:formulas/>
                      <v:path arrowok="t" o:connecttype="custom" o:connectlocs="343536,0;687071,343536;343536,687071;0,343536;100619,100619;100619,586452;586452,586452;586452,100619" o:connectangles="270,0,90,180,270,90,90,270" textboxrect="100619,100619,586452,586452"/>
                      <v:textbox inset="0,0,0,0">
                        <w:txbxContent>
                          <w:p w:rsidR="00BC10A5" w:rsidRDefault="00BC10A5" w:rsidP="00B43C1D">
                            <w:pPr>
                              <w:spacing w:after="0"/>
                              <w:jc w:val="center"/>
                              <w:rPr>
                                <w:color w:val="000000"/>
                                <w:sz w:val="16"/>
                                <w:lang w:val="en-GB"/>
                              </w:rPr>
                            </w:pPr>
                            <w:r>
                              <w:rPr>
                                <w:color w:val="000000"/>
                                <w:sz w:val="16"/>
                                <w:lang w:val="en-GB"/>
                              </w:rPr>
                              <w:t>Industry &amp; Companies</w:t>
                            </w:r>
                          </w:p>
                        </w:txbxContent>
                      </v:textbox>
                    </v:shape>
                    <v:rect id="Rechteck 299" o:spid="_x0000_s1203" style="position:absolute;left:22859;top:1433;width:33282;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XF2sEA&#10;AADcAAAADwAAAGRycy9kb3ducmV2LnhtbESP24rCMBCG7wXfIYzgnaYekNI1yiIIIih4AG+HZrbp&#10;2kxKE7W+vREE72aYb/7DfNnaStyp8aVjBaNhAoI4d7rkQsH5tB6kIHxA1lg5JgVP8rBcdDtzzLR7&#10;8IHux1CIKMI+QwUmhDqT0ueGLPqhq4nj7c81FkNcm0LqBh9R3FZynCQzabHk6GCwppWh/Hq8WQV+&#10;sn1e82myNquIuf1U/6eXnVL9Xvv7AyJQG77w53ujY/x0BO8ycQK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FxdrBAAAA3AAAAA8AAAAAAAAAAAAAAAAAmAIAAGRycy9kb3du&#10;cmV2LnhtbFBLBQYAAAAABAAEAPUAAACGAwAAAAA=&#10;" fillcolor="#e6e6e6" stroked="f">
                      <v:textbox>
                        <w:txbxContent>
                          <w:p w:rsidR="00BC10A5" w:rsidRDefault="00BC10A5" w:rsidP="00B43C1D">
                            <w:pPr>
                              <w:spacing w:after="0"/>
                              <w:jc w:val="center"/>
                              <w:rPr>
                                <w:color w:val="7F7F7F"/>
                                <w:sz w:val="16"/>
                                <w:lang w:val="en-US"/>
                              </w:rPr>
                            </w:pPr>
                            <w:proofErr w:type="gramStart"/>
                            <w:r>
                              <w:rPr>
                                <w:color w:val="7F7F7F"/>
                                <w:sz w:val="16"/>
                                <w:lang w:val="en-US"/>
                              </w:rPr>
                              <w:t>Mainly focusing on improving their quality of life, Living conditions etc.</w:t>
                            </w:r>
                            <w:proofErr w:type="gramEnd"/>
                          </w:p>
                        </w:txbxContent>
                      </v:textbox>
                    </v:rect>
                    <v:rect id="Rechteck 300" o:spid="_x0000_s1204" style="position:absolute;left:22859;top:7369;width:33137;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dbrcIA&#10;AADcAAAADwAAAGRycy9kb3ducmV2LnhtbESPTYvCMBCG78L+hzDC3jTVFSnVVEQQRFhhVfA6NGNT&#10;20xKk9X67zfCgrcZ5pn3Y7nqbSPu1PnKsYLJOAFBXDhdcangfNqOUhA+IGtsHJOCJ3lY5R+DJWba&#10;PfiH7sdQiijCPkMFJoQ2k9IXhiz6sWuJ4+3qOoshrl0pdYePKG4bOU2SubRYcXQw2NLGUFEff60C&#10;/7V/1sUs2ZpNxNxhpm/p5Vupz2G/XoAI1Ic3/P+90zF+OoVXmTi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1utwgAAANwAAAAPAAAAAAAAAAAAAAAAAJgCAABkcnMvZG93&#10;bnJldi54bWxQSwUGAAAAAAQABAD1AAAAhwMAAAAA&#10;" fillcolor="#e6e6e6" stroked="f">
                      <v:textbox>
                        <w:txbxContent>
                          <w:p w:rsidR="00BC10A5" w:rsidRDefault="00BC10A5" w:rsidP="00B43C1D">
                            <w:pPr>
                              <w:spacing w:after="0"/>
                              <w:jc w:val="center"/>
                              <w:rPr>
                                <w:color w:val="7F7F7F"/>
                                <w:sz w:val="16"/>
                                <w:lang w:val="en-US"/>
                              </w:rPr>
                            </w:pPr>
                            <w:proofErr w:type="gramStart"/>
                            <w:r>
                              <w:rPr>
                                <w:color w:val="7F7F7F"/>
                                <w:sz w:val="16"/>
                                <w:lang w:val="en-US"/>
                              </w:rPr>
                              <w:t>Mainly focusing on the scientific impacts and results, Knowledge improv</w:t>
                            </w:r>
                            <w:r>
                              <w:rPr>
                                <w:color w:val="7F7F7F"/>
                                <w:sz w:val="16"/>
                                <w:lang w:val="en-US"/>
                              </w:rPr>
                              <w:t>e</w:t>
                            </w:r>
                            <w:r>
                              <w:rPr>
                                <w:color w:val="7F7F7F"/>
                                <w:sz w:val="16"/>
                                <w:lang w:val="en-US"/>
                              </w:rPr>
                              <w:t>ments etc.</w:t>
                            </w:r>
                            <w:proofErr w:type="gramEnd"/>
                          </w:p>
                        </w:txbxContent>
                      </v:textbox>
                    </v:rect>
                    <v:rect id="Rechteck 301" o:spid="_x0000_s1205" style="position:absolute;left:23064;top:15967;width:33063;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NsMA&#10;AADcAAAADwAAAGRycy9kb3ducmV2LnhtbESPTWvDMAyG74P9B6PCbqvTpZSQ1QkjUBiDFdoOdhWx&#10;FmeJ5RB7Tfrv50KhNwk9ej+25Wx7cabRt44VrJYJCOLa6ZYbBV+n3XMGwgdkjb1jUnAhD2Xx+LDF&#10;XLuJD3Q+hkZEEfY5KjAhDLmUvjZk0S/dQBxvP260GOI6NlKPOEVx28uXJNlIiy1HB4MDVYbq7vhn&#10;Ffj049LV62Rnqoi5/Vr/Zt+fSj0t5rdXEIHmcIdv3+86xs9SuJaJE8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v+NsMAAADcAAAADwAAAAAAAAAAAAAAAACYAgAAZHJzL2Rv&#10;d25yZXYueG1sUEsFBgAAAAAEAAQA9QAAAIgDAAAAAA==&#10;" fillcolor="#e6e6e6" stroked="f">
                      <v:textbox>
                        <w:txbxContent>
                          <w:p w:rsidR="00BC10A5" w:rsidRDefault="00BC10A5" w:rsidP="00B43C1D">
                            <w:pPr>
                              <w:spacing w:after="0"/>
                              <w:jc w:val="center"/>
                              <w:rPr>
                                <w:color w:val="7F7F7F"/>
                                <w:sz w:val="16"/>
                                <w:lang w:val="en-US"/>
                              </w:rPr>
                            </w:pPr>
                            <w:proofErr w:type="gramStart"/>
                            <w:r>
                              <w:rPr>
                                <w:color w:val="7F7F7F"/>
                                <w:sz w:val="16"/>
                                <w:lang w:val="en-US"/>
                              </w:rPr>
                              <w:t>Mainly focusing on the direct and indirect impact of the projects on the region development, facility provision, better service provision etc.</w:t>
                            </w:r>
                            <w:proofErr w:type="gramEnd"/>
                          </w:p>
                        </w:txbxContent>
                      </v:textbox>
                    </v:rect>
                    <v:rect id="Rechteck 302" o:spid="_x0000_s1206" style="position:absolute;left:23201;top:22245;width:32843;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QsMA&#10;AADcAAAADwAAAGRycy9kb3ducmV2LnhtbESP22rDMAyG7wd9B6PC7hZnWyghrVtGoTAGKywt9FbE&#10;Wpw1lkPs5fD2c2HQOwl9+g+b3WRbMVDvG8cKnpMUBHHldMO1gvPp8JSD8AFZY+uYFMzkYbddPGyw&#10;0G7kLxrKUIsowr5ABSaErpDSV4Ys+sR1xPH27XqLIa59LXWPYxS3rXxJ05W02HB0MNjR3lB1LX+t&#10;Av/6MV+rLD2YfcTcMdM/+eVTqcfl9LYGEWgKd/j/+13H+HkGtzJxAr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mQsMAAADcAAAADwAAAAAAAAAAAAAAAACYAgAAZHJzL2Rv&#10;d25yZXYueG1sUEsFBgAAAAAEAAQA9QAAAIgDAAAAAA==&#10;" fillcolor="#e6e6e6" stroked="f">
                      <v:textbox>
                        <w:txbxContent>
                          <w:p w:rsidR="00BC10A5" w:rsidRDefault="00BC10A5" w:rsidP="00B43C1D">
                            <w:pPr>
                              <w:spacing w:after="0"/>
                              <w:jc w:val="center"/>
                              <w:rPr>
                                <w:color w:val="7F7F7F"/>
                                <w:sz w:val="16"/>
                                <w:lang w:val="en-US"/>
                              </w:rPr>
                            </w:pPr>
                            <w:proofErr w:type="gramStart"/>
                            <w:r>
                              <w:rPr>
                                <w:color w:val="7F7F7F"/>
                                <w:sz w:val="16"/>
                                <w:lang w:val="en-US"/>
                              </w:rPr>
                              <w:t>Mainly focusing on the financial oriented issues (i.e. cost benefit of the projects and etc.)</w:t>
                            </w:r>
                            <w:proofErr w:type="gramEnd"/>
                          </w:p>
                        </w:txbxContent>
                      </v:textbox>
                    </v:rect>
                    <v:shape id="Gerader Verbinder 303" o:spid="_x0000_s1207" type="#_x0000_t32" style="position:absolute;left:10031;top:6141;width:1131;height:15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qMqsIAAADcAAAADwAAAGRycy9kb3ducmV2LnhtbERPTYvCMBC9L/gfwgje1rSKi1SjiKJ4&#10;8KK7oN6GZmyrzaQkUeu/NwsLe5vH+5zpvDW1eJDzlWUFaT8BQZxbXXGh4Od7/TkG4QOyxtoyKXiR&#10;h/ms8zHFTNsn7+lxCIWIIewzVFCG0GRS+rwkg75vG+LIXawzGCJ0hdQOnzHc1HKQJF/SYMWxocSG&#10;liXlt8PdKGjT42mzC+vhfpesFttzfbm6VCrV67aLCYhAbfgX/7m3Os4fj+D3mXiBn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3qMqsIAAADcAAAADwAAAAAAAAAAAAAA&#10;AAChAgAAZHJzL2Rvd25yZXYueG1sUEsFBgAAAAAEAAQA+QAAAJADAAAAAA==&#10;" strokecolor="#008b93" strokeweight=".35281mm">
                      <v:stroke joinstyle="miter"/>
                    </v:shape>
                    <v:shape id="Gerader Verbinder 304" o:spid="_x0000_s1208" type="#_x0000_t32" style="position:absolute;left:13101;top:10372;width:1856;height:9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gS3cIAAADcAAAADwAAAGRycy9kb3ducmV2LnhtbERPS4vCMBC+C/6HMII3m3YFka5RZBfF&#10;gxcf4O5taMa2u82kJFHrvzeC4G0+vufMFp1pxJWcry0ryJIUBHFhdc2lguNhNZqC8AFZY2OZFNzJ&#10;w2Le780w1/bGO7ruQyliCPscFVQhtLmUvqjIoE9sSxy5s3UGQ4SulNrhLYabRn6k6UQarDk2VNjS&#10;V0XF//5iFHTZ6We9Davxbpt+Lze/zfnPZVKp4aBbfoII1IW3+OXe6Dh/OoHnM/EC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6gS3cIAAADcAAAADwAAAAAAAAAAAAAA&#10;AAChAgAAZHJzL2Rvd25yZXYueG1sUEsFBgAAAAAEAAQA+QAAAJADAAAAAA==&#10;" strokecolor="#008b93" strokeweight=".35281mm">
                      <v:stroke joinstyle="miter"/>
                    </v:shape>
                    <v:shape id="Gerader Verbinder 305" o:spid="_x0000_s1209" type="#_x0000_t32" style="position:absolute;left:13101;top:15831;width:2037;height:6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RV4sEAAADcAAAADwAAAGRycy9kb3ducmV2LnhtbERPzcrCMBC8C75DWMGLaKoHlWoUET4R&#10;EfHvAZZmbavNpl8Ttb69EQRvszs7MzvTeW0K8aDK5ZYV9HsRCOLE6pxTBefTX3cMwnlkjYVlUvAi&#10;B/NZszHFWNsnH+hx9KkIJuxiVJB5X8ZSuiQjg65nS+LAXWxl0IexSqWu8BnMTSEHUTSUBnMOCRmW&#10;tMwouR3vRkFnJfNN7TbX/b+Vr3VY2s52p1S7VS8mIDzV/nf8Va91eH88gk+ZgEDO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FFXiwQAAANwAAAAPAAAAAAAAAAAAAAAA&#10;AKECAABkcnMvZG93bnJldi54bWxQSwUGAAAAAAQABAD5AAAAjwMAAAAA&#10;" strokecolor="#008b93" strokeweight=".35281mm">
                      <v:stroke joinstyle="miter"/>
                    </v:shape>
                    <v:shape id="Gerader Verbinder 306" o:spid="_x0000_s1210" type="#_x0000_t32" style="position:absolute;left:10235;top:19379;width:1179;height:14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jBo8cAAADcAAAADwAAAGRycy9kb3ducmV2LnhtbESPS2/CMBCE75X6H6ytxK04rUQVBQyC&#10;PtSKQx8BcV7FSxIar1PbhfDv2UOl3nY1szPfzhaD69SRQmw9G7gbZ6CIK29brg1sNy+3OaiYkC12&#10;nsnAmSIs5tdXMyysP/EXHctUKwnhWKCBJqW+0DpWDTmMY98Ti7b3wWGSNdTaBjxJuOv0fZY9aIct&#10;S0ODPT02VH2Xv87A+jD8rMLq/Ymfz7tJ/rrXZf35YczoZlhOQSUa0r/57/rNCn4utPKMTK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eMGjxwAAANwAAAAPAAAAAAAA&#10;AAAAAAAAAKECAABkcnMvZG93bnJldi54bWxQSwUGAAAAAAQABAD5AAAAlQMAAAAA&#10;" strokecolor="#008b93" strokeweight=".35281mm">
                      <v:stroke joinstyle="miter"/>
                    </v:shape>
                  </v:group>
                </v:group>
              </v:group>
            </w:pict>
          </mc:Fallback>
        </mc:AlternateContent>
      </w:r>
    </w:p>
    <w:p w:rsidR="00B43C1D" w:rsidRDefault="00B43C1D" w:rsidP="00B43C1D">
      <w:pPr>
        <w:jc w:val="both"/>
        <w:rPr>
          <w:lang w:val="en-GB"/>
        </w:rPr>
      </w:pPr>
    </w:p>
    <w:p w:rsidR="00B43C1D" w:rsidRDefault="00B43C1D" w:rsidP="00B43C1D">
      <w:pPr>
        <w:jc w:val="both"/>
        <w:rPr>
          <w:lang w:val="en-GB"/>
        </w:rPr>
      </w:pPr>
    </w:p>
    <w:p w:rsidR="00B43C1D" w:rsidRDefault="00B43C1D" w:rsidP="00B43C1D">
      <w:pPr>
        <w:jc w:val="both"/>
        <w:rPr>
          <w:lang w:val="en-GB"/>
        </w:rPr>
      </w:pPr>
    </w:p>
    <w:p w:rsidR="00B43C1D" w:rsidRDefault="00B43C1D" w:rsidP="00B43C1D">
      <w:pPr>
        <w:jc w:val="both"/>
        <w:rPr>
          <w:lang w:val="en-GB"/>
        </w:rPr>
      </w:pPr>
    </w:p>
    <w:p w:rsidR="00B43C1D" w:rsidRDefault="00B43C1D" w:rsidP="00B43C1D">
      <w:pPr>
        <w:jc w:val="both"/>
        <w:rPr>
          <w:lang w:val="en-GB"/>
        </w:rPr>
      </w:pPr>
    </w:p>
    <w:p w:rsidR="00B43C1D" w:rsidRDefault="00B43C1D" w:rsidP="00B43C1D">
      <w:pPr>
        <w:rPr>
          <w:lang w:val="en-GB"/>
        </w:rPr>
      </w:pPr>
    </w:p>
    <w:p w:rsidR="00B43C1D" w:rsidRDefault="00B43C1D" w:rsidP="00B43C1D">
      <w:pPr>
        <w:rPr>
          <w:lang w:val="en-GB"/>
        </w:rPr>
      </w:pPr>
    </w:p>
    <w:p w:rsidR="00B43C1D" w:rsidRDefault="00B43C1D" w:rsidP="00B43C1D">
      <w:pPr>
        <w:spacing w:after="0"/>
        <w:jc w:val="center"/>
        <w:rPr>
          <w:lang w:val="en-GB"/>
        </w:rPr>
      </w:pPr>
    </w:p>
    <w:p w:rsidR="00B43C1D" w:rsidRDefault="00B43C1D" w:rsidP="00B43C1D">
      <w:pPr>
        <w:rPr>
          <w:lang w:val="en-GB"/>
        </w:rPr>
      </w:pPr>
    </w:p>
    <w:p w:rsidR="00B43C1D" w:rsidRDefault="00B43C1D" w:rsidP="00B43C1D">
      <w:pPr>
        <w:rPr>
          <w:lang w:val="en-GB"/>
        </w:rPr>
      </w:pPr>
    </w:p>
    <w:p w:rsidR="00B43C1D" w:rsidRDefault="00B43C1D" w:rsidP="00B43C1D">
      <w:pPr>
        <w:rPr>
          <w:lang w:val="en-GB"/>
        </w:rPr>
      </w:pPr>
    </w:p>
    <w:p w:rsidR="00B43C1D" w:rsidRPr="00CF4FC6" w:rsidRDefault="00B43C1D" w:rsidP="00B43C1D">
      <w:pPr>
        <w:jc w:val="center"/>
        <w:rPr>
          <w:color w:val="008B93" w:themeColor="accent1"/>
          <w:lang w:val="en-US"/>
        </w:rPr>
      </w:pPr>
      <w:r w:rsidRPr="00CF4FC6">
        <w:rPr>
          <w:rStyle w:val="Stark"/>
          <w:color w:val="008B93" w:themeColor="accent1"/>
          <w:lang w:val="en-US"/>
        </w:rPr>
        <w:t>Figure 14 Suitability of transfer content for target groups</w:t>
      </w:r>
    </w:p>
    <w:p w:rsidR="00B43C1D" w:rsidRDefault="00B43C1D" w:rsidP="00B43C1D">
      <w:pPr>
        <w:pStyle w:val="Rubrik2"/>
        <w:numPr>
          <w:ilvl w:val="1"/>
          <w:numId w:val="14"/>
        </w:numPr>
      </w:pPr>
      <w:bookmarkStart w:id="138" w:name="_Toc417310716"/>
      <w:bookmarkStart w:id="139" w:name="_Toc417388283"/>
      <w:bookmarkStart w:id="140" w:name="_Toc417466816"/>
      <w:bookmarkStart w:id="141" w:name="_Toc417476509"/>
      <w:bookmarkStart w:id="142" w:name="_Toc423502636"/>
      <w:bookmarkStart w:id="143" w:name="_Toc402181953"/>
      <w:r>
        <w:t xml:space="preserve">DANS ON Transfer </w:t>
      </w:r>
      <w:bookmarkEnd w:id="138"/>
      <w:bookmarkEnd w:id="139"/>
      <w:bookmarkEnd w:id="140"/>
      <w:bookmarkEnd w:id="141"/>
      <w:r w:rsidR="00CF4FC6">
        <w:t>Chanels</w:t>
      </w:r>
      <w:bookmarkEnd w:id="142"/>
      <w:r>
        <w:t xml:space="preserve"> </w:t>
      </w:r>
      <w:bookmarkEnd w:id="143"/>
    </w:p>
    <w:p w:rsidR="00B43C1D" w:rsidRDefault="00B43C1D" w:rsidP="00B43C1D">
      <w:pPr>
        <w:spacing w:after="0"/>
        <w:rPr>
          <w:lang w:val="en-GB"/>
        </w:rPr>
      </w:pPr>
      <w:r>
        <w:rPr>
          <w:lang w:val="en-GB"/>
        </w:rPr>
        <w:t xml:space="preserve">Considering the complexity of the transfer process and existence of </w:t>
      </w:r>
      <w:r w:rsidR="007C133A">
        <w:rPr>
          <w:lang w:val="en-GB"/>
        </w:rPr>
        <w:t xml:space="preserve">variety </w:t>
      </w:r>
      <w:r>
        <w:rPr>
          <w:lang w:val="en-GB"/>
        </w:rPr>
        <w:t>of target groups, co</w:t>
      </w:r>
      <w:r>
        <w:rPr>
          <w:lang w:val="en-GB"/>
        </w:rPr>
        <w:t>m</w:t>
      </w:r>
      <w:r>
        <w:rPr>
          <w:lang w:val="en-GB"/>
        </w:rPr>
        <w:t>munication channels are defined and categorised in the following manner:</w:t>
      </w:r>
    </w:p>
    <w:p w:rsidR="00B43C1D" w:rsidRDefault="00B43C1D" w:rsidP="00B43C1D">
      <w:pPr>
        <w:spacing w:after="0"/>
        <w:ind w:left="284"/>
        <w:rPr>
          <w:lang w:val="en-GB"/>
        </w:rPr>
      </w:pPr>
      <w:r>
        <w:rPr>
          <w:lang w:val="en-GB"/>
        </w:rPr>
        <w:t xml:space="preserve">A. Face to face (e.g. workshop, seminar, discussion, etc.) </w:t>
      </w:r>
    </w:p>
    <w:p w:rsidR="00B43C1D" w:rsidRDefault="00B43C1D" w:rsidP="00B43C1D">
      <w:pPr>
        <w:spacing w:after="0"/>
        <w:ind w:left="567"/>
        <w:rPr>
          <w:lang w:val="en-GB"/>
        </w:rPr>
      </w:pPr>
      <w:r>
        <w:rPr>
          <w:lang w:val="en-GB"/>
        </w:rPr>
        <w:t>A.1. Face to face group processes and channels</w:t>
      </w:r>
    </w:p>
    <w:p w:rsidR="00B43C1D" w:rsidRDefault="00B43C1D" w:rsidP="00B43C1D">
      <w:pPr>
        <w:spacing w:after="0"/>
        <w:ind w:left="567"/>
        <w:rPr>
          <w:lang w:val="en-GB"/>
        </w:rPr>
      </w:pPr>
      <w:r>
        <w:rPr>
          <w:lang w:val="en-GB"/>
        </w:rPr>
        <w:t>A.2. Face to face individual processes and channels</w:t>
      </w:r>
    </w:p>
    <w:p w:rsidR="00B43C1D" w:rsidRDefault="00B43C1D" w:rsidP="00B43C1D">
      <w:pPr>
        <w:spacing w:after="0"/>
        <w:ind w:left="284"/>
        <w:rPr>
          <w:lang w:val="en-GB"/>
        </w:rPr>
      </w:pPr>
      <w:r>
        <w:rPr>
          <w:lang w:val="en-GB"/>
        </w:rPr>
        <w:t>B. Digital Media (e.g. websites, platforms, social media, mailings, etc.)</w:t>
      </w:r>
    </w:p>
    <w:p w:rsidR="00B43C1D" w:rsidRDefault="00B43C1D" w:rsidP="00B43C1D">
      <w:pPr>
        <w:spacing w:after="0"/>
        <w:ind w:left="284"/>
        <w:rPr>
          <w:lang w:val="en-GB"/>
        </w:rPr>
      </w:pPr>
      <w:r>
        <w:rPr>
          <w:lang w:val="en-GB"/>
        </w:rPr>
        <w:t>C. Publication (brochures, books, flyers, etc.)</w:t>
      </w:r>
    </w:p>
    <w:p w:rsidR="00B43C1D" w:rsidRDefault="00B43C1D" w:rsidP="00B43C1D">
      <w:pPr>
        <w:spacing w:after="0"/>
        <w:ind w:left="284"/>
        <w:rPr>
          <w:lang w:val="en-GB"/>
        </w:rPr>
      </w:pPr>
      <w:r>
        <w:rPr>
          <w:lang w:val="en-GB"/>
        </w:rPr>
        <w:t>D. Competition</w:t>
      </w:r>
    </w:p>
    <w:p w:rsidR="00B43C1D" w:rsidRPr="00B43C1D" w:rsidRDefault="00B43C1D" w:rsidP="00B43C1D">
      <w:pPr>
        <w:rPr>
          <w:lang w:val="en-US"/>
        </w:rPr>
      </w:pPr>
      <w:r>
        <w:rPr>
          <w:noProof/>
          <w:lang w:val="sv-SE" w:eastAsia="sv-SE"/>
        </w:rPr>
        <mc:AlternateContent>
          <mc:Choice Requires="wpg">
            <w:drawing>
              <wp:anchor distT="0" distB="0" distL="114300" distR="114300" simplePos="0" relativeHeight="251661312" behindDoc="0" locked="0" layoutInCell="1" allowOverlap="1" wp14:anchorId="79E3F87C" wp14:editId="39C0AFCC">
                <wp:simplePos x="0" y="0"/>
                <wp:positionH relativeFrom="column">
                  <wp:posOffset>-320</wp:posOffset>
                </wp:positionH>
                <wp:positionV relativeFrom="paragraph">
                  <wp:posOffset>149220</wp:posOffset>
                </wp:positionV>
                <wp:extent cx="5564854" cy="2257700"/>
                <wp:effectExtent l="0" t="0" r="0" b="9250"/>
                <wp:wrapNone/>
                <wp:docPr id="213" name="Gruppieren 207"/>
                <wp:cNvGraphicFramePr/>
                <a:graphic xmlns:a="http://schemas.openxmlformats.org/drawingml/2006/main">
                  <a:graphicData uri="http://schemas.microsoft.com/office/word/2010/wordprocessingGroup">
                    <wpg:wgp>
                      <wpg:cNvGrpSpPr/>
                      <wpg:grpSpPr>
                        <a:xfrm>
                          <a:off x="0" y="0"/>
                          <a:ext cx="5564854" cy="2257700"/>
                          <a:chOff x="0" y="0"/>
                          <a:chExt cx="5564854" cy="2257700"/>
                        </a:xfrm>
                      </wpg:grpSpPr>
                      <wpg:grpSp>
                        <wpg:cNvPr id="214" name="Gruppieren 307"/>
                        <wpg:cNvGrpSpPr/>
                        <wpg:grpSpPr>
                          <a:xfrm>
                            <a:off x="0" y="0"/>
                            <a:ext cx="5564854" cy="2257700"/>
                            <a:chOff x="0" y="0"/>
                            <a:chExt cx="5564854" cy="2257700"/>
                          </a:xfrm>
                        </wpg:grpSpPr>
                        <wpg:grpSp>
                          <wpg:cNvPr id="215" name="Gruppieren 308"/>
                          <wpg:cNvGrpSpPr/>
                          <wpg:grpSpPr>
                            <a:xfrm>
                              <a:off x="0" y="7947"/>
                              <a:ext cx="3012215" cy="2249753"/>
                              <a:chOff x="0" y="0"/>
                              <a:chExt cx="3012215" cy="2249753"/>
                            </a:xfrm>
                          </wpg:grpSpPr>
                          <wps:wsp>
                            <wps:cNvPr id="216" name="Rechteck 309"/>
                            <wps:cNvSpPr/>
                            <wps:spPr>
                              <a:xfrm>
                                <a:off x="0" y="0"/>
                                <a:ext cx="429255" cy="2249753"/>
                              </a:xfrm>
                              <a:prstGeom prst="rect">
                                <a:avLst/>
                              </a:prstGeom>
                              <a:solidFill>
                                <a:srgbClr val="008B93"/>
                              </a:solidFill>
                              <a:ln cap="flat">
                                <a:noFill/>
                                <a:prstDash val="solid"/>
                              </a:ln>
                            </wps:spPr>
                            <wps:txbx>
                              <w:txbxContent>
                                <w:p w:rsidR="00BC10A5" w:rsidRDefault="00BC10A5" w:rsidP="00B43C1D">
                                  <w:pPr>
                                    <w:jc w:val="center"/>
                                    <w:rPr>
                                      <w:color w:val="FFFFFF"/>
                                      <w:sz w:val="24"/>
                                    </w:rPr>
                                  </w:pPr>
                                  <w:r>
                                    <w:rPr>
                                      <w:color w:val="FFFFFF"/>
                                      <w:sz w:val="24"/>
                                    </w:rPr>
                                    <w:t>Dans-On Transfer Channels</w:t>
                                  </w:r>
                                </w:p>
                                <w:p w:rsidR="00BC10A5" w:rsidRDefault="00BC10A5" w:rsidP="00B43C1D">
                                  <w:pPr>
                                    <w:jc w:val="center"/>
                                    <w:rPr>
                                      <w:sz w:val="24"/>
                                    </w:rPr>
                                  </w:pPr>
                                </w:p>
                              </w:txbxContent>
                            </wps:txbx>
                            <wps:bodyPr vert="vert270" wrap="square" lIns="91440" tIns="45720" rIns="91440" bIns="45720" anchor="ctr" anchorCtr="0" compatLnSpc="1">
                              <a:noAutofit/>
                            </wps:bodyPr>
                          </wps:wsp>
                          <wps:wsp>
                            <wps:cNvPr id="218" name="Rechteck 310"/>
                            <wps:cNvSpPr/>
                            <wps:spPr>
                              <a:xfrm>
                                <a:off x="755641" y="0"/>
                                <a:ext cx="2249808" cy="389616"/>
                              </a:xfrm>
                              <a:prstGeom prst="rect">
                                <a:avLst/>
                              </a:prstGeom>
                              <a:solidFill>
                                <a:srgbClr val="B6FBFF"/>
                              </a:solidFill>
                              <a:ln cap="flat">
                                <a:noFill/>
                                <a:prstDash val="solid"/>
                              </a:ln>
                            </wps:spPr>
                            <wps:txbx>
                              <w:txbxContent>
                                <w:p w:rsidR="00BC10A5" w:rsidRPr="00B43C1D" w:rsidRDefault="00BC10A5" w:rsidP="00B43C1D">
                                  <w:pPr>
                                    <w:jc w:val="center"/>
                                    <w:rPr>
                                      <w:lang w:val="en-US"/>
                                    </w:rPr>
                                  </w:pPr>
                                  <w:r>
                                    <w:rPr>
                                      <w:sz w:val="18"/>
                                      <w:lang w:val="en-GB"/>
                                    </w:rPr>
                                    <w:t>Face to face (e.g. workshop, seminar, di</w:t>
                                  </w:r>
                                  <w:r>
                                    <w:rPr>
                                      <w:sz w:val="18"/>
                                      <w:lang w:val="en-GB"/>
                                    </w:rPr>
                                    <w:t>s</w:t>
                                  </w:r>
                                  <w:r>
                                    <w:rPr>
                                      <w:sz w:val="18"/>
                                      <w:lang w:val="en-GB"/>
                                    </w:rPr>
                                    <w:t>cussion, etc.)</w:t>
                                  </w:r>
                                </w:p>
                                <w:p w:rsidR="00BC10A5" w:rsidRDefault="00BC10A5" w:rsidP="00B43C1D">
                                  <w:pPr>
                                    <w:jc w:val="center"/>
                                    <w:rPr>
                                      <w:lang w:val="en-US"/>
                                    </w:rPr>
                                  </w:pPr>
                                </w:p>
                              </w:txbxContent>
                            </wps:txbx>
                            <wps:bodyPr vert="horz" wrap="square" lIns="91440" tIns="45720" rIns="91440" bIns="45720" anchor="ctr" anchorCtr="0" compatLnSpc="1">
                              <a:noAutofit/>
                            </wps:bodyPr>
                          </wps:wsp>
                          <wpg:grpSp>
                            <wpg:cNvPr id="219" name="Gruppieren 311"/>
                            <wpg:cNvGrpSpPr/>
                            <wpg:grpSpPr>
                              <a:xfrm>
                                <a:off x="425442" y="603257"/>
                                <a:ext cx="2586773" cy="1634151"/>
                                <a:chOff x="0" y="0"/>
                                <a:chExt cx="2586773" cy="1634151"/>
                              </a:xfrm>
                            </wpg:grpSpPr>
                            <wps:wsp>
                              <wps:cNvPr id="220" name="Rechteck 312"/>
                              <wps:cNvSpPr/>
                              <wps:spPr>
                                <a:xfrm>
                                  <a:off x="336554" y="0"/>
                                  <a:ext cx="2250219" cy="397562"/>
                                </a:xfrm>
                                <a:prstGeom prst="rect">
                                  <a:avLst/>
                                </a:prstGeom>
                                <a:solidFill>
                                  <a:srgbClr val="B6FBFF"/>
                                </a:solidFill>
                                <a:ln cap="flat">
                                  <a:noFill/>
                                  <a:prstDash val="solid"/>
                                </a:ln>
                              </wps:spPr>
                              <wps:txbx>
                                <w:txbxContent>
                                  <w:p w:rsidR="00BC10A5" w:rsidRPr="00B43C1D" w:rsidRDefault="00BC10A5" w:rsidP="00B43C1D">
                                    <w:pPr>
                                      <w:jc w:val="center"/>
                                      <w:rPr>
                                        <w:lang w:val="en-US"/>
                                      </w:rPr>
                                    </w:pPr>
                                    <w:r>
                                      <w:rPr>
                                        <w:sz w:val="18"/>
                                        <w:lang w:val="en-GB"/>
                                      </w:rPr>
                                      <w:t>Digital Media (e.g. websites, platforms, social media, mailings, etc.)</w:t>
                                    </w:r>
                                  </w:p>
                                  <w:p w:rsidR="00BC10A5" w:rsidRDefault="00BC10A5" w:rsidP="00B43C1D">
                                    <w:pPr>
                                      <w:jc w:val="center"/>
                                      <w:rPr>
                                        <w:lang w:val="en-US"/>
                                      </w:rPr>
                                    </w:pPr>
                                  </w:p>
                                </w:txbxContent>
                              </wps:txbx>
                              <wps:bodyPr vert="horz" wrap="square" lIns="91440" tIns="45720" rIns="91440" bIns="45720" anchor="ctr" anchorCtr="0" compatLnSpc="1">
                                <a:noAutofit/>
                              </wps:bodyPr>
                            </wps:wsp>
                            <wps:wsp>
                              <wps:cNvPr id="221" name="Rechteck 313"/>
                              <wps:cNvSpPr/>
                              <wps:spPr>
                                <a:xfrm>
                                  <a:off x="336554" y="634996"/>
                                  <a:ext cx="2250219" cy="381661"/>
                                </a:xfrm>
                                <a:prstGeom prst="rect">
                                  <a:avLst/>
                                </a:prstGeom>
                                <a:solidFill>
                                  <a:srgbClr val="B6FBFF"/>
                                </a:solidFill>
                                <a:ln cap="flat">
                                  <a:noFill/>
                                  <a:prstDash val="solid"/>
                                </a:ln>
                              </wps:spPr>
                              <wps:txbx>
                                <w:txbxContent>
                                  <w:p w:rsidR="00BC10A5" w:rsidRPr="00B43C1D" w:rsidRDefault="00BC10A5" w:rsidP="00B43C1D">
                                    <w:pPr>
                                      <w:jc w:val="center"/>
                                      <w:rPr>
                                        <w:lang w:val="en-US"/>
                                      </w:rPr>
                                    </w:pPr>
                                    <w:r>
                                      <w:rPr>
                                        <w:sz w:val="18"/>
                                        <w:lang w:val="en-GB"/>
                                      </w:rPr>
                                      <w:t>Publication (brochures, books, flyers, etc.)</w:t>
                                    </w:r>
                                  </w:p>
                                  <w:p w:rsidR="00BC10A5" w:rsidRDefault="00BC10A5" w:rsidP="00B43C1D">
                                    <w:pPr>
                                      <w:jc w:val="center"/>
                                      <w:rPr>
                                        <w:lang w:val="en-US"/>
                                      </w:rPr>
                                    </w:pPr>
                                  </w:p>
                                </w:txbxContent>
                              </wps:txbx>
                              <wps:bodyPr vert="horz" wrap="square" lIns="91440" tIns="45720" rIns="91440" bIns="45720" anchor="ctr" anchorCtr="0" compatLnSpc="1">
                                <a:noAutofit/>
                              </wps:bodyPr>
                            </wps:wsp>
                            <wps:wsp>
                              <wps:cNvPr id="222" name="Rechteck 314"/>
                              <wps:cNvSpPr/>
                              <wps:spPr>
                                <a:xfrm>
                                  <a:off x="336554" y="1276347"/>
                                  <a:ext cx="2250219" cy="357804"/>
                                </a:xfrm>
                                <a:prstGeom prst="rect">
                                  <a:avLst/>
                                </a:prstGeom>
                                <a:solidFill>
                                  <a:srgbClr val="B6FBFF"/>
                                </a:solidFill>
                                <a:ln cap="flat">
                                  <a:noFill/>
                                  <a:prstDash val="solid"/>
                                </a:ln>
                              </wps:spPr>
                              <wps:txbx>
                                <w:txbxContent>
                                  <w:p w:rsidR="00BC10A5" w:rsidRDefault="00BC10A5" w:rsidP="00B43C1D">
                                    <w:pPr>
                                      <w:jc w:val="center"/>
                                    </w:pPr>
                                    <w:r>
                                      <w:rPr>
                                        <w:sz w:val="18"/>
                                        <w:lang w:val="en-GB"/>
                                      </w:rPr>
                                      <w:t>Competition</w:t>
                                    </w:r>
                                  </w:p>
                                </w:txbxContent>
                              </wps:txbx>
                              <wps:bodyPr vert="horz" wrap="square" lIns="91440" tIns="45720" rIns="91440" bIns="45720" anchor="ctr" anchorCtr="0" compatLnSpc="1">
                                <a:noAutofit/>
                              </wps:bodyPr>
                            </wps:wsp>
                            <wps:wsp>
                              <wps:cNvPr id="223" name="Gerader Verbinder 316"/>
                              <wps:cNvCnPr/>
                              <wps:spPr>
                                <a:xfrm flipH="1">
                                  <a:off x="0" y="527051"/>
                                  <a:ext cx="204789" cy="0"/>
                                </a:xfrm>
                                <a:prstGeom prst="straightConnector1">
                                  <a:avLst/>
                                </a:prstGeom>
                                <a:noFill/>
                                <a:ln w="19046" cap="flat">
                                  <a:solidFill>
                                    <a:srgbClr val="008B93"/>
                                  </a:solidFill>
                                  <a:prstDash val="solid"/>
                                  <a:miter/>
                                </a:ln>
                              </wps:spPr>
                              <wps:bodyPr/>
                            </wps:wsp>
                            <wps:wsp>
                              <wps:cNvPr id="32" name="Gerader Verbinder 317"/>
                              <wps:cNvCnPr/>
                              <wps:spPr>
                                <a:xfrm flipH="1">
                                  <a:off x="203207" y="209544"/>
                                  <a:ext cx="142875" cy="0"/>
                                </a:xfrm>
                                <a:prstGeom prst="straightConnector1">
                                  <a:avLst/>
                                </a:prstGeom>
                                <a:noFill/>
                                <a:ln w="19046" cap="flat">
                                  <a:solidFill>
                                    <a:srgbClr val="008B93"/>
                                  </a:solidFill>
                                  <a:prstDash val="solid"/>
                                  <a:miter/>
                                </a:ln>
                              </wps:spPr>
                              <wps:bodyPr/>
                            </wps:wsp>
                            <wps:wsp>
                              <wps:cNvPr id="33" name="Gerader Verbinder 318"/>
                              <wps:cNvCnPr/>
                              <wps:spPr>
                                <a:xfrm flipH="1">
                                  <a:off x="203207" y="831848"/>
                                  <a:ext cx="143186" cy="0"/>
                                </a:xfrm>
                                <a:prstGeom prst="straightConnector1">
                                  <a:avLst/>
                                </a:prstGeom>
                                <a:noFill/>
                                <a:ln w="19046" cap="flat">
                                  <a:solidFill>
                                    <a:srgbClr val="008B93"/>
                                  </a:solidFill>
                                  <a:prstDash val="solid"/>
                                  <a:miter/>
                                </a:ln>
                              </wps:spPr>
                              <wps:bodyPr/>
                            </wps:wsp>
                          </wpg:grpSp>
                        </wpg:grpSp>
                        <wps:wsp>
                          <wps:cNvPr id="34" name="Rechteck 319"/>
                          <wps:cNvSpPr/>
                          <wps:spPr>
                            <a:xfrm>
                              <a:off x="3307741" y="0"/>
                              <a:ext cx="2249497" cy="258793"/>
                            </a:xfrm>
                            <a:prstGeom prst="rect">
                              <a:avLst/>
                            </a:prstGeom>
                            <a:solidFill>
                              <a:srgbClr val="B6FBFF"/>
                            </a:solidFill>
                            <a:ln cap="flat">
                              <a:noFill/>
                              <a:prstDash val="solid"/>
                            </a:ln>
                          </wps:spPr>
                          <wps:txbx>
                            <w:txbxContent>
                              <w:p w:rsidR="00BC10A5" w:rsidRPr="00B43C1D" w:rsidRDefault="00BC10A5" w:rsidP="00B43C1D">
                                <w:pPr>
                                  <w:jc w:val="center"/>
                                  <w:rPr>
                                    <w:lang w:val="en-US"/>
                                  </w:rPr>
                                </w:pPr>
                                <w:r>
                                  <w:rPr>
                                    <w:sz w:val="16"/>
                                    <w:lang w:val="en-GB"/>
                                  </w:rPr>
                                  <w:t>Face to face group processes and channels</w:t>
                                </w:r>
                              </w:p>
                            </w:txbxContent>
                          </wps:txbx>
                          <wps:bodyPr vert="horz" wrap="square" lIns="91440" tIns="45720" rIns="91440" bIns="45720" anchor="ctr" anchorCtr="0" compatLnSpc="1">
                            <a:noAutofit/>
                          </wps:bodyPr>
                        </wps:wsp>
                        <wps:wsp>
                          <wps:cNvPr id="35" name="Rechteck 320"/>
                          <wps:cNvSpPr/>
                          <wps:spPr>
                            <a:xfrm>
                              <a:off x="3315687" y="333958"/>
                              <a:ext cx="2249167" cy="258446"/>
                            </a:xfrm>
                            <a:prstGeom prst="rect">
                              <a:avLst/>
                            </a:prstGeom>
                            <a:solidFill>
                              <a:srgbClr val="B6FBFF"/>
                            </a:solidFill>
                            <a:ln cap="flat">
                              <a:noFill/>
                              <a:prstDash val="solid"/>
                            </a:ln>
                          </wps:spPr>
                          <wps:txbx>
                            <w:txbxContent>
                              <w:p w:rsidR="00BC10A5" w:rsidRPr="00B43C1D" w:rsidRDefault="00BC10A5" w:rsidP="00B43C1D">
                                <w:pPr>
                                  <w:jc w:val="center"/>
                                  <w:rPr>
                                    <w:lang w:val="en-US"/>
                                  </w:rPr>
                                </w:pPr>
                                <w:r>
                                  <w:rPr>
                                    <w:sz w:val="16"/>
                                    <w:lang w:val="en-GB"/>
                                  </w:rPr>
                                  <w:t>Face to face individual processes and channels</w:t>
                                </w:r>
                              </w:p>
                            </w:txbxContent>
                          </wps:txbx>
                          <wps:bodyPr vert="horz" wrap="square" lIns="91440" tIns="45720" rIns="91440" bIns="45720" anchor="ctr" anchorCtr="0" compatLnSpc="1">
                            <a:noAutofit/>
                          </wps:bodyPr>
                        </wps:wsp>
                        <wps:wsp>
                          <wps:cNvPr id="36" name="Gerader Verbinder 322"/>
                          <wps:cNvCnPr/>
                          <wps:spPr>
                            <a:xfrm>
                              <a:off x="3005587" y="214683"/>
                              <a:ext cx="186693" cy="0"/>
                            </a:xfrm>
                            <a:prstGeom prst="straightConnector1">
                              <a:avLst/>
                            </a:prstGeom>
                            <a:noFill/>
                            <a:ln w="19046" cap="flat">
                              <a:solidFill>
                                <a:srgbClr val="008B93"/>
                              </a:solidFill>
                              <a:prstDash val="solid"/>
                              <a:miter/>
                            </a:ln>
                          </wps:spPr>
                          <wps:bodyPr/>
                        </wps:wsp>
                      </wpg:grpSp>
                      <wps:wsp>
                        <wps:cNvPr id="37" name="Runde Klammer links 205"/>
                        <wps:cNvSpPr/>
                        <wps:spPr>
                          <a:xfrm>
                            <a:off x="628649" y="166696"/>
                            <a:ext cx="126982" cy="1892405"/>
                          </a:xfrm>
                          <a:custGeom>
                            <a:avLst/>
                            <a:gdLst>
                              <a:gd name="f0" fmla="val 10800000"/>
                              <a:gd name="f1" fmla="val 5400000"/>
                              <a:gd name="f2" fmla="val 180"/>
                              <a:gd name="f3" fmla="val w"/>
                              <a:gd name="f4" fmla="val h"/>
                              <a:gd name="f5" fmla="val ss"/>
                              <a:gd name="f6" fmla="val 0"/>
                              <a:gd name="f7" fmla="*/ 5419351 1 1725033"/>
                              <a:gd name="f8" fmla="val 8333"/>
                              <a:gd name="f9" fmla="+- 0 0 -180"/>
                              <a:gd name="f10" fmla="+- 0 0 -360"/>
                              <a:gd name="f11" fmla="abs f3"/>
                              <a:gd name="f12" fmla="abs f4"/>
                              <a:gd name="f13" fmla="abs f5"/>
                              <a:gd name="f14" fmla="+- 2700000 f1 0"/>
                              <a:gd name="f15" fmla="*/ f9 f0 1"/>
                              <a:gd name="f16" fmla="*/ f10 f0 1"/>
                              <a:gd name="f17" fmla="?: f11 f3 1"/>
                              <a:gd name="f18" fmla="?: f12 f4 1"/>
                              <a:gd name="f19" fmla="?: f13 f5 1"/>
                              <a:gd name="f20" fmla="+- f14 0 f1"/>
                              <a:gd name="f21" fmla="*/ f15 1 f2"/>
                              <a:gd name="f22" fmla="*/ f16 1 f2"/>
                              <a:gd name="f23" fmla="*/ f17 1 21600"/>
                              <a:gd name="f24" fmla="*/ f18 1 21600"/>
                              <a:gd name="f25" fmla="*/ 21600 f17 1"/>
                              <a:gd name="f26" fmla="*/ 21600 f18 1"/>
                              <a:gd name="f27" fmla="+- f20 f1 0"/>
                              <a:gd name="f28" fmla="+- f21 0 f1"/>
                              <a:gd name="f29" fmla="+- f22 0 f1"/>
                              <a:gd name="f30" fmla="min f24 f23"/>
                              <a:gd name="f31" fmla="*/ f25 1 f19"/>
                              <a:gd name="f32" fmla="*/ f26 1 f19"/>
                              <a:gd name="f33" fmla="*/ f27 f7 1"/>
                              <a:gd name="f34" fmla="val f31"/>
                              <a:gd name="f35" fmla="val f32"/>
                              <a:gd name="f36" fmla="*/ f33 1 f0"/>
                              <a:gd name="f37" fmla="*/ f6 f30 1"/>
                              <a:gd name="f38" fmla="+- f35 0 f6"/>
                              <a:gd name="f39" fmla="+- f34 0 f6"/>
                              <a:gd name="f40" fmla="+- 0 0 f36"/>
                              <a:gd name="f41" fmla="*/ f34 f30 1"/>
                              <a:gd name="f42" fmla="*/ f35 f30 1"/>
                              <a:gd name="f43" fmla="min f39 f38"/>
                              <a:gd name="f44" fmla="+- 0 0 f40"/>
                              <a:gd name="f45" fmla="*/ f39 f30 1"/>
                              <a:gd name="f46" fmla="*/ f43 f8 1"/>
                              <a:gd name="f47" fmla="*/ f44 f0 1"/>
                              <a:gd name="f48" fmla="*/ f46 1 100000"/>
                              <a:gd name="f49" fmla="*/ f47 1 f7"/>
                              <a:gd name="f50" fmla="+- f49 0 f1"/>
                              <a:gd name="f51" fmla="*/ f48 f30 1"/>
                              <a:gd name="f52" fmla="cos 1 f50"/>
                              <a:gd name="f53" fmla="sin 1 f50"/>
                              <a:gd name="f54" fmla="+- 0 0 f52"/>
                              <a:gd name="f55" fmla="+- 0 0 f53"/>
                              <a:gd name="f56" fmla="+- 0 0 f54"/>
                              <a:gd name="f57" fmla="+- 0 0 f55"/>
                              <a:gd name="f58" fmla="val f56"/>
                              <a:gd name="f59" fmla="val f57"/>
                              <a:gd name="f60" fmla="*/ f58 f39 1"/>
                              <a:gd name="f61" fmla="*/ f59 f48 1"/>
                              <a:gd name="f62" fmla="+- f34 0 f60"/>
                              <a:gd name="f63" fmla="+- f48 0 f61"/>
                              <a:gd name="f64" fmla="+- f35 f61 0"/>
                              <a:gd name="f65" fmla="+- f64 0 f48"/>
                              <a:gd name="f66" fmla="*/ f62 f30 1"/>
                              <a:gd name="f67" fmla="*/ f63 f30 1"/>
                              <a:gd name="f68" fmla="*/ f65 f30 1"/>
                            </a:gdLst>
                            <a:ahLst/>
                            <a:cxnLst>
                              <a:cxn ang="3cd4">
                                <a:pos x="hc" y="t"/>
                              </a:cxn>
                              <a:cxn ang="0">
                                <a:pos x="r" y="vc"/>
                              </a:cxn>
                              <a:cxn ang="cd4">
                                <a:pos x="hc" y="b"/>
                              </a:cxn>
                              <a:cxn ang="cd2">
                                <a:pos x="l" y="vc"/>
                              </a:cxn>
                              <a:cxn ang="f28">
                                <a:pos x="f41" y="f37"/>
                              </a:cxn>
                              <a:cxn ang="f29">
                                <a:pos x="f41" y="f42"/>
                              </a:cxn>
                            </a:cxnLst>
                            <a:rect l="f66" t="f67" r="f41" b="f68"/>
                            <a:pathLst>
                              <a:path stroke="0">
                                <a:moveTo>
                                  <a:pt x="f41" y="f42"/>
                                </a:moveTo>
                                <a:arcTo wR="f45" hR="f51" stAng="f1" swAng="f1"/>
                                <a:lnTo>
                                  <a:pt x="f37" y="f51"/>
                                </a:lnTo>
                                <a:arcTo wR="f45" hR="f51" stAng="f0" swAng="f1"/>
                                <a:close/>
                              </a:path>
                              <a:path fill="none">
                                <a:moveTo>
                                  <a:pt x="f41" y="f42"/>
                                </a:moveTo>
                                <a:arcTo wR="f45" hR="f51" stAng="f1" swAng="f1"/>
                                <a:lnTo>
                                  <a:pt x="f37" y="f51"/>
                                </a:lnTo>
                                <a:arcTo wR="f45" hR="f51" stAng="f0" swAng="f1"/>
                              </a:path>
                            </a:pathLst>
                          </a:custGeom>
                          <a:noFill/>
                          <a:ln w="19046" cap="flat">
                            <a:solidFill>
                              <a:srgbClr val="008B93"/>
                            </a:solidFill>
                            <a:prstDash val="solid"/>
                            <a:miter/>
                          </a:ln>
                        </wps:spPr>
                        <wps:bodyPr lIns="0" tIns="0" rIns="0" bIns="0"/>
                      </wps:wsp>
                      <wps:wsp>
                        <wps:cNvPr id="38" name="Runde Klammer links 206"/>
                        <wps:cNvSpPr/>
                        <wps:spPr>
                          <a:xfrm>
                            <a:off x="3190881" y="100018"/>
                            <a:ext cx="126360" cy="371475"/>
                          </a:xfrm>
                          <a:custGeom>
                            <a:avLst/>
                            <a:gdLst>
                              <a:gd name="f0" fmla="val 10800000"/>
                              <a:gd name="f1" fmla="val 5400000"/>
                              <a:gd name="f2" fmla="val 180"/>
                              <a:gd name="f3" fmla="val w"/>
                              <a:gd name="f4" fmla="val h"/>
                              <a:gd name="f5" fmla="val ss"/>
                              <a:gd name="f6" fmla="val 0"/>
                              <a:gd name="f7" fmla="*/ 5419351 1 1725033"/>
                              <a:gd name="f8" fmla="val 8333"/>
                              <a:gd name="f9" fmla="+- 0 0 -180"/>
                              <a:gd name="f10" fmla="+- 0 0 -360"/>
                              <a:gd name="f11" fmla="abs f3"/>
                              <a:gd name="f12" fmla="abs f4"/>
                              <a:gd name="f13" fmla="abs f5"/>
                              <a:gd name="f14" fmla="+- 2700000 f1 0"/>
                              <a:gd name="f15" fmla="*/ f9 f0 1"/>
                              <a:gd name="f16" fmla="*/ f10 f0 1"/>
                              <a:gd name="f17" fmla="?: f11 f3 1"/>
                              <a:gd name="f18" fmla="?: f12 f4 1"/>
                              <a:gd name="f19" fmla="?: f13 f5 1"/>
                              <a:gd name="f20" fmla="+- f14 0 f1"/>
                              <a:gd name="f21" fmla="*/ f15 1 f2"/>
                              <a:gd name="f22" fmla="*/ f16 1 f2"/>
                              <a:gd name="f23" fmla="*/ f17 1 21600"/>
                              <a:gd name="f24" fmla="*/ f18 1 21600"/>
                              <a:gd name="f25" fmla="*/ 21600 f17 1"/>
                              <a:gd name="f26" fmla="*/ 21600 f18 1"/>
                              <a:gd name="f27" fmla="+- f20 f1 0"/>
                              <a:gd name="f28" fmla="+- f21 0 f1"/>
                              <a:gd name="f29" fmla="+- f22 0 f1"/>
                              <a:gd name="f30" fmla="min f24 f23"/>
                              <a:gd name="f31" fmla="*/ f25 1 f19"/>
                              <a:gd name="f32" fmla="*/ f26 1 f19"/>
                              <a:gd name="f33" fmla="*/ f27 f7 1"/>
                              <a:gd name="f34" fmla="val f31"/>
                              <a:gd name="f35" fmla="val f32"/>
                              <a:gd name="f36" fmla="*/ f33 1 f0"/>
                              <a:gd name="f37" fmla="*/ f6 f30 1"/>
                              <a:gd name="f38" fmla="+- f35 0 f6"/>
                              <a:gd name="f39" fmla="+- f34 0 f6"/>
                              <a:gd name="f40" fmla="+- 0 0 f36"/>
                              <a:gd name="f41" fmla="*/ f34 f30 1"/>
                              <a:gd name="f42" fmla="*/ f35 f30 1"/>
                              <a:gd name="f43" fmla="min f39 f38"/>
                              <a:gd name="f44" fmla="+- 0 0 f40"/>
                              <a:gd name="f45" fmla="*/ f39 f30 1"/>
                              <a:gd name="f46" fmla="*/ f43 f8 1"/>
                              <a:gd name="f47" fmla="*/ f44 f0 1"/>
                              <a:gd name="f48" fmla="*/ f46 1 100000"/>
                              <a:gd name="f49" fmla="*/ f47 1 f7"/>
                              <a:gd name="f50" fmla="+- f49 0 f1"/>
                              <a:gd name="f51" fmla="*/ f48 f30 1"/>
                              <a:gd name="f52" fmla="cos 1 f50"/>
                              <a:gd name="f53" fmla="sin 1 f50"/>
                              <a:gd name="f54" fmla="+- 0 0 f52"/>
                              <a:gd name="f55" fmla="+- 0 0 f53"/>
                              <a:gd name="f56" fmla="+- 0 0 f54"/>
                              <a:gd name="f57" fmla="+- 0 0 f55"/>
                              <a:gd name="f58" fmla="val f56"/>
                              <a:gd name="f59" fmla="val f57"/>
                              <a:gd name="f60" fmla="*/ f58 f39 1"/>
                              <a:gd name="f61" fmla="*/ f59 f48 1"/>
                              <a:gd name="f62" fmla="+- f34 0 f60"/>
                              <a:gd name="f63" fmla="+- f48 0 f61"/>
                              <a:gd name="f64" fmla="+- f35 f61 0"/>
                              <a:gd name="f65" fmla="+- f64 0 f48"/>
                              <a:gd name="f66" fmla="*/ f62 f30 1"/>
                              <a:gd name="f67" fmla="*/ f63 f30 1"/>
                              <a:gd name="f68" fmla="*/ f65 f30 1"/>
                            </a:gdLst>
                            <a:ahLst/>
                            <a:cxnLst>
                              <a:cxn ang="3cd4">
                                <a:pos x="hc" y="t"/>
                              </a:cxn>
                              <a:cxn ang="0">
                                <a:pos x="r" y="vc"/>
                              </a:cxn>
                              <a:cxn ang="cd4">
                                <a:pos x="hc" y="b"/>
                              </a:cxn>
                              <a:cxn ang="cd2">
                                <a:pos x="l" y="vc"/>
                              </a:cxn>
                              <a:cxn ang="f28">
                                <a:pos x="f41" y="f37"/>
                              </a:cxn>
                              <a:cxn ang="f29">
                                <a:pos x="f41" y="f42"/>
                              </a:cxn>
                            </a:cxnLst>
                            <a:rect l="f66" t="f67" r="f41" b="f68"/>
                            <a:pathLst>
                              <a:path stroke="0">
                                <a:moveTo>
                                  <a:pt x="f41" y="f42"/>
                                </a:moveTo>
                                <a:arcTo wR="f45" hR="f51" stAng="f1" swAng="f1"/>
                                <a:lnTo>
                                  <a:pt x="f37" y="f51"/>
                                </a:lnTo>
                                <a:arcTo wR="f45" hR="f51" stAng="f0" swAng="f1"/>
                                <a:close/>
                              </a:path>
                              <a:path fill="none">
                                <a:moveTo>
                                  <a:pt x="f41" y="f42"/>
                                </a:moveTo>
                                <a:arcTo wR="f45" hR="f51" stAng="f1" swAng="f1"/>
                                <a:lnTo>
                                  <a:pt x="f37" y="f51"/>
                                </a:lnTo>
                                <a:arcTo wR="f45" hR="f51" stAng="f0" swAng="f1"/>
                              </a:path>
                            </a:pathLst>
                          </a:custGeom>
                          <a:noFill/>
                          <a:ln w="19046" cap="flat">
                            <a:solidFill>
                              <a:srgbClr val="008B93"/>
                            </a:solidFill>
                            <a:prstDash val="solid"/>
                            <a:miter/>
                          </a:ln>
                        </wps:spPr>
                        <wps:bodyPr lIns="0" tIns="0" rIns="0" bIns="0"/>
                      </wps:wsp>
                    </wpg:wgp>
                  </a:graphicData>
                </a:graphic>
              </wp:anchor>
            </w:drawing>
          </mc:Choice>
          <mc:Fallback>
            <w:pict>
              <v:group id="_x0000_s1211" style="position:absolute;margin-left:-.05pt;margin-top:11.75pt;width:438.2pt;height:177.75pt;z-index:251661312" coordsize="55648,22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guTgkAAO86AAAOAAAAZHJzL2Uyb0RvYy54bWzsW1tznMgVfk9V/gPFY1L20M19yrJrbUfa&#10;VLZ2t9ZO3hFDz1BmgADSyPn1+U530zDAWLI2VlnZscojGA6nu79zP9169eZuX1i3WdPmVXlhs5eO&#10;bWVlWm3ycnth//Pj5YvIttouKTdJUZXZhf05a+03r//8p1eHep3xalcVm6yxwKRs14f6wt51Xb1e&#10;rdp0l+2T9mVVZyUeiqrZJx1um+1q0yQHcN8XK+44wepQNZu6qdKsbfHte/XQfi35C5Gl3S9CtFln&#10;FRc25tbJz0Z+XtPn6vWrZL1tknqXp3oaySNmsU/yEoMaVu+TLrFumnzGap+nTdVWonuZVvtVJUSe&#10;ZnINWA1zJqu5aqqbWq5luz5sawMToJ3g9Gi26c+3vzZWvrmwOXNtq0z2ENJVc1PXedZkpcWdkDA6&#10;1Ns1SK+a+kP9a6O/2Ko7WvadaPb0Gwuy7iS6nw262V1npfjS9wMv8j3bSvGMcz8MHY1/uoOQZu+l&#10;u7/d8+aqH3hF8zPTMTdm3maJGH22RPf/a4n+4hKjR0sxjD2pAsm6F6TrMM4ZxlGC9OLQd5Uh3SfI&#10;U2+eFCScQjvoffv79P7DLqkzaU4tKbNRiqBH7Lcs3XVZ+slynVjhJQmNyrfrFtr/UH33eMz9OUpm&#10;rcm6btruKqv2Fl1c2A28lXQiye1PbQcjA2lPQoO2VZFvLvOikDfN9vpd0Vi3CXk2J3obSxnglSOy&#10;orTSBH5VFIniXVbEQbo94v0+aXeKh3yNVg0WRYlfh7pfL111d9d30k+w3lza9XW1+QwU4f4xe/rk&#10;IXzsAd70wm7/fZM0mW0Vfy8htph5HrlfeeP5IcdNM35yPX6SlOmugpNOu8a21M27TjlteM066X4q&#10;P9Qpwo1Eq6x+uOkqkUvEaKpqWnoF0B9yA0+iSIh1yrsMisSki6PxoXH3K1JITpLZ1tx7cu7FkYMR&#10;yOjcKA5YoIXV+95eVX63Nr0NLt9eXmru31ybtGfqxaa1CfL/z3eqSjrSzINL3It/FD9dxpQn+ar4&#10;6XHf87hUg8BxESqJx+CAuR8FYYhwTbrAAtdjvhwlWd/ngE+9aZzSNJI+hd2QM5jZDVewPdBuXDfw&#10;KbVYshvf4QyikXaDUBVIzmbBg4t9ZnZjItSRF/6O7eZJVAm+c6ZKMjA+2AWPVAmWFcfSzY5sj4/1&#10;KWJBIE3v2evTEKjO+jTkhhxOeKZP3mNdE+MhVGrqzI8Uyg8jR/J//gqlA9/zCexP4qCGIjtrEup9&#10;/CtrrvOSrlyV0mlP9a7UhXafhati1xJFXv/Y575H9baP9LtPBPpajTteGOnoJ1PR03rVdk2Sb3fd&#10;u6osUYlUjUqvTxQjozoCNcYBE4odD5XUcbVxlD22DytZTpQlyXqfd1lzskBRbose62z/idJ+17iI&#10;qwWJ6u6JTGO+RqIcaR8KLUpouBMjGzzOAJnHo1DXlmexfou2gPtFQzVFC6q6R4o1clnkST5DcsE8&#10;fElG1OexfyRrHUoPacOjMusJHLNrOoOj2t2k2A+q3V00EsPTxTvaZEqwqMFC06x53sU7M1XaOWk0&#10;SaMLvzzNGVHiIjJ9RQ3C/CBS7t913dif+AlqBrFg0CcPkVcFxmeuT6ZUO+vToE+mP72QYKBAGRTr&#10;RCSi1pFOFF3H8eF+VF7BvCDSjfs+XUT0CeCbzgFI55Bmy+2bbD24EIT2FDeoAKx/FMl+j0KgyMtP&#10;Lbbe/JFs7+8dBzwKPKT6sicIMU4aF4wHcYRcVfYMo5h7iv0ow0hv1HYE6Uuf9WNHc4PNCPpqu9GT&#10;FejXiX2BfVJsPljMiRz6R3MdE6ETMxD53iINpjPQsGjGA5o4PD9MR0DIHp7upk/hhYenbTt9DKMa&#10;Hs8GhmDU07+sLN9jseszCz8hanUkhpOVoik/sIrgr6cEEIoi+OsLy8HPi4Wlov8yIXKD2bTQTNZE&#10;yXVridlAiMfj57poGARHW7xqJvJ9qV9HMjOQYqaoJumfJZg1n4hBFwCJ2BKOpTvQo8EMxETDwGiJ&#10;yCD9Zg0ihkUtcDIISyJuCW+ByKAsiVxL+HMiajUbUQjmQRhiNnFuUJYTBxtLSDc7hoo6Q4qTJAqW&#10;iQzekigEEWfB3Fa4wV3SRSfpxrBLTpg+uE4Vjo+h7+nAdUZn0Ie8BV+WNTfoSyJowxJmBn1JxBeJ&#10;XIP+Pi8xnof/Mx12j9DnEn307yc2R1X3AD+X8C9QHeHPQ0ssgEWpv2JF7kxg/OlYBnVFMNMFdwy3&#10;cKHB0PUZF4M1yTjAQAvm4B5h7foEo/bjg2G5R1i7UolnRLTdajSdnI7ALCcLo2JlABGMFudEG1Ej&#10;Kv8ElYFaytaFT8BipgMaqKElclKY5pTGoE04ST4LQFGraZiUB2tfUG+0WsdEWN8SJwM5jeeRJrHF&#10;YEWxdTQkGbPQvdxBNv4YduHFi3aAJt2YU7SMqG9wT6uWBgPvCVY4d6EZ4fDTCZIZ5OA7ZWMg78XS&#10;H+gYLcwAbmhm4QX7lHo6hmYWYlDKaBppTP5MKX0DsyKYQYywOELPJ/TiuWvDtsyYCuroLWgINgOH&#10;GQttSjOYAwMz1kV8yCpnbiIYIy1gu6CZR85gjLUIpPH2baAB7cCgLZ0FX9YQqgAHjQxgBEs+JTCI&#10;S14j+0XuZ7K7ZKfOnGAP+a7UGR+ucPwCp83cdOPJsxY1NBFHuXapTDM7UiQwAR3lfobcGdM2kvQ2&#10;PUG7zPn6JDUf8y6+zFsgdNHE9KyFbs4I5N3LExc8XnwBLnD0glqxxogO7dDhQkEiwzEYQULBWRU5&#10;GI4YCsAvzQ3HVghiOR9c4lRkU33CYTsF1r66zT5W8mFHCJu5mqEHiqRJP1bW4Teigjbt6IJcStv9&#10;QMJCQmO1h/5Sjl2UR7yp7kCVQC+pZfXP7+MMy5twTouqzRQTWqBZncAhowu7xJlPCegw+foZLQ+C&#10;VovSF1J8JP1RofSd7oPoc1cQmDpzhQt13goX6qyV9HJPvVcCV/SlglcGg4d3ybDlFEXQdqp4EbLZ&#10;pEuGipdqKHXyI2QeNkyUpvZNsrEczwWviSTngncetum4qwHoXPAKdi54e4WgnJCfC95Z1kxZxmAy&#10;54L3XPCiYyxr7HPBO+4kngtelCLnglelptNSOt2cC971fWXpueD9H9Xzf6SCVx43wl9Vyg6W/gtQ&#10;+rPN8b08iDT8nerr/wIAAP//AwBQSwMEFAAGAAgAAAAhABKEYD7gAAAACAEAAA8AAABkcnMvZG93&#10;bnJldi54bWxMj81qwzAQhO+FvoPYQm+J7Jj8uV6HENqeQqFJoeSmWBvbxFoZS7Gdt696ao/DDDPf&#10;ZJvRNKKnztWWEeJpBIK4sLrmEuHr+DZZgXBesVaNZUK4k4NN/viQqVTbgT+pP/hShBJ2qUKovG9T&#10;KV1RkVFualvi4F1sZ5QPsiul7tQQyk0jZ1G0kEbVHBYq1dKuouJ6uBmE90EN2yR+7ffXy+5+Os4/&#10;vvcxIT4/jdsXEJ5G/xeGX/yADnlgOtsbaycahEkcggizZA4i2KvlIgFxRkiW6whknsn/B/IfAAAA&#10;//8DAFBLAQItABQABgAIAAAAIQC2gziS/gAAAOEBAAATAAAAAAAAAAAAAAAAAAAAAABbQ29udGVu&#10;dF9UeXBlc10ueG1sUEsBAi0AFAAGAAgAAAAhADj9If/WAAAAlAEAAAsAAAAAAAAAAAAAAAAALwEA&#10;AF9yZWxzLy5yZWxzUEsBAi0AFAAGAAgAAAAhAON2OC5OCQAA7zoAAA4AAAAAAAAAAAAAAAAALgIA&#10;AGRycy9lMm9Eb2MueG1sUEsBAi0AFAAGAAgAAAAhABKEYD7gAAAACAEAAA8AAAAAAAAAAAAAAAAA&#10;qAsAAGRycy9kb3ducmV2LnhtbFBLBQYAAAAABAAEAPMAAAC1DAAAAAA=&#10;">
                <v:group id="Gruppieren 307" o:spid="_x0000_s1212" style="position:absolute;width:55648;height:22577" coordsize="55648,2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Gruppieren 308" o:spid="_x0000_s1213" style="position:absolute;top:79;width:30122;height:22498" coordsize="30122,2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rect id="Rechteck 309" o:spid="_x0000_s1214" style="position:absolute;width:4292;height:224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BxsUA&#10;AADcAAAADwAAAGRycy9kb3ducmV2LnhtbESPT2vCQBTE7wW/w/IKvdWNQkVSVxFR7KEH/0K9PbLP&#10;JDT7NmSfMfrp3ULB4zAzv2Ems85VqqUmlJ4NDPoJKOLM25JzA4f96n0MKgiyxcozGbhRgNm09zLB&#10;1Porb6ndSa4ihEOKBgqROtU6ZAU5DH1fE0fv7BuHEmWTa9vgNcJdpYdJMtIOS44LBda0KCj73V2c&#10;gfXt+3JfnD5k3O5rK0dcbn7miTFvr938E5RQJ8/wf/vLGhgORvB3Jh4BP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kHGxQAAANwAAAAPAAAAAAAAAAAAAAAAAJgCAABkcnMv&#10;ZG93bnJldi54bWxQSwUGAAAAAAQABAD1AAAAigMAAAAA&#10;" fillcolor="#008b93" stroked="f">
                      <v:textbox style="layout-flow:vertical;mso-layout-flow-alt:bottom-to-top">
                        <w:txbxContent>
                          <w:p w:rsidR="00BC10A5" w:rsidRDefault="00BC10A5" w:rsidP="00B43C1D">
                            <w:pPr>
                              <w:jc w:val="center"/>
                              <w:rPr>
                                <w:color w:val="FFFFFF"/>
                                <w:sz w:val="24"/>
                              </w:rPr>
                            </w:pPr>
                            <w:r>
                              <w:rPr>
                                <w:color w:val="FFFFFF"/>
                                <w:sz w:val="24"/>
                              </w:rPr>
                              <w:t>Dans-On Transfer Channels</w:t>
                            </w:r>
                          </w:p>
                          <w:p w:rsidR="00BC10A5" w:rsidRDefault="00BC10A5" w:rsidP="00B43C1D">
                            <w:pPr>
                              <w:jc w:val="center"/>
                              <w:rPr>
                                <w:sz w:val="24"/>
                              </w:rPr>
                            </w:pPr>
                          </w:p>
                        </w:txbxContent>
                      </v:textbox>
                    </v:rect>
                    <v:rect id="Rechteck 310" o:spid="_x0000_s1215" style="position:absolute;left:7556;width:22498;height:3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k8AA&#10;AADcAAAADwAAAGRycy9kb3ducmV2LnhtbERPzYrCMBC+L+w7hFnwsmhakbB2jbIIguhF6z7A0Ixt&#10;sZmUJGp9e3MQPH58/4vVYDtxIx9axxrySQaCuHKm5VrD/2kz/gERIrLBzjFpeFCA1fLzY4GFcXc+&#10;0q2MtUghHArU0MTYF1KGqiGLYeJ64sSdnbcYE/S1NB7vKdx2cpplSlpsOTU02NO6oepSXq2Gds7H&#10;8+xh1OyiDrtcfftMXfdaj76Gv18QkYb4Fr/cW6Nhmqe16Uw6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BLk8AAAADcAAAADwAAAAAAAAAAAAAAAACYAgAAZHJzL2Rvd25y&#10;ZXYueG1sUEsFBgAAAAAEAAQA9QAAAIUDAAAAAA==&#10;" fillcolor="#b6fbff" stroked="f">
                      <v:textbox>
                        <w:txbxContent>
                          <w:p w:rsidR="00BC10A5" w:rsidRPr="00B43C1D" w:rsidRDefault="00BC10A5" w:rsidP="00B43C1D">
                            <w:pPr>
                              <w:jc w:val="center"/>
                              <w:rPr>
                                <w:lang w:val="en-US"/>
                              </w:rPr>
                            </w:pPr>
                            <w:r>
                              <w:rPr>
                                <w:sz w:val="18"/>
                                <w:lang w:val="en-GB"/>
                              </w:rPr>
                              <w:t>Face to face (e.g. workshop, seminar, di</w:t>
                            </w:r>
                            <w:r>
                              <w:rPr>
                                <w:sz w:val="18"/>
                                <w:lang w:val="en-GB"/>
                              </w:rPr>
                              <w:t>s</w:t>
                            </w:r>
                            <w:r>
                              <w:rPr>
                                <w:sz w:val="18"/>
                                <w:lang w:val="en-GB"/>
                              </w:rPr>
                              <w:t>cussion, etc.)</w:t>
                            </w:r>
                          </w:p>
                          <w:p w:rsidR="00BC10A5" w:rsidRDefault="00BC10A5" w:rsidP="00B43C1D">
                            <w:pPr>
                              <w:jc w:val="center"/>
                              <w:rPr>
                                <w:lang w:val="en-US"/>
                              </w:rPr>
                            </w:pPr>
                          </w:p>
                        </w:txbxContent>
                      </v:textbox>
                    </v:rect>
                    <v:group id="Gruppieren 311" o:spid="_x0000_s1216" style="position:absolute;left:4254;top:6032;width:25868;height:16342" coordsize="25867,16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hteck 312" o:spid="_x0000_s1217" style="position:absolute;left:3365;width:22502;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NKMAA&#10;AADcAAAADwAAAGRycy9kb3ducmV2LnhtbERPzYrCMBC+L/gOYQQvi6YWCWs1iiwsyHrRug8wNGNb&#10;bCYliVrffnMQPH58/+vtYDtxJx9axxrmswwEceVMy7WGv/PP9AtEiMgGO8ek4UkBtpvRxxoL4x58&#10;onsZa5FCOBSooYmxL6QMVUMWw8z1xIm7OG8xJuhraTw+UrjtZJ5lSlpsOTU02NN3Q9W1vFkN7ZJP&#10;l8XTqMVVHX/n6tNn6nbQejIedisQkYb4Fr/ce6Mhz9P8dCYd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qNKMAAAADcAAAADwAAAAAAAAAAAAAAAACYAgAAZHJzL2Rvd25y&#10;ZXYueG1sUEsFBgAAAAAEAAQA9QAAAIUDAAAAAA==&#10;" fillcolor="#b6fbff" stroked="f">
                        <v:textbox>
                          <w:txbxContent>
                            <w:p w:rsidR="00BC10A5" w:rsidRPr="00B43C1D" w:rsidRDefault="00BC10A5" w:rsidP="00B43C1D">
                              <w:pPr>
                                <w:jc w:val="center"/>
                                <w:rPr>
                                  <w:lang w:val="en-US"/>
                                </w:rPr>
                              </w:pPr>
                              <w:r>
                                <w:rPr>
                                  <w:sz w:val="18"/>
                                  <w:lang w:val="en-GB"/>
                                </w:rPr>
                                <w:t>Digital Media (e.g. websites, platforms, social media, mailings, etc.)</w:t>
                              </w:r>
                            </w:p>
                            <w:p w:rsidR="00BC10A5" w:rsidRDefault="00BC10A5" w:rsidP="00B43C1D">
                              <w:pPr>
                                <w:jc w:val="center"/>
                                <w:rPr>
                                  <w:lang w:val="en-US"/>
                                </w:rPr>
                              </w:pPr>
                            </w:p>
                          </w:txbxContent>
                        </v:textbox>
                      </v:rect>
                      <v:rect id="Rechteck 313" o:spid="_x0000_s1218" style="position:absolute;left:3365;top:6349;width:22502;height:3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os8MA&#10;AADcAAAADwAAAGRycy9kb3ducmV2LnhtbESP0YrCMBRE3xf2H8Jd8GXRtEXCWo0iwsLivqjrB1ya&#10;a1tsbkoStf69ERZ8HGbmDLNYDbYTV/Khdawhn2QgiCtnWq41HP++x18gQkQ22DkmDXcKsFq+vy2w&#10;NO7Ge7oeYi0ShEOJGpoY+1LKUDVkMUxcT5y8k/MWY5K+lsbjLcFtJ4ssU9Jiy2mhwZ42DVXnw8Vq&#10;aGe8P03vRk3ParfN1afP1OVX69HHsJ6DiDTEV/i//WM0FEUOzzPp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Yos8MAAADcAAAADwAAAAAAAAAAAAAAAACYAgAAZHJzL2Rv&#10;d25yZXYueG1sUEsFBgAAAAAEAAQA9QAAAIgDAAAAAA==&#10;" fillcolor="#b6fbff" stroked="f">
                        <v:textbox>
                          <w:txbxContent>
                            <w:p w:rsidR="00BC10A5" w:rsidRPr="00B43C1D" w:rsidRDefault="00BC10A5" w:rsidP="00B43C1D">
                              <w:pPr>
                                <w:jc w:val="center"/>
                                <w:rPr>
                                  <w:lang w:val="en-US"/>
                                </w:rPr>
                              </w:pPr>
                              <w:r>
                                <w:rPr>
                                  <w:sz w:val="18"/>
                                  <w:lang w:val="en-GB"/>
                                </w:rPr>
                                <w:t>Publication (brochures, books, flyers, etc.)</w:t>
                              </w:r>
                            </w:p>
                            <w:p w:rsidR="00BC10A5" w:rsidRDefault="00BC10A5" w:rsidP="00B43C1D">
                              <w:pPr>
                                <w:jc w:val="center"/>
                                <w:rPr>
                                  <w:lang w:val="en-US"/>
                                </w:rPr>
                              </w:pPr>
                            </w:p>
                          </w:txbxContent>
                        </v:textbox>
                      </v:rect>
                      <v:rect id="Rechteck 314" o:spid="_x0000_s1219" style="position:absolute;left:3365;top:12763;width:22502;height:3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S2xMMA&#10;AADcAAAADwAAAGRycy9kb3ducmV2LnhtbESP3YrCMBSE74V9h3AWvBFNLRLcahQRFpb1xp99gENz&#10;bIvNSUmi1rc3C4KXw8x8wyzXvW3FjXxoHGuYTjIQxKUzDVca/k7f4zmIEJENto5Jw4MCrFcfgyUW&#10;xt35QLdjrESCcChQQx1jV0gZyposhonriJN3dt5iTNJX0ni8J7htZZ5lSlpsOC3U2NG2pvJyvFoN&#10;zRcfzrOHUbOL2v9O1chn6rrTevjZbxYgIvXxHX61f4yGPM/h/0w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S2xMMAAADcAAAADwAAAAAAAAAAAAAAAACYAgAAZHJzL2Rv&#10;d25yZXYueG1sUEsFBgAAAAAEAAQA9QAAAIgDAAAAAA==&#10;" fillcolor="#b6fbff" stroked="f">
                        <v:textbox>
                          <w:txbxContent>
                            <w:p w:rsidR="00BC10A5" w:rsidRDefault="00BC10A5" w:rsidP="00B43C1D">
                              <w:pPr>
                                <w:jc w:val="center"/>
                              </w:pPr>
                              <w:r>
                                <w:rPr>
                                  <w:sz w:val="18"/>
                                  <w:lang w:val="en-GB"/>
                                </w:rPr>
                                <w:t>Competition</w:t>
                              </w:r>
                            </w:p>
                          </w:txbxContent>
                        </v:textbox>
                      </v:rect>
                      <v:shape id="Gerader Verbinder 316" o:spid="_x0000_s1220" type="#_x0000_t32" style="position:absolute;top:5270;width:20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61H8QAAADcAAAADwAAAGRycy9kb3ducmV2LnhtbESPzWrDMBCE74G8g9hCbon8Q5vgRg4h&#10;JRDwqW56X6yN7dZaOZKauG9fFQo9DrPzzc52N5lB3Mj53rKCdJWAIG6s7rlVcH47LjcgfEDWOFgm&#10;Bd/kYVfOZ1sstL3zK93q0IoIYV+ggi6EsZDSNx0Z9Cs7EkfvYp3BEKVrpXZ4j3AzyCxJnqTBnmND&#10;hyMdOmo+6y8T33Bnn7dj+l591NcKX6p1fnpcK7V4mPbPIAJN4f/4L33SCrIsh98xkQC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rUfxAAAANwAAAAPAAAAAAAAAAAA&#10;AAAAAKECAABkcnMvZG93bnJldi54bWxQSwUGAAAAAAQABAD5AAAAkgMAAAAA&#10;" strokecolor="#008b93" strokeweight=".52906mm">
                        <v:stroke joinstyle="miter"/>
                      </v:shape>
                      <v:shape id="Gerader Verbinder 317" o:spid="_x0000_s1221" type="#_x0000_t32" style="position:absolute;left:2032;top:2095;width:14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1FGMIAAADbAAAADwAAAGRycy9kb3ducmV2LnhtbESPQWvCQBCF74L/YRnBm240qCV1FakI&#10;Qk5N7X3ITpPU7Gy6u2r8965Q8Ph48743b73tTSuu5HxjWcFsmoAgLq1uuFJw+jpM3kD4gKyxtUwK&#10;7uRhuxkO1phpe+NPuhahEhHCPkMFdQhdJqUvazLop7Yjjt6PdQZDlK6S2uEtwk0r50mylAYbjg01&#10;dvRRU3kuLia+4U4+rbrZd/5b/OW4z1fpcbFSajzqd+8gAvXhdfyfPmoF6RyeWyIA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1FGMIAAADbAAAADwAAAAAAAAAAAAAA&#10;AAChAgAAZHJzL2Rvd25yZXYueG1sUEsFBgAAAAAEAAQA+QAAAJADAAAAAA==&#10;" strokecolor="#008b93" strokeweight=".52906mm">
                        <v:stroke joinstyle="miter"/>
                      </v:shape>
                      <v:shape id="Gerader Verbinder 318" o:spid="_x0000_s1222" type="#_x0000_t32" style="position:absolute;left:2032;top:8318;width:143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Hgg8MAAADbAAAADwAAAGRycy9kb3ducmV2LnhtbESPQWvCQBCF7wX/wzKCt7qxoVXSbEQq&#10;gpBTo96H7DRJm52Nu6vGf+8WCj0+3rzvzcvXo+nFlZzvLCtYzBMQxLXVHTcKjofd8wqED8gae8uk&#10;4E4e1sXkKcdM2xt/0rUKjYgQ9hkqaEMYMil93ZJBP7cDcfS+rDMYonSN1A5vEW56+ZIkb9Jgx7Gh&#10;xYE+Wqp/qouJb7ijT5thcSq/q3OJ23KZ7l+XSs2m4+YdRKAx/B//pfdaQZrC75YIAFk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R4IPDAAAA2wAAAA8AAAAAAAAAAAAA&#10;AAAAoQIAAGRycy9kb3ducmV2LnhtbFBLBQYAAAAABAAEAPkAAACRAwAAAAA=&#10;" strokecolor="#008b93" strokeweight=".52906mm">
                        <v:stroke joinstyle="miter"/>
                      </v:shape>
                    </v:group>
                  </v:group>
                  <v:rect id="Rechteck 319" o:spid="_x0000_s1223" style="position:absolute;left:33077;width:22495;height:2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hFjsMA&#10;AADbAAAADwAAAGRycy9kb3ducmV2LnhtbESP3WoCMRSE7wu+QziCN0Wz2iXoahQRBGlv6s8DHDbH&#10;3cXNyZJEXd++KRR6OczMN8xq09tWPMiHxrGG6SQDQVw603Cl4XLej+cgQkQ22DomDS8KsFkP3lZY&#10;GPfkIz1OsRIJwqFADXWMXSFlKGuyGCauI07e1XmLMUlfSePxmeC2lbMsU9Jiw2mhxo52NZW3091q&#10;aBZ8vOYvo/Kb+v6cqnefqfuX1qNhv12CiNTH//Bf+2A0fOT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hFjsMAAADbAAAADwAAAAAAAAAAAAAAAACYAgAAZHJzL2Rv&#10;d25yZXYueG1sUEsFBgAAAAAEAAQA9QAAAIgDAAAAAA==&#10;" fillcolor="#b6fbff" stroked="f">
                    <v:textbox>
                      <w:txbxContent>
                        <w:p w:rsidR="00BC10A5" w:rsidRPr="00B43C1D" w:rsidRDefault="00BC10A5" w:rsidP="00B43C1D">
                          <w:pPr>
                            <w:jc w:val="center"/>
                            <w:rPr>
                              <w:lang w:val="en-US"/>
                            </w:rPr>
                          </w:pPr>
                          <w:r>
                            <w:rPr>
                              <w:sz w:val="16"/>
                              <w:lang w:val="en-GB"/>
                            </w:rPr>
                            <w:t>Face to face group processes and channels</w:t>
                          </w:r>
                        </w:p>
                      </w:txbxContent>
                    </v:textbox>
                  </v:rect>
                  <v:rect id="Rechteck 320" o:spid="_x0000_s1224" style="position:absolute;left:33156;top:3339;width:22492;height:2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gFcMA&#10;AADbAAAADwAAAGRycy9kb3ducmV2LnhtbESP3WoCMRSE7wXfIRyhN1Kz/jToahQRCtLeqO0DHDbH&#10;3cXNyZJEXd/eCIVeDjPzDbPadLYRN/KhdqxhPMpAEBfO1Fxq+P35fJ+DCBHZYOOYNDwowGbd760w&#10;N+7OR7qdYikShEOOGqoY21zKUFRkMYxcS5y8s/MWY5K+lMbjPcFtIydZpqTFmtNChS3tKioup6vV&#10;UC/4eJ49jJpd1OFrrIY+U9dvrd8G3XYJIlIX/8N/7b3RMP2A15f0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TgFcMAAADbAAAADwAAAAAAAAAAAAAAAACYAgAAZHJzL2Rv&#10;d25yZXYueG1sUEsFBgAAAAAEAAQA9QAAAIgDAAAAAA==&#10;" fillcolor="#b6fbff" stroked="f">
                    <v:textbox>
                      <w:txbxContent>
                        <w:p w:rsidR="00BC10A5" w:rsidRPr="00B43C1D" w:rsidRDefault="00BC10A5" w:rsidP="00B43C1D">
                          <w:pPr>
                            <w:jc w:val="center"/>
                            <w:rPr>
                              <w:lang w:val="en-US"/>
                            </w:rPr>
                          </w:pPr>
                          <w:r>
                            <w:rPr>
                              <w:sz w:val="16"/>
                              <w:lang w:val="en-GB"/>
                            </w:rPr>
                            <w:t>Face to face individual processes and channels</w:t>
                          </w:r>
                        </w:p>
                      </w:txbxContent>
                    </v:textbox>
                  </v:rect>
                  <v:shape id="Gerader Verbinder 322" o:spid="_x0000_s1225" type="#_x0000_t32" style="position:absolute;left:30055;top:2146;width:18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7pYcEAAADbAAAADwAAAGRycy9kb3ducmV2LnhtbESPQYvCMBSE78L+h/AWvIimKohWoyyC&#10;4mUP6v6At8mzLdu8lCTW9t+bBcHjMDPfMJtdZ2vRkg+VYwXTSQaCWDtTcaHg53oYL0GEiGywdkwK&#10;egqw234MNpgb9+AztZdYiAThkKOCMsYmlzLokiyGiWuIk3dz3mJM0hfSeHwkuK3lLMsW0mLFaaHE&#10;hvYl6b/L3SpA/B3NZNYWx7g66NO375e675UafnZfaxCRuvgOv9ono2C+gP8v6Qf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zulhwQAAANsAAAAPAAAAAAAAAAAAAAAA&#10;AKECAABkcnMvZG93bnJldi54bWxQSwUGAAAAAAQABAD5AAAAjwMAAAAA&#10;" strokecolor="#008b93" strokeweight=".52906mm">
                    <v:stroke joinstyle="miter"/>
                  </v:shape>
                </v:group>
                <v:shape id="Runde Klammer links 205" o:spid="_x0000_s1226" style="position:absolute;left:6286;top:1666;width:1270;height:18925;visibility:visible;mso-wrap-style:square;v-text-anchor:top" coordsize="126982,189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uwsIA&#10;AADbAAAADwAAAGRycy9kb3ducmV2LnhtbESPT4vCMBTE78J+h/AWvGmqgl26RlFB8eo/9vpoXpuu&#10;zUttona//UYQPA4z8xtmtuhsLe7U+sqxgtEwAUGcO11xqeB03Ay+QPiArLF2TAr+yMNi/tGbYabd&#10;g/d0P4RSRAj7DBWYEJpMSp8bsuiHriGOXuFaiyHKtpS6xUeE21qOk2QqLVYcFww2tDaUXw43q+B3&#10;tSnSdN1cC1/9dGG7SrbmfFGq/9ktv0EE6sI7/GrvtIJJCs8v8Q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7CwgAAANsAAAAPAAAAAAAAAAAAAAAAAJgCAABkcnMvZG93&#10;bnJldi54bWxQSwUGAAAAAAQABAD1AAAAhwMAAAAA&#10;" path="m126982,1892405nswa,1871243,253964,1892405,126982,1892405,,1881824l,10581wa,,253964,21162,,10581,126982,l126982,1892405xem126982,1892405nfwa,1871243,253964,1892405,126982,1892405,,1881824l,10581wa,,253964,21162,,10581,126982,e" filled="f" strokecolor="#008b93" strokeweight=".52906mm">
                  <v:stroke joinstyle="miter"/>
                  <v:path arrowok="t" o:connecttype="custom" o:connectlocs="63491,0;126982,946203;63491,1892405;0,946203;126982,0;126982,1892405" o:connectangles="270,0,90,180,90,270" textboxrect="37192,3099,126982,1889306"/>
                </v:shape>
                <v:shape id="Runde Klammer links 206" o:spid="_x0000_s1227" style="position:absolute;left:31908;top:1000;width:1264;height:3714;visibility:visible;mso-wrap-style:square;v-text-anchor:top" coordsize="126360,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IEsEA&#10;AADbAAAADwAAAGRycy9kb3ducmV2LnhtbERPz2vCMBS+D/Y/hCfsNlMnG9IZZQi14k6rRXZ8Ns82&#10;rnkpTabtf78cBh4/vt/L9WBbcaXeG8cKZtMEBHHltOFaQXnInhcgfEDW2DomBSN5WK8eH5aYanfj&#10;L7oWoRYxhH2KCpoQulRKXzVk0U9dRxy5s+sthgj7WuoebzHctvIlSd6kRcOxocGONg1VP8WvVfD9&#10;2uY6G+l0wfz4WZ73xlTbjVJPk+HjHUSgIdzF/+6dVjCPY+OX+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sCBLBAAAA2wAAAA8AAAAAAAAAAAAAAAAAmAIAAGRycy9kb3du&#10;cmV2LnhtbFBLBQYAAAAABAAEAPUAAACGAwAAAAA=&#10;" path="m126360,371475nswa,350415,252720,371475,126360,371475,,360945l,10530wa,,252720,21060,,10530,126360,l126360,371475xem126360,371475nfwa,350415,252720,371475,126360,371475,,360945l,10530wa,,252720,21060,,10530,126360,e" filled="f" strokecolor="#008b93" strokeweight=".52906mm">
                  <v:stroke joinstyle="miter"/>
                  <v:path arrowok="t" o:connecttype="custom" o:connectlocs="63180,0;126360,185738;63180,371475;0,185738;126360,0;126360,371475" o:connectangles="270,0,90,180,90,270" textboxrect="37010,3084,126360,368391"/>
                </v:shape>
              </v:group>
            </w:pict>
          </mc:Fallback>
        </mc:AlternateContent>
      </w:r>
    </w:p>
    <w:p w:rsidR="00B43C1D" w:rsidRDefault="00B43C1D" w:rsidP="00B43C1D">
      <w:pPr>
        <w:rPr>
          <w:lang w:val="en-GB"/>
        </w:rPr>
      </w:pPr>
    </w:p>
    <w:p w:rsidR="00B43C1D" w:rsidRDefault="00B43C1D" w:rsidP="00B43C1D">
      <w:pPr>
        <w:rPr>
          <w:lang w:val="en-GB"/>
        </w:rPr>
      </w:pPr>
    </w:p>
    <w:p w:rsidR="00B43C1D" w:rsidRDefault="00B43C1D" w:rsidP="00B43C1D">
      <w:pPr>
        <w:rPr>
          <w:lang w:val="en-GB"/>
        </w:rPr>
      </w:pPr>
    </w:p>
    <w:p w:rsidR="00B43C1D" w:rsidRDefault="00B43C1D" w:rsidP="00B43C1D">
      <w:pPr>
        <w:rPr>
          <w:lang w:val="en-GB"/>
        </w:rPr>
      </w:pPr>
    </w:p>
    <w:p w:rsidR="00B43C1D" w:rsidRDefault="00B43C1D" w:rsidP="00B43C1D">
      <w:pPr>
        <w:rPr>
          <w:lang w:val="en-GB"/>
        </w:rPr>
      </w:pPr>
    </w:p>
    <w:p w:rsidR="00B43C1D" w:rsidRDefault="00B43C1D" w:rsidP="00B43C1D">
      <w:pPr>
        <w:rPr>
          <w:lang w:val="en-GB"/>
        </w:rPr>
      </w:pPr>
    </w:p>
    <w:p w:rsidR="00B43C1D" w:rsidRDefault="00B43C1D" w:rsidP="00B43C1D">
      <w:pPr>
        <w:rPr>
          <w:lang w:val="en-GB"/>
        </w:rPr>
      </w:pPr>
    </w:p>
    <w:p w:rsidR="00B43C1D" w:rsidRDefault="00B43C1D" w:rsidP="00B43C1D">
      <w:pPr>
        <w:rPr>
          <w:lang w:val="en-GB"/>
        </w:rPr>
      </w:pPr>
    </w:p>
    <w:p w:rsidR="00B43C1D" w:rsidRDefault="00B43C1D" w:rsidP="00B43C1D">
      <w:pPr>
        <w:rPr>
          <w:lang w:val="en-GB"/>
        </w:rPr>
      </w:pPr>
    </w:p>
    <w:p w:rsidR="00B43C1D" w:rsidRPr="00CF4FC6" w:rsidRDefault="00B43C1D" w:rsidP="00B43C1D">
      <w:pPr>
        <w:jc w:val="center"/>
        <w:rPr>
          <w:color w:val="008B93" w:themeColor="accent1"/>
          <w:lang w:val="en-US"/>
        </w:rPr>
      </w:pPr>
      <w:r w:rsidRPr="00CF4FC6">
        <w:rPr>
          <w:rStyle w:val="Stark"/>
          <w:color w:val="008B93" w:themeColor="accent1"/>
          <w:lang w:val="en-US"/>
        </w:rPr>
        <w:t>Figure 15 DANS ON main transfer channels</w:t>
      </w:r>
    </w:p>
    <w:p w:rsidR="00B43C1D" w:rsidRDefault="00B43C1D" w:rsidP="00B43C1D">
      <w:pPr>
        <w:rPr>
          <w:lang w:val="en-GB"/>
        </w:rPr>
      </w:pPr>
      <w:r>
        <w:rPr>
          <w:lang w:val="en-GB"/>
        </w:rPr>
        <w:t>Each of these channels can be integrated to relevant/appropriate techniques, which have been di</w:t>
      </w:r>
      <w:r>
        <w:rPr>
          <w:lang w:val="en-GB"/>
        </w:rPr>
        <w:t>s</w:t>
      </w:r>
      <w:r>
        <w:rPr>
          <w:lang w:val="en-GB"/>
        </w:rPr>
        <w:t xml:space="preserve">cussed in </w:t>
      </w:r>
      <w:r w:rsidR="007C133A">
        <w:rPr>
          <w:lang w:val="en-GB"/>
        </w:rPr>
        <w:t xml:space="preserve">the </w:t>
      </w:r>
      <w:r>
        <w:rPr>
          <w:lang w:val="en-GB"/>
        </w:rPr>
        <w:t>previous section. In other word</w:t>
      </w:r>
      <w:r w:rsidR="007C133A">
        <w:rPr>
          <w:lang w:val="en-GB"/>
        </w:rPr>
        <w:t>s</w:t>
      </w:r>
      <w:r>
        <w:rPr>
          <w:lang w:val="en-GB"/>
        </w:rPr>
        <w:t xml:space="preserve">, each of the techniques are suitable to be integrated </w:t>
      </w:r>
      <w:r>
        <w:rPr>
          <w:lang w:val="en-GB"/>
        </w:rPr>
        <w:lastRenderedPageBreak/>
        <w:t>to the aforementioned channels to communicate with target groups. These match points are illu</w:t>
      </w:r>
      <w:r>
        <w:rPr>
          <w:lang w:val="en-GB"/>
        </w:rPr>
        <w:t>s</w:t>
      </w:r>
      <w:r>
        <w:rPr>
          <w:lang w:val="en-GB"/>
        </w:rPr>
        <w:t xml:space="preserve">trated in the following table. </w:t>
      </w:r>
    </w:p>
    <w:p w:rsidR="00B43C1D" w:rsidRDefault="00B43C1D" w:rsidP="00B43C1D">
      <w:pPr>
        <w:jc w:val="center"/>
        <w:rPr>
          <w:b/>
          <w:sz w:val="16"/>
          <w:lang w:val="en-GB"/>
        </w:rPr>
      </w:pPr>
    </w:p>
    <w:tbl>
      <w:tblPr>
        <w:tblW w:w="9054" w:type="dxa"/>
        <w:tblCellMar>
          <w:left w:w="10" w:type="dxa"/>
          <w:right w:w="10" w:type="dxa"/>
        </w:tblCellMar>
        <w:tblLook w:val="04A0" w:firstRow="1" w:lastRow="0" w:firstColumn="1" w:lastColumn="0" w:noHBand="0" w:noVBand="1"/>
      </w:tblPr>
      <w:tblGrid>
        <w:gridCol w:w="448"/>
        <w:gridCol w:w="2528"/>
        <w:gridCol w:w="6078"/>
      </w:tblGrid>
      <w:tr w:rsidR="00B43C1D" w:rsidTr="00C4726E">
        <w:tc>
          <w:tcPr>
            <w:tcW w:w="448" w:type="dxa"/>
            <w:vMerge w:val="restart"/>
            <w:tcBorders>
              <w:top w:val="single" w:sz="12" w:space="0" w:color="000000"/>
              <w:bottom w:val="single" w:sz="12" w:space="0" w:color="000000"/>
            </w:tcBorders>
            <w:shd w:val="clear" w:color="auto" w:fill="008B93"/>
            <w:tcMar>
              <w:top w:w="0" w:type="dxa"/>
              <w:left w:w="108" w:type="dxa"/>
              <w:bottom w:w="0" w:type="dxa"/>
              <w:right w:w="108" w:type="dxa"/>
            </w:tcMar>
            <w:textDirection w:val="btLr"/>
          </w:tcPr>
          <w:p w:rsidR="00B43C1D" w:rsidRDefault="00B43C1D" w:rsidP="00C4726E">
            <w:pPr>
              <w:spacing w:after="0"/>
              <w:ind w:left="113" w:right="113"/>
              <w:jc w:val="center"/>
              <w:rPr>
                <w:b/>
                <w:color w:val="FFFFFF"/>
                <w:sz w:val="18"/>
                <w:lang w:val="en-GB"/>
              </w:rPr>
            </w:pPr>
            <w:r>
              <w:rPr>
                <w:b/>
                <w:color w:val="FFFFFF"/>
                <w:sz w:val="18"/>
                <w:lang w:val="en-GB"/>
              </w:rPr>
              <w:t>Transfer channels and techniques</w:t>
            </w:r>
          </w:p>
        </w:tc>
        <w:tc>
          <w:tcPr>
            <w:tcW w:w="2528" w:type="dxa"/>
            <w:tcBorders>
              <w:top w:val="single" w:sz="12" w:space="0" w:color="000000"/>
              <w:bottom w:val="single" w:sz="2" w:space="0" w:color="000000"/>
            </w:tcBorders>
            <w:shd w:val="clear" w:color="auto" w:fill="008B93"/>
            <w:tcMar>
              <w:top w:w="0" w:type="dxa"/>
              <w:left w:w="108" w:type="dxa"/>
              <w:bottom w:w="0" w:type="dxa"/>
              <w:right w:w="108" w:type="dxa"/>
            </w:tcMar>
          </w:tcPr>
          <w:p w:rsidR="00B43C1D" w:rsidRDefault="00B43C1D" w:rsidP="00C4726E">
            <w:pPr>
              <w:spacing w:after="0"/>
              <w:jc w:val="center"/>
              <w:rPr>
                <w:b/>
                <w:color w:val="FFFFFF"/>
                <w:sz w:val="18"/>
                <w:lang w:val="en-GB"/>
              </w:rPr>
            </w:pPr>
            <w:r>
              <w:rPr>
                <w:b/>
                <w:color w:val="FFFFFF"/>
                <w:sz w:val="18"/>
                <w:lang w:val="en-GB"/>
              </w:rPr>
              <w:t>Transfer process channels</w:t>
            </w:r>
          </w:p>
        </w:tc>
        <w:tc>
          <w:tcPr>
            <w:tcW w:w="6078" w:type="dxa"/>
            <w:tcBorders>
              <w:top w:val="single" w:sz="12" w:space="0" w:color="000000"/>
              <w:bottom w:val="single" w:sz="2" w:space="0" w:color="000000"/>
            </w:tcBorders>
            <w:shd w:val="clear" w:color="auto" w:fill="008B93"/>
            <w:tcMar>
              <w:top w:w="0" w:type="dxa"/>
              <w:left w:w="108" w:type="dxa"/>
              <w:bottom w:w="0" w:type="dxa"/>
              <w:right w:w="108" w:type="dxa"/>
            </w:tcMar>
          </w:tcPr>
          <w:p w:rsidR="00B43C1D" w:rsidRDefault="00B43C1D" w:rsidP="00C4726E">
            <w:pPr>
              <w:spacing w:after="0"/>
              <w:jc w:val="center"/>
              <w:rPr>
                <w:b/>
                <w:color w:val="FFFFFF"/>
                <w:sz w:val="18"/>
                <w:lang w:val="en-GB"/>
              </w:rPr>
            </w:pPr>
            <w:r>
              <w:rPr>
                <w:b/>
                <w:color w:val="FFFFFF"/>
                <w:sz w:val="18"/>
                <w:lang w:val="en-GB"/>
              </w:rPr>
              <w:t>Transfer techniques</w:t>
            </w:r>
          </w:p>
        </w:tc>
      </w:tr>
      <w:tr w:rsidR="00B43C1D" w:rsidRPr="00BC10A5" w:rsidTr="00C4726E">
        <w:tc>
          <w:tcPr>
            <w:tcW w:w="448" w:type="dxa"/>
            <w:vMerge/>
            <w:tcBorders>
              <w:top w:val="single" w:sz="12" w:space="0" w:color="000000"/>
              <w:bottom w:val="single" w:sz="12" w:space="0" w:color="000000"/>
            </w:tcBorders>
            <w:shd w:val="clear" w:color="auto" w:fill="008B93"/>
            <w:tcMar>
              <w:top w:w="0" w:type="dxa"/>
              <w:left w:w="108" w:type="dxa"/>
              <w:bottom w:w="0" w:type="dxa"/>
              <w:right w:w="108" w:type="dxa"/>
            </w:tcMar>
            <w:textDirection w:val="btLr"/>
          </w:tcPr>
          <w:p w:rsidR="00B43C1D" w:rsidRDefault="00B43C1D" w:rsidP="00C4726E">
            <w:pPr>
              <w:spacing w:after="0"/>
              <w:jc w:val="center"/>
              <w:rPr>
                <w:b/>
                <w:sz w:val="18"/>
                <w:lang w:val="en-GB"/>
              </w:rPr>
            </w:pPr>
          </w:p>
        </w:tc>
        <w:tc>
          <w:tcPr>
            <w:tcW w:w="2528" w:type="dxa"/>
            <w:tcBorders>
              <w:top w:val="single" w:sz="2" w:space="0" w:color="000000"/>
              <w:bottom w:val="single" w:sz="2" w:space="0" w:color="000000"/>
            </w:tcBorders>
            <w:shd w:val="clear" w:color="auto" w:fill="auto"/>
            <w:tcMar>
              <w:top w:w="0" w:type="dxa"/>
              <w:left w:w="108" w:type="dxa"/>
              <w:bottom w:w="0" w:type="dxa"/>
              <w:right w:w="108" w:type="dxa"/>
            </w:tcMar>
          </w:tcPr>
          <w:p w:rsidR="00B43C1D" w:rsidRDefault="00B43C1D" w:rsidP="00C4726E">
            <w:pPr>
              <w:spacing w:after="0"/>
              <w:jc w:val="center"/>
            </w:pPr>
            <w:r>
              <w:rPr>
                <w:rFonts w:eastAsia="Times New Roman"/>
                <w:bCs/>
                <w:color w:val="000000"/>
                <w:sz w:val="16"/>
                <w:szCs w:val="16"/>
                <w:lang w:val="en-US" w:eastAsia="de-DE"/>
              </w:rPr>
              <w:t xml:space="preserve">Face to face </w:t>
            </w:r>
          </w:p>
        </w:tc>
        <w:tc>
          <w:tcPr>
            <w:tcW w:w="6078" w:type="dxa"/>
            <w:tcBorders>
              <w:top w:val="single" w:sz="2" w:space="0" w:color="000000"/>
              <w:bottom w:val="single" w:sz="2" w:space="0" w:color="000000"/>
            </w:tcBorders>
            <w:shd w:val="clear" w:color="auto" w:fill="auto"/>
            <w:tcMar>
              <w:top w:w="0" w:type="dxa"/>
              <w:left w:w="108" w:type="dxa"/>
              <w:bottom w:w="0" w:type="dxa"/>
              <w:right w:w="108" w:type="dxa"/>
            </w:tcMar>
          </w:tcPr>
          <w:p w:rsidR="00B43C1D" w:rsidRPr="00B43C1D" w:rsidRDefault="00B43C1D" w:rsidP="00C4726E">
            <w:pPr>
              <w:spacing w:after="0"/>
              <w:rPr>
                <w:lang w:val="en-US"/>
              </w:rPr>
            </w:pPr>
            <w:r>
              <w:rPr>
                <w:rFonts w:eastAsia="Times New Roman"/>
                <w:bCs/>
                <w:color w:val="000000"/>
                <w:sz w:val="16"/>
                <w:szCs w:val="16"/>
                <w:lang w:val="en-US" w:eastAsia="de-DE"/>
              </w:rPr>
              <w:t>e.g. workshop, seminar, discussion, open days etc</w:t>
            </w:r>
            <w:r w:rsidR="007C133A">
              <w:rPr>
                <w:rFonts w:eastAsia="Times New Roman"/>
                <w:bCs/>
                <w:color w:val="000000"/>
                <w:sz w:val="16"/>
                <w:szCs w:val="16"/>
                <w:lang w:val="en-US" w:eastAsia="de-DE"/>
              </w:rPr>
              <w:t>.</w:t>
            </w:r>
          </w:p>
        </w:tc>
      </w:tr>
      <w:tr w:rsidR="00B43C1D" w:rsidTr="00C4726E">
        <w:tc>
          <w:tcPr>
            <w:tcW w:w="448" w:type="dxa"/>
            <w:vMerge/>
            <w:tcBorders>
              <w:top w:val="single" w:sz="12" w:space="0" w:color="000000"/>
              <w:bottom w:val="single" w:sz="12" w:space="0" w:color="000000"/>
            </w:tcBorders>
            <w:shd w:val="clear" w:color="auto" w:fill="008B93"/>
            <w:tcMar>
              <w:top w:w="0" w:type="dxa"/>
              <w:left w:w="108" w:type="dxa"/>
              <w:bottom w:w="0" w:type="dxa"/>
              <w:right w:w="108" w:type="dxa"/>
            </w:tcMar>
            <w:textDirection w:val="btLr"/>
          </w:tcPr>
          <w:p w:rsidR="00B43C1D" w:rsidRDefault="00B43C1D" w:rsidP="00C4726E">
            <w:pPr>
              <w:spacing w:after="0"/>
              <w:jc w:val="center"/>
              <w:rPr>
                <w:b/>
                <w:sz w:val="18"/>
                <w:lang w:val="en-GB"/>
              </w:rPr>
            </w:pPr>
          </w:p>
        </w:tc>
        <w:tc>
          <w:tcPr>
            <w:tcW w:w="2528" w:type="dxa"/>
            <w:vMerge w:val="restart"/>
            <w:tcBorders>
              <w:top w:val="single" w:sz="2" w:space="0" w:color="000000"/>
              <w:bottom w:val="single" w:sz="2" w:space="0" w:color="000000"/>
            </w:tcBorders>
            <w:shd w:val="clear" w:color="auto" w:fill="B6FBFF"/>
            <w:tcMar>
              <w:top w:w="0" w:type="dxa"/>
              <w:left w:w="108" w:type="dxa"/>
              <w:bottom w:w="0" w:type="dxa"/>
              <w:right w:w="108" w:type="dxa"/>
            </w:tcMar>
          </w:tcPr>
          <w:p w:rsidR="00B43C1D" w:rsidRPr="00B43C1D" w:rsidRDefault="00B43C1D" w:rsidP="00C4726E">
            <w:pPr>
              <w:spacing w:after="0"/>
              <w:jc w:val="center"/>
              <w:rPr>
                <w:lang w:val="en-US"/>
              </w:rPr>
            </w:pPr>
            <w:r>
              <w:rPr>
                <w:rFonts w:eastAsia="Times New Roman"/>
                <w:bCs/>
                <w:color w:val="000000"/>
                <w:sz w:val="16"/>
                <w:szCs w:val="16"/>
                <w:lang w:val="en-US" w:eastAsia="de-DE"/>
              </w:rPr>
              <w:t xml:space="preserve">Digital media </w:t>
            </w:r>
            <w:r>
              <w:rPr>
                <w:rFonts w:eastAsia="Times New Roman"/>
                <w:bCs/>
                <w:color w:val="000000"/>
                <w:sz w:val="16"/>
                <w:szCs w:val="16"/>
                <w:lang w:val="en-US" w:eastAsia="de-DE"/>
              </w:rPr>
              <w:br/>
              <w:t>(e.g. websites, platforms, social media, mailings, etc.)</w:t>
            </w:r>
          </w:p>
        </w:tc>
        <w:tc>
          <w:tcPr>
            <w:tcW w:w="6078" w:type="dxa"/>
            <w:tcBorders>
              <w:top w:val="single" w:sz="2" w:space="0" w:color="000000"/>
              <w:bottom w:val="single" w:sz="2" w:space="0" w:color="000000"/>
            </w:tcBorders>
            <w:shd w:val="clear" w:color="auto" w:fill="B6FBFF"/>
            <w:tcMar>
              <w:top w:w="0" w:type="dxa"/>
              <w:left w:w="108" w:type="dxa"/>
              <w:bottom w:w="0" w:type="dxa"/>
              <w:right w:w="108" w:type="dxa"/>
            </w:tcMar>
          </w:tcPr>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Best Practices Meeting/Studies</w:t>
            </w:r>
          </w:p>
        </w:tc>
      </w:tr>
      <w:tr w:rsidR="00B43C1D" w:rsidRPr="00BC10A5" w:rsidTr="00C4726E">
        <w:tc>
          <w:tcPr>
            <w:tcW w:w="448" w:type="dxa"/>
            <w:vMerge/>
            <w:tcBorders>
              <w:top w:val="single" w:sz="12" w:space="0" w:color="000000"/>
              <w:bottom w:val="single" w:sz="12" w:space="0" w:color="000000"/>
            </w:tcBorders>
            <w:shd w:val="clear" w:color="auto" w:fill="008B93"/>
            <w:tcMar>
              <w:top w:w="0" w:type="dxa"/>
              <w:left w:w="108" w:type="dxa"/>
              <w:bottom w:w="0" w:type="dxa"/>
              <w:right w:w="108" w:type="dxa"/>
            </w:tcMar>
            <w:textDirection w:val="btLr"/>
          </w:tcPr>
          <w:p w:rsidR="00B43C1D" w:rsidRDefault="00B43C1D" w:rsidP="00C4726E">
            <w:pPr>
              <w:spacing w:after="0"/>
              <w:jc w:val="center"/>
              <w:rPr>
                <w:b/>
                <w:sz w:val="18"/>
                <w:lang w:val="en-GB"/>
              </w:rPr>
            </w:pPr>
          </w:p>
        </w:tc>
        <w:tc>
          <w:tcPr>
            <w:tcW w:w="2528" w:type="dxa"/>
            <w:vMerge/>
            <w:tcBorders>
              <w:top w:val="single" w:sz="2" w:space="0" w:color="000000"/>
              <w:bottom w:val="single" w:sz="2" w:space="0" w:color="000000"/>
            </w:tcBorders>
            <w:shd w:val="clear" w:color="auto" w:fill="B6FBFF"/>
            <w:tcMar>
              <w:top w:w="0" w:type="dxa"/>
              <w:left w:w="108" w:type="dxa"/>
              <w:bottom w:w="0" w:type="dxa"/>
              <w:right w:w="108" w:type="dxa"/>
            </w:tcMar>
          </w:tcPr>
          <w:p w:rsidR="00B43C1D" w:rsidRDefault="00B43C1D" w:rsidP="00C4726E">
            <w:pPr>
              <w:spacing w:after="0"/>
              <w:jc w:val="center"/>
              <w:rPr>
                <w:b/>
                <w:sz w:val="16"/>
                <w:szCs w:val="16"/>
                <w:lang w:val="en-GB"/>
              </w:rPr>
            </w:pPr>
          </w:p>
        </w:tc>
        <w:tc>
          <w:tcPr>
            <w:tcW w:w="6078" w:type="dxa"/>
            <w:tcBorders>
              <w:top w:val="single" w:sz="2" w:space="0" w:color="000000"/>
              <w:bottom w:val="single" w:sz="2" w:space="0" w:color="000000"/>
            </w:tcBorders>
            <w:shd w:val="clear" w:color="auto" w:fill="B6FBFF"/>
            <w:tcMar>
              <w:top w:w="0" w:type="dxa"/>
              <w:left w:w="108" w:type="dxa"/>
              <w:bottom w:w="0" w:type="dxa"/>
              <w:right w:w="108" w:type="dxa"/>
            </w:tcMar>
          </w:tcPr>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Expert Story Telling/Expert Interviews</w:t>
            </w:r>
          </w:p>
        </w:tc>
      </w:tr>
      <w:tr w:rsidR="00B43C1D" w:rsidTr="00C4726E">
        <w:tc>
          <w:tcPr>
            <w:tcW w:w="448" w:type="dxa"/>
            <w:vMerge/>
            <w:tcBorders>
              <w:top w:val="single" w:sz="12" w:space="0" w:color="000000"/>
              <w:bottom w:val="single" w:sz="12" w:space="0" w:color="000000"/>
            </w:tcBorders>
            <w:shd w:val="clear" w:color="auto" w:fill="008B93"/>
            <w:tcMar>
              <w:top w:w="0" w:type="dxa"/>
              <w:left w:w="108" w:type="dxa"/>
              <w:bottom w:w="0" w:type="dxa"/>
              <w:right w:w="108" w:type="dxa"/>
            </w:tcMar>
            <w:textDirection w:val="btLr"/>
          </w:tcPr>
          <w:p w:rsidR="00B43C1D" w:rsidRDefault="00B43C1D" w:rsidP="00C4726E">
            <w:pPr>
              <w:spacing w:after="0"/>
              <w:jc w:val="center"/>
              <w:rPr>
                <w:b/>
                <w:sz w:val="18"/>
                <w:lang w:val="en-GB"/>
              </w:rPr>
            </w:pPr>
          </w:p>
        </w:tc>
        <w:tc>
          <w:tcPr>
            <w:tcW w:w="2528" w:type="dxa"/>
            <w:vMerge/>
            <w:tcBorders>
              <w:top w:val="single" w:sz="2" w:space="0" w:color="000000"/>
              <w:bottom w:val="single" w:sz="2" w:space="0" w:color="000000"/>
            </w:tcBorders>
            <w:shd w:val="clear" w:color="auto" w:fill="B6FBFF"/>
            <w:tcMar>
              <w:top w:w="0" w:type="dxa"/>
              <w:left w:w="108" w:type="dxa"/>
              <w:bottom w:w="0" w:type="dxa"/>
              <w:right w:w="108" w:type="dxa"/>
            </w:tcMar>
          </w:tcPr>
          <w:p w:rsidR="00B43C1D" w:rsidRDefault="00B43C1D" w:rsidP="00C4726E">
            <w:pPr>
              <w:spacing w:after="0"/>
              <w:jc w:val="center"/>
              <w:rPr>
                <w:b/>
                <w:sz w:val="16"/>
                <w:szCs w:val="16"/>
                <w:lang w:val="en-GB"/>
              </w:rPr>
            </w:pPr>
          </w:p>
        </w:tc>
        <w:tc>
          <w:tcPr>
            <w:tcW w:w="6078" w:type="dxa"/>
            <w:tcBorders>
              <w:top w:val="single" w:sz="2" w:space="0" w:color="000000"/>
              <w:bottom w:val="single" w:sz="2" w:space="0" w:color="000000"/>
            </w:tcBorders>
            <w:shd w:val="clear" w:color="auto" w:fill="B6FBFF"/>
            <w:tcMar>
              <w:top w:w="0" w:type="dxa"/>
              <w:left w:w="108" w:type="dxa"/>
              <w:bottom w:w="0" w:type="dxa"/>
              <w:right w:w="108" w:type="dxa"/>
            </w:tcMar>
          </w:tcPr>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Flowcharts (Work Process Map)</w:t>
            </w:r>
          </w:p>
        </w:tc>
      </w:tr>
      <w:tr w:rsidR="00B43C1D" w:rsidTr="00C4726E">
        <w:tc>
          <w:tcPr>
            <w:tcW w:w="448" w:type="dxa"/>
            <w:vMerge/>
            <w:tcBorders>
              <w:top w:val="single" w:sz="12" w:space="0" w:color="000000"/>
              <w:bottom w:val="single" w:sz="12" w:space="0" w:color="000000"/>
            </w:tcBorders>
            <w:shd w:val="clear" w:color="auto" w:fill="008B93"/>
            <w:tcMar>
              <w:top w:w="0" w:type="dxa"/>
              <w:left w:w="108" w:type="dxa"/>
              <w:bottom w:w="0" w:type="dxa"/>
              <w:right w:w="108" w:type="dxa"/>
            </w:tcMar>
            <w:textDirection w:val="btLr"/>
          </w:tcPr>
          <w:p w:rsidR="00B43C1D" w:rsidRDefault="00B43C1D" w:rsidP="00C4726E">
            <w:pPr>
              <w:spacing w:after="0"/>
              <w:jc w:val="center"/>
              <w:rPr>
                <w:b/>
                <w:sz w:val="18"/>
                <w:lang w:val="en-GB"/>
              </w:rPr>
            </w:pPr>
          </w:p>
        </w:tc>
        <w:tc>
          <w:tcPr>
            <w:tcW w:w="2528" w:type="dxa"/>
            <w:vMerge/>
            <w:tcBorders>
              <w:top w:val="single" w:sz="2" w:space="0" w:color="000000"/>
              <w:bottom w:val="single" w:sz="2" w:space="0" w:color="000000"/>
            </w:tcBorders>
            <w:shd w:val="clear" w:color="auto" w:fill="B6FBFF"/>
            <w:tcMar>
              <w:top w:w="0" w:type="dxa"/>
              <w:left w:w="108" w:type="dxa"/>
              <w:bottom w:w="0" w:type="dxa"/>
              <w:right w:w="108" w:type="dxa"/>
            </w:tcMar>
          </w:tcPr>
          <w:p w:rsidR="00B43C1D" w:rsidRDefault="00B43C1D" w:rsidP="00C4726E">
            <w:pPr>
              <w:spacing w:after="0"/>
              <w:jc w:val="center"/>
              <w:rPr>
                <w:b/>
                <w:sz w:val="16"/>
                <w:szCs w:val="16"/>
                <w:lang w:val="en-GB"/>
              </w:rPr>
            </w:pPr>
          </w:p>
        </w:tc>
        <w:tc>
          <w:tcPr>
            <w:tcW w:w="6078" w:type="dxa"/>
            <w:tcBorders>
              <w:top w:val="single" w:sz="2" w:space="0" w:color="000000"/>
              <w:bottom w:val="single" w:sz="2" w:space="0" w:color="000000"/>
            </w:tcBorders>
            <w:shd w:val="clear" w:color="auto" w:fill="B6FBFF"/>
            <w:tcMar>
              <w:top w:w="0" w:type="dxa"/>
              <w:left w:w="108" w:type="dxa"/>
              <w:bottom w:w="0" w:type="dxa"/>
              <w:right w:w="108" w:type="dxa"/>
            </w:tcMar>
          </w:tcPr>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Blogs</w:t>
            </w:r>
          </w:p>
        </w:tc>
      </w:tr>
      <w:tr w:rsidR="00B43C1D" w:rsidTr="00C4726E">
        <w:tc>
          <w:tcPr>
            <w:tcW w:w="448" w:type="dxa"/>
            <w:vMerge/>
            <w:tcBorders>
              <w:top w:val="single" w:sz="12" w:space="0" w:color="000000"/>
              <w:bottom w:val="single" w:sz="12" w:space="0" w:color="000000"/>
            </w:tcBorders>
            <w:shd w:val="clear" w:color="auto" w:fill="008B93"/>
            <w:tcMar>
              <w:top w:w="0" w:type="dxa"/>
              <w:left w:w="108" w:type="dxa"/>
              <w:bottom w:w="0" w:type="dxa"/>
              <w:right w:w="108" w:type="dxa"/>
            </w:tcMar>
            <w:textDirection w:val="btLr"/>
          </w:tcPr>
          <w:p w:rsidR="00B43C1D" w:rsidRDefault="00B43C1D" w:rsidP="00C4726E">
            <w:pPr>
              <w:spacing w:after="0"/>
              <w:jc w:val="center"/>
              <w:rPr>
                <w:b/>
                <w:sz w:val="18"/>
                <w:lang w:val="en-GB"/>
              </w:rPr>
            </w:pPr>
          </w:p>
        </w:tc>
        <w:tc>
          <w:tcPr>
            <w:tcW w:w="2528" w:type="dxa"/>
            <w:vMerge/>
            <w:tcBorders>
              <w:top w:val="single" w:sz="2" w:space="0" w:color="000000"/>
              <w:bottom w:val="single" w:sz="2" w:space="0" w:color="000000"/>
            </w:tcBorders>
            <w:shd w:val="clear" w:color="auto" w:fill="B6FBFF"/>
            <w:tcMar>
              <w:top w:w="0" w:type="dxa"/>
              <w:left w:w="108" w:type="dxa"/>
              <w:bottom w:w="0" w:type="dxa"/>
              <w:right w:w="108" w:type="dxa"/>
            </w:tcMar>
          </w:tcPr>
          <w:p w:rsidR="00B43C1D" w:rsidRDefault="00B43C1D" w:rsidP="00C4726E">
            <w:pPr>
              <w:spacing w:after="0"/>
              <w:jc w:val="center"/>
              <w:rPr>
                <w:b/>
                <w:sz w:val="16"/>
                <w:szCs w:val="16"/>
                <w:lang w:val="en-GB"/>
              </w:rPr>
            </w:pPr>
          </w:p>
        </w:tc>
        <w:tc>
          <w:tcPr>
            <w:tcW w:w="6078" w:type="dxa"/>
            <w:tcBorders>
              <w:top w:val="single" w:sz="2" w:space="0" w:color="000000"/>
              <w:bottom w:val="single" w:sz="2" w:space="0" w:color="000000"/>
            </w:tcBorders>
            <w:shd w:val="clear" w:color="auto" w:fill="B6FBFF"/>
            <w:tcMar>
              <w:top w:w="0" w:type="dxa"/>
              <w:left w:w="108" w:type="dxa"/>
              <w:bottom w:w="0" w:type="dxa"/>
              <w:right w:w="108" w:type="dxa"/>
            </w:tcMar>
          </w:tcPr>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Instant Messaging</w:t>
            </w:r>
          </w:p>
        </w:tc>
      </w:tr>
      <w:tr w:rsidR="00B43C1D" w:rsidTr="00C4726E">
        <w:tc>
          <w:tcPr>
            <w:tcW w:w="448" w:type="dxa"/>
            <w:vMerge/>
            <w:tcBorders>
              <w:top w:val="single" w:sz="12" w:space="0" w:color="000000"/>
              <w:bottom w:val="single" w:sz="12" w:space="0" w:color="000000"/>
            </w:tcBorders>
            <w:shd w:val="clear" w:color="auto" w:fill="008B93"/>
            <w:tcMar>
              <w:top w:w="0" w:type="dxa"/>
              <w:left w:w="108" w:type="dxa"/>
              <w:bottom w:w="0" w:type="dxa"/>
              <w:right w:w="108" w:type="dxa"/>
            </w:tcMar>
            <w:textDirection w:val="btLr"/>
          </w:tcPr>
          <w:p w:rsidR="00B43C1D" w:rsidRDefault="00B43C1D" w:rsidP="00C4726E">
            <w:pPr>
              <w:spacing w:after="0"/>
              <w:jc w:val="center"/>
              <w:rPr>
                <w:b/>
                <w:sz w:val="18"/>
                <w:lang w:val="en-GB"/>
              </w:rPr>
            </w:pPr>
          </w:p>
        </w:tc>
        <w:tc>
          <w:tcPr>
            <w:tcW w:w="2528" w:type="dxa"/>
            <w:vMerge/>
            <w:tcBorders>
              <w:top w:val="single" w:sz="2" w:space="0" w:color="000000"/>
              <w:bottom w:val="single" w:sz="2" w:space="0" w:color="000000"/>
            </w:tcBorders>
            <w:shd w:val="clear" w:color="auto" w:fill="B6FBFF"/>
            <w:tcMar>
              <w:top w:w="0" w:type="dxa"/>
              <w:left w:w="108" w:type="dxa"/>
              <w:bottom w:w="0" w:type="dxa"/>
              <w:right w:w="108" w:type="dxa"/>
            </w:tcMar>
          </w:tcPr>
          <w:p w:rsidR="00B43C1D" w:rsidRDefault="00B43C1D" w:rsidP="00C4726E">
            <w:pPr>
              <w:spacing w:after="0"/>
              <w:jc w:val="center"/>
              <w:rPr>
                <w:b/>
                <w:sz w:val="16"/>
                <w:szCs w:val="16"/>
                <w:lang w:val="en-GB"/>
              </w:rPr>
            </w:pPr>
          </w:p>
        </w:tc>
        <w:tc>
          <w:tcPr>
            <w:tcW w:w="6078" w:type="dxa"/>
            <w:tcBorders>
              <w:top w:val="single" w:sz="2" w:space="0" w:color="000000"/>
              <w:bottom w:val="single" w:sz="2" w:space="0" w:color="000000"/>
            </w:tcBorders>
            <w:shd w:val="clear" w:color="auto" w:fill="B6FBFF"/>
            <w:tcMar>
              <w:top w:w="0" w:type="dxa"/>
              <w:left w:w="108" w:type="dxa"/>
              <w:bottom w:w="0" w:type="dxa"/>
              <w:right w:w="108" w:type="dxa"/>
            </w:tcMar>
          </w:tcPr>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Knowledge Capture</w:t>
            </w:r>
          </w:p>
        </w:tc>
      </w:tr>
      <w:tr w:rsidR="00B43C1D" w:rsidTr="00C4726E">
        <w:tc>
          <w:tcPr>
            <w:tcW w:w="448" w:type="dxa"/>
            <w:vMerge/>
            <w:tcBorders>
              <w:top w:val="single" w:sz="12" w:space="0" w:color="000000"/>
              <w:bottom w:val="single" w:sz="12" w:space="0" w:color="000000"/>
            </w:tcBorders>
            <w:shd w:val="clear" w:color="auto" w:fill="008B93"/>
            <w:tcMar>
              <w:top w:w="0" w:type="dxa"/>
              <w:left w:w="108" w:type="dxa"/>
              <w:bottom w:w="0" w:type="dxa"/>
              <w:right w:w="108" w:type="dxa"/>
            </w:tcMar>
            <w:textDirection w:val="btLr"/>
          </w:tcPr>
          <w:p w:rsidR="00B43C1D" w:rsidRDefault="00B43C1D" w:rsidP="00C4726E">
            <w:pPr>
              <w:spacing w:after="0"/>
              <w:jc w:val="center"/>
              <w:rPr>
                <w:b/>
                <w:sz w:val="18"/>
                <w:lang w:val="en-GB"/>
              </w:rPr>
            </w:pPr>
          </w:p>
        </w:tc>
        <w:tc>
          <w:tcPr>
            <w:tcW w:w="2528" w:type="dxa"/>
            <w:vMerge/>
            <w:tcBorders>
              <w:top w:val="single" w:sz="2" w:space="0" w:color="000000"/>
              <w:bottom w:val="single" w:sz="2" w:space="0" w:color="000000"/>
            </w:tcBorders>
            <w:shd w:val="clear" w:color="auto" w:fill="B6FBFF"/>
            <w:tcMar>
              <w:top w:w="0" w:type="dxa"/>
              <w:left w:w="108" w:type="dxa"/>
              <w:bottom w:w="0" w:type="dxa"/>
              <w:right w:w="108" w:type="dxa"/>
            </w:tcMar>
          </w:tcPr>
          <w:p w:rsidR="00B43C1D" w:rsidRDefault="00B43C1D" w:rsidP="00C4726E">
            <w:pPr>
              <w:spacing w:after="0"/>
              <w:jc w:val="center"/>
              <w:rPr>
                <w:b/>
                <w:sz w:val="16"/>
                <w:szCs w:val="16"/>
                <w:lang w:val="en-GB"/>
              </w:rPr>
            </w:pPr>
          </w:p>
        </w:tc>
        <w:tc>
          <w:tcPr>
            <w:tcW w:w="6078" w:type="dxa"/>
            <w:tcBorders>
              <w:top w:val="single" w:sz="2" w:space="0" w:color="000000"/>
              <w:bottom w:val="single" w:sz="2" w:space="0" w:color="000000"/>
            </w:tcBorders>
            <w:shd w:val="clear" w:color="auto" w:fill="B6FBFF"/>
            <w:tcMar>
              <w:top w:w="0" w:type="dxa"/>
              <w:left w:w="108" w:type="dxa"/>
              <w:bottom w:w="0" w:type="dxa"/>
              <w:right w:w="108" w:type="dxa"/>
            </w:tcMar>
          </w:tcPr>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Knowledge Distillation</w:t>
            </w:r>
          </w:p>
        </w:tc>
      </w:tr>
      <w:tr w:rsidR="00B43C1D" w:rsidTr="00C4726E">
        <w:tc>
          <w:tcPr>
            <w:tcW w:w="448" w:type="dxa"/>
            <w:vMerge/>
            <w:tcBorders>
              <w:top w:val="single" w:sz="12" w:space="0" w:color="000000"/>
              <w:bottom w:val="single" w:sz="12" w:space="0" w:color="000000"/>
            </w:tcBorders>
            <w:shd w:val="clear" w:color="auto" w:fill="008B93"/>
            <w:tcMar>
              <w:top w:w="0" w:type="dxa"/>
              <w:left w:w="108" w:type="dxa"/>
              <w:bottom w:w="0" w:type="dxa"/>
              <w:right w:w="108" w:type="dxa"/>
            </w:tcMar>
            <w:textDirection w:val="btLr"/>
          </w:tcPr>
          <w:p w:rsidR="00B43C1D" w:rsidRDefault="00B43C1D" w:rsidP="00C4726E">
            <w:pPr>
              <w:spacing w:after="0"/>
              <w:jc w:val="center"/>
              <w:rPr>
                <w:b/>
                <w:sz w:val="18"/>
                <w:lang w:val="en-GB"/>
              </w:rPr>
            </w:pPr>
          </w:p>
        </w:tc>
        <w:tc>
          <w:tcPr>
            <w:tcW w:w="2528" w:type="dxa"/>
            <w:vMerge/>
            <w:tcBorders>
              <w:top w:val="single" w:sz="2" w:space="0" w:color="000000"/>
              <w:bottom w:val="single" w:sz="2" w:space="0" w:color="000000"/>
            </w:tcBorders>
            <w:shd w:val="clear" w:color="auto" w:fill="B6FBFF"/>
            <w:tcMar>
              <w:top w:w="0" w:type="dxa"/>
              <w:left w:w="108" w:type="dxa"/>
              <w:bottom w:w="0" w:type="dxa"/>
              <w:right w:w="108" w:type="dxa"/>
            </w:tcMar>
          </w:tcPr>
          <w:p w:rsidR="00B43C1D" w:rsidRDefault="00B43C1D" w:rsidP="00C4726E">
            <w:pPr>
              <w:spacing w:after="0"/>
              <w:jc w:val="center"/>
              <w:rPr>
                <w:b/>
                <w:sz w:val="16"/>
                <w:szCs w:val="16"/>
                <w:lang w:val="en-GB"/>
              </w:rPr>
            </w:pPr>
          </w:p>
        </w:tc>
        <w:tc>
          <w:tcPr>
            <w:tcW w:w="6078" w:type="dxa"/>
            <w:tcBorders>
              <w:top w:val="single" w:sz="2" w:space="0" w:color="000000"/>
              <w:bottom w:val="single" w:sz="2" w:space="0" w:color="000000"/>
            </w:tcBorders>
            <w:shd w:val="clear" w:color="auto" w:fill="B6FBFF"/>
            <w:tcMar>
              <w:top w:w="0" w:type="dxa"/>
              <w:left w:w="108" w:type="dxa"/>
              <w:bottom w:w="0" w:type="dxa"/>
              <w:right w:w="108" w:type="dxa"/>
            </w:tcMar>
          </w:tcPr>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Podcast</w:t>
            </w:r>
          </w:p>
        </w:tc>
      </w:tr>
      <w:tr w:rsidR="00B43C1D" w:rsidTr="00C4726E">
        <w:tc>
          <w:tcPr>
            <w:tcW w:w="448" w:type="dxa"/>
            <w:vMerge/>
            <w:tcBorders>
              <w:top w:val="single" w:sz="12" w:space="0" w:color="000000"/>
              <w:bottom w:val="single" w:sz="12" w:space="0" w:color="000000"/>
            </w:tcBorders>
            <w:shd w:val="clear" w:color="auto" w:fill="008B93"/>
            <w:tcMar>
              <w:top w:w="0" w:type="dxa"/>
              <w:left w:w="108" w:type="dxa"/>
              <w:bottom w:w="0" w:type="dxa"/>
              <w:right w:w="108" w:type="dxa"/>
            </w:tcMar>
            <w:textDirection w:val="btLr"/>
          </w:tcPr>
          <w:p w:rsidR="00B43C1D" w:rsidRDefault="00B43C1D" w:rsidP="00C4726E">
            <w:pPr>
              <w:spacing w:after="0"/>
              <w:jc w:val="center"/>
              <w:rPr>
                <w:b/>
                <w:sz w:val="18"/>
                <w:lang w:val="en-GB"/>
              </w:rPr>
            </w:pPr>
          </w:p>
        </w:tc>
        <w:tc>
          <w:tcPr>
            <w:tcW w:w="2528" w:type="dxa"/>
            <w:vMerge/>
            <w:tcBorders>
              <w:top w:val="single" w:sz="2" w:space="0" w:color="000000"/>
              <w:bottom w:val="single" w:sz="2" w:space="0" w:color="000000"/>
            </w:tcBorders>
            <w:shd w:val="clear" w:color="auto" w:fill="B6FBFF"/>
            <w:tcMar>
              <w:top w:w="0" w:type="dxa"/>
              <w:left w:w="108" w:type="dxa"/>
              <w:bottom w:w="0" w:type="dxa"/>
              <w:right w:w="108" w:type="dxa"/>
            </w:tcMar>
          </w:tcPr>
          <w:p w:rsidR="00B43C1D" w:rsidRDefault="00B43C1D" w:rsidP="00C4726E">
            <w:pPr>
              <w:spacing w:after="0"/>
              <w:jc w:val="center"/>
              <w:rPr>
                <w:b/>
                <w:sz w:val="16"/>
                <w:szCs w:val="16"/>
                <w:lang w:val="en-GB"/>
              </w:rPr>
            </w:pPr>
          </w:p>
        </w:tc>
        <w:tc>
          <w:tcPr>
            <w:tcW w:w="6078" w:type="dxa"/>
            <w:tcBorders>
              <w:top w:val="single" w:sz="2" w:space="0" w:color="000000"/>
              <w:bottom w:val="single" w:sz="2" w:space="0" w:color="000000"/>
            </w:tcBorders>
            <w:shd w:val="clear" w:color="auto" w:fill="B6FBFF"/>
            <w:tcMar>
              <w:top w:w="0" w:type="dxa"/>
              <w:left w:w="108" w:type="dxa"/>
              <w:bottom w:w="0" w:type="dxa"/>
              <w:right w:w="108" w:type="dxa"/>
            </w:tcMar>
          </w:tcPr>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Storytelling</w:t>
            </w:r>
          </w:p>
        </w:tc>
      </w:tr>
      <w:tr w:rsidR="00B43C1D" w:rsidTr="00C4726E">
        <w:tc>
          <w:tcPr>
            <w:tcW w:w="448" w:type="dxa"/>
            <w:vMerge/>
            <w:tcBorders>
              <w:top w:val="single" w:sz="12" w:space="0" w:color="000000"/>
              <w:bottom w:val="single" w:sz="12" w:space="0" w:color="000000"/>
            </w:tcBorders>
            <w:shd w:val="clear" w:color="auto" w:fill="008B93"/>
            <w:tcMar>
              <w:top w:w="0" w:type="dxa"/>
              <w:left w:w="108" w:type="dxa"/>
              <w:bottom w:w="0" w:type="dxa"/>
              <w:right w:w="108" w:type="dxa"/>
            </w:tcMar>
            <w:textDirection w:val="btLr"/>
          </w:tcPr>
          <w:p w:rsidR="00B43C1D" w:rsidRDefault="00B43C1D" w:rsidP="00C4726E">
            <w:pPr>
              <w:spacing w:after="0"/>
              <w:jc w:val="center"/>
              <w:rPr>
                <w:b/>
                <w:sz w:val="18"/>
                <w:lang w:val="en-GB"/>
              </w:rPr>
            </w:pPr>
          </w:p>
        </w:tc>
        <w:tc>
          <w:tcPr>
            <w:tcW w:w="2528" w:type="dxa"/>
            <w:vMerge/>
            <w:tcBorders>
              <w:top w:val="single" w:sz="2" w:space="0" w:color="000000"/>
              <w:bottom w:val="single" w:sz="2" w:space="0" w:color="000000"/>
            </w:tcBorders>
            <w:shd w:val="clear" w:color="auto" w:fill="B6FBFF"/>
            <w:tcMar>
              <w:top w:w="0" w:type="dxa"/>
              <w:left w:w="108" w:type="dxa"/>
              <w:bottom w:w="0" w:type="dxa"/>
              <w:right w:w="108" w:type="dxa"/>
            </w:tcMar>
          </w:tcPr>
          <w:p w:rsidR="00B43C1D" w:rsidRDefault="00B43C1D" w:rsidP="00C4726E">
            <w:pPr>
              <w:spacing w:after="0"/>
              <w:jc w:val="center"/>
              <w:rPr>
                <w:b/>
                <w:sz w:val="16"/>
                <w:szCs w:val="16"/>
                <w:lang w:val="en-GB"/>
              </w:rPr>
            </w:pPr>
          </w:p>
        </w:tc>
        <w:tc>
          <w:tcPr>
            <w:tcW w:w="6078" w:type="dxa"/>
            <w:tcBorders>
              <w:top w:val="single" w:sz="2" w:space="0" w:color="000000"/>
              <w:bottom w:val="single" w:sz="2" w:space="0" w:color="000000"/>
            </w:tcBorders>
            <w:shd w:val="clear" w:color="auto" w:fill="B6FBFF"/>
            <w:tcMar>
              <w:top w:w="0" w:type="dxa"/>
              <w:left w:w="108" w:type="dxa"/>
              <w:bottom w:w="0" w:type="dxa"/>
              <w:right w:w="108" w:type="dxa"/>
            </w:tcMar>
          </w:tcPr>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WiKi</w:t>
            </w:r>
          </w:p>
        </w:tc>
      </w:tr>
      <w:tr w:rsidR="00B43C1D" w:rsidTr="00C4726E">
        <w:tc>
          <w:tcPr>
            <w:tcW w:w="448" w:type="dxa"/>
            <w:vMerge/>
            <w:tcBorders>
              <w:top w:val="single" w:sz="12" w:space="0" w:color="000000"/>
              <w:bottom w:val="single" w:sz="12" w:space="0" w:color="000000"/>
            </w:tcBorders>
            <w:shd w:val="clear" w:color="auto" w:fill="008B93"/>
            <w:tcMar>
              <w:top w:w="0" w:type="dxa"/>
              <w:left w:w="108" w:type="dxa"/>
              <w:bottom w:w="0" w:type="dxa"/>
              <w:right w:w="108" w:type="dxa"/>
            </w:tcMar>
            <w:textDirection w:val="btLr"/>
          </w:tcPr>
          <w:p w:rsidR="00B43C1D" w:rsidRDefault="00B43C1D" w:rsidP="00C4726E">
            <w:pPr>
              <w:spacing w:after="0"/>
              <w:jc w:val="center"/>
              <w:rPr>
                <w:b/>
                <w:sz w:val="18"/>
                <w:lang w:val="en-GB"/>
              </w:rPr>
            </w:pPr>
          </w:p>
        </w:tc>
        <w:tc>
          <w:tcPr>
            <w:tcW w:w="2528" w:type="dxa"/>
            <w:vMerge/>
            <w:tcBorders>
              <w:top w:val="single" w:sz="2" w:space="0" w:color="000000"/>
              <w:bottom w:val="single" w:sz="2" w:space="0" w:color="000000"/>
            </w:tcBorders>
            <w:shd w:val="clear" w:color="auto" w:fill="B6FBFF"/>
            <w:tcMar>
              <w:top w:w="0" w:type="dxa"/>
              <w:left w:w="108" w:type="dxa"/>
              <w:bottom w:w="0" w:type="dxa"/>
              <w:right w:w="108" w:type="dxa"/>
            </w:tcMar>
          </w:tcPr>
          <w:p w:rsidR="00B43C1D" w:rsidRDefault="00B43C1D" w:rsidP="00C4726E">
            <w:pPr>
              <w:spacing w:after="0"/>
              <w:jc w:val="center"/>
              <w:rPr>
                <w:b/>
                <w:sz w:val="16"/>
                <w:szCs w:val="16"/>
                <w:lang w:val="en-GB"/>
              </w:rPr>
            </w:pPr>
          </w:p>
        </w:tc>
        <w:tc>
          <w:tcPr>
            <w:tcW w:w="6078" w:type="dxa"/>
            <w:tcBorders>
              <w:top w:val="single" w:sz="2" w:space="0" w:color="000000"/>
              <w:bottom w:val="single" w:sz="2" w:space="0" w:color="000000"/>
            </w:tcBorders>
            <w:shd w:val="clear" w:color="auto" w:fill="B6FBFF"/>
            <w:tcMar>
              <w:top w:w="0" w:type="dxa"/>
              <w:left w:w="108" w:type="dxa"/>
              <w:bottom w:w="0" w:type="dxa"/>
              <w:right w:w="108" w:type="dxa"/>
            </w:tcMar>
          </w:tcPr>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Online learning</w:t>
            </w:r>
          </w:p>
        </w:tc>
      </w:tr>
      <w:tr w:rsidR="00B43C1D" w:rsidTr="00C4726E">
        <w:tc>
          <w:tcPr>
            <w:tcW w:w="448" w:type="dxa"/>
            <w:vMerge/>
            <w:tcBorders>
              <w:top w:val="single" w:sz="12" w:space="0" w:color="000000"/>
              <w:bottom w:val="single" w:sz="12" w:space="0" w:color="000000"/>
            </w:tcBorders>
            <w:shd w:val="clear" w:color="auto" w:fill="008B93"/>
            <w:tcMar>
              <w:top w:w="0" w:type="dxa"/>
              <w:left w:w="108" w:type="dxa"/>
              <w:bottom w:w="0" w:type="dxa"/>
              <w:right w:w="108" w:type="dxa"/>
            </w:tcMar>
            <w:textDirection w:val="btLr"/>
          </w:tcPr>
          <w:p w:rsidR="00B43C1D" w:rsidRDefault="00B43C1D" w:rsidP="00C4726E">
            <w:pPr>
              <w:spacing w:after="0"/>
              <w:jc w:val="center"/>
              <w:rPr>
                <w:b/>
                <w:sz w:val="18"/>
                <w:lang w:val="en-GB"/>
              </w:rPr>
            </w:pPr>
          </w:p>
        </w:tc>
        <w:tc>
          <w:tcPr>
            <w:tcW w:w="2528" w:type="dxa"/>
            <w:vMerge w:val="restart"/>
            <w:tcBorders>
              <w:top w:val="single" w:sz="2" w:space="0" w:color="000000"/>
              <w:bottom w:val="single" w:sz="2" w:space="0" w:color="000000"/>
            </w:tcBorders>
            <w:shd w:val="clear" w:color="auto" w:fill="auto"/>
            <w:tcMar>
              <w:top w:w="0" w:type="dxa"/>
              <w:left w:w="108" w:type="dxa"/>
              <w:bottom w:w="0" w:type="dxa"/>
              <w:right w:w="108" w:type="dxa"/>
            </w:tcMar>
          </w:tcPr>
          <w:p w:rsidR="00B43C1D" w:rsidRPr="00B43C1D" w:rsidRDefault="00B43C1D" w:rsidP="00C4726E">
            <w:pPr>
              <w:spacing w:after="0"/>
              <w:jc w:val="center"/>
              <w:rPr>
                <w:lang w:val="en-US"/>
              </w:rPr>
            </w:pPr>
            <w:r>
              <w:rPr>
                <w:rFonts w:eastAsia="Times New Roman"/>
                <w:bCs/>
                <w:color w:val="000000"/>
                <w:sz w:val="16"/>
                <w:szCs w:val="16"/>
                <w:lang w:val="en-US" w:eastAsia="de-DE"/>
              </w:rPr>
              <w:t>Publication</w:t>
            </w:r>
            <w:r>
              <w:rPr>
                <w:rFonts w:eastAsia="Times New Roman"/>
                <w:bCs/>
                <w:color w:val="000000"/>
                <w:sz w:val="16"/>
                <w:szCs w:val="16"/>
                <w:lang w:val="en-US" w:eastAsia="de-DE"/>
              </w:rPr>
              <w:br/>
              <w:t xml:space="preserve"> (brochures, books, flyers, etc.)</w:t>
            </w:r>
          </w:p>
        </w:tc>
        <w:tc>
          <w:tcPr>
            <w:tcW w:w="6078" w:type="dxa"/>
            <w:tcBorders>
              <w:top w:val="single" w:sz="2" w:space="0" w:color="000000"/>
              <w:bottom w:val="single" w:sz="2" w:space="0" w:color="000000"/>
            </w:tcBorders>
            <w:shd w:val="clear" w:color="auto" w:fill="auto"/>
            <w:tcMar>
              <w:top w:w="0" w:type="dxa"/>
              <w:left w:w="108" w:type="dxa"/>
              <w:bottom w:w="0" w:type="dxa"/>
              <w:right w:w="108" w:type="dxa"/>
            </w:tcMar>
          </w:tcPr>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Best Practices Meeting/Studies</w:t>
            </w:r>
          </w:p>
        </w:tc>
      </w:tr>
      <w:tr w:rsidR="00B43C1D" w:rsidRPr="00BC10A5" w:rsidTr="00C4726E">
        <w:tc>
          <w:tcPr>
            <w:tcW w:w="448" w:type="dxa"/>
            <w:vMerge/>
            <w:tcBorders>
              <w:top w:val="single" w:sz="12" w:space="0" w:color="000000"/>
              <w:bottom w:val="single" w:sz="12" w:space="0" w:color="000000"/>
            </w:tcBorders>
            <w:shd w:val="clear" w:color="auto" w:fill="008B93"/>
            <w:tcMar>
              <w:top w:w="0" w:type="dxa"/>
              <w:left w:w="108" w:type="dxa"/>
              <w:bottom w:w="0" w:type="dxa"/>
              <w:right w:w="108" w:type="dxa"/>
            </w:tcMar>
            <w:textDirection w:val="btLr"/>
          </w:tcPr>
          <w:p w:rsidR="00B43C1D" w:rsidRDefault="00B43C1D" w:rsidP="00C4726E">
            <w:pPr>
              <w:spacing w:after="0"/>
              <w:jc w:val="center"/>
              <w:rPr>
                <w:b/>
                <w:sz w:val="18"/>
                <w:lang w:val="en-GB"/>
              </w:rPr>
            </w:pPr>
          </w:p>
        </w:tc>
        <w:tc>
          <w:tcPr>
            <w:tcW w:w="2528" w:type="dxa"/>
            <w:vMerge/>
            <w:tcBorders>
              <w:top w:val="single" w:sz="2" w:space="0" w:color="000000"/>
              <w:bottom w:val="single" w:sz="2" w:space="0" w:color="000000"/>
            </w:tcBorders>
            <w:shd w:val="clear" w:color="auto" w:fill="auto"/>
            <w:tcMar>
              <w:top w:w="0" w:type="dxa"/>
              <w:left w:w="108" w:type="dxa"/>
              <w:bottom w:w="0" w:type="dxa"/>
              <w:right w:w="108" w:type="dxa"/>
            </w:tcMar>
          </w:tcPr>
          <w:p w:rsidR="00B43C1D" w:rsidRDefault="00B43C1D" w:rsidP="00C4726E">
            <w:pPr>
              <w:spacing w:after="0"/>
              <w:jc w:val="center"/>
              <w:rPr>
                <w:b/>
                <w:sz w:val="16"/>
                <w:szCs w:val="16"/>
                <w:lang w:val="en-GB"/>
              </w:rPr>
            </w:pPr>
          </w:p>
        </w:tc>
        <w:tc>
          <w:tcPr>
            <w:tcW w:w="6078" w:type="dxa"/>
            <w:tcBorders>
              <w:top w:val="single" w:sz="2" w:space="0" w:color="000000"/>
              <w:bottom w:val="single" w:sz="2" w:space="0" w:color="000000"/>
            </w:tcBorders>
            <w:shd w:val="clear" w:color="auto" w:fill="auto"/>
            <w:tcMar>
              <w:top w:w="0" w:type="dxa"/>
              <w:left w:w="108" w:type="dxa"/>
              <w:bottom w:w="0" w:type="dxa"/>
              <w:right w:w="108" w:type="dxa"/>
            </w:tcMar>
          </w:tcPr>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Expert Story Telling/Expert Interviews</w:t>
            </w:r>
          </w:p>
        </w:tc>
      </w:tr>
      <w:tr w:rsidR="00B43C1D" w:rsidTr="00C4726E">
        <w:tc>
          <w:tcPr>
            <w:tcW w:w="448" w:type="dxa"/>
            <w:vMerge/>
            <w:tcBorders>
              <w:top w:val="single" w:sz="12" w:space="0" w:color="000000"/>
              <w:bottom w:val="single" w:sz="12" w:space="0" w:color="000000"/>
            </w:tcBorders>
            <w:shd w:val="clear" w:color="auto" w:fill="008B93"/>
            <w:tcMar>
              <w:top w:w="0" w:type="dxa"/>
              <w:left w:w="108" w:type="dxa"/>
              <w:bottom w:w="0" w:type="dxa"/>
              <w:right w:w="108" w:type="dxa"/>
            </w:tcMar>
            <w:textDirection w:val="btLr"/>
          </w:tcPr>
          <w:p w:rsidR="00B43C1D" w:rsidRDefault="00B43C1D" w:rsidP="00C4726E">
            <w:pPr>
              <w:spacing w:after="0"/>
              <w:jc w:val="center"/>
              <w:rPr>
                <w:b/>
                <w:sz w:val="18"/>
                <w:lang w:val="en-GB"/>
              </w:rPr>
            </w:pPr>
          </w:p>
        </w:tc>
        <w:tc>
          <w:tcPr>
            <w:tcW w:w="2528" w:type="dxa"/>
            <w:vMerge/>
            <w:tcBorders>
              <w:top w:val="single" w:sz="2" w:space="0" w:color="000000"/>
              <w:bottom w:val="single" w:sz="2" w:space="0" w:color="000000"/>
            </w:tcBorders>
            <w:shd w:val="clear" w:color="auto" w:fill="auto"/>
            <w:tcMar>
              <w:top w:w="0" w:type="dxa"/>
              <w:left w:w="108" w:type="dxa"/>
              <w:bottom w:w="0" w:type="dxa"/>
              <w:right w:w="108" w:type="dxa"/>
            </w:tcMar>
          </w:tcPr>
          <w:p w:rsidR="00B43C1D" w:rsidRDefault="00B43C1D" w:rsidP="00C4726E">
            <w:pPr>
              <w:spacing w:after="0"/>
              <w:jc w:val="center"/>
              <w:rPr>
                <w:b/>
                <w:sz w:val="16"/>
                <w:szCs w:val="16"/>
                <w:lang w:val="en-GB"/>
              </w:rPr>
            </w:pPr>
          </w:p>
        </w:tc>
        <w:tc>
          <w:tcPr>
            <w:tcW w:w="6078" w:type="dxa"/>
            <w:tcBorders>
              <w:top w:val="single" w:sz="2" w:space="0" w:color="000000"/>
              <w:bottom w:val="single" w:sz="2" w:space="0" w:color="000000"/>
            </w:tcBorders>
            <w:shd w:val="clear" w:color="auto" w:fill="auto"/>
            <w:tcMar>
              <w:top w:w="0" w:type="dxa"/>
              <w:left w:w="108" w:type="dxa"/>
              <w:bottom w:w="0" w:type="dxa"/>
              <w:right w:w="108" w:type="dxa"/>
            </w:tcMar>
          </w:tcPr>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Flowcharts (Work Process Map)</w:t>
            </w:r>
          </w:p>
        </w:tc>
      </w:tr>
      <w:tr w:rsidR="00B43C1D" w:rsidTr="00C4726E">
        <w:tc>
          <w:tcPr>
            <w:tcW w:w="448" w:type="dxa"/>
            <w:vMerge/>
            <w:tcBorders>
              <w:top w:val="single" w:sz="12" w:space="0" w:color="000000"/>
              <w:bottom w:val="single" w:sz="12" w:space="0" w:color="000000"/>
            </w:tcBorders>
            <w:shd w:val="clear" w:color="auto" w:fill="008B93"/>
            <w:tcMar>
              <w:top w:w="0" w:type="dxa"/>
              <w:left w:w="108" w:type="dxa"/>
              <w:bottom w:w="0" w:type="dxa"/>
              <w:right w:w="108" w:type="dxa"/>
            </w:tcMar>
            <w:textDirection w:val="btLr"/>
          </w:tcPr>
          <w:p w:rsidR="00B43C1D" w:rsidRDefault="00B43C1D" w:rsidP="00C4726E">
            <w:pPr>
              <w:spacing w:after="0"/>
              <w:jc w:val="center"/>
              <w:rPr>
                <w:b/>
                <w:sz w:val="18"/>
                <w:lang w:val="en-GB"/>
              </w:rPr>
            </w:pPr>
          </w:p>
        </w:tc>
        <w:tc>
          <w:tcPr>
            <w:tcW w:w="2528" w:type="dxa"/>
            <w:vMerge/>
            <w:tcBorders>
              <w:top w:val="single" w:sz="2" w:space="0" w:color="000000"/>
              <w:bottom w:val="single" w:sz="2" w:space="0" w:color="000000"/>
            </w:tcBorders>
            <w:shd w:val="clear" w:color="auto" w:fill="auto"/>
            <w:tcMar>
              <w:top w:w="0" w:type="dxa"/>
              <w:left w:w="108" w:type="dxa"/>
              <w:bottom w:w="0" w:type="dxa"/>
              <w:right w:w="108" w:type="dxa"/>
            </w:tcMar>
          </w:tcPr>
          <w:p w:rsidR="00B43C1D" w:rsidRDefault="00B43C1D" w:rsidP="00C4726E">
            <w:pPr>
              <w:spacing w:after="0"/>
              <w:jc w:val="center"/>
              <w:rPr>
                <w:b/>
                <w:sz w:val="16"/>
                <w:szCs w:val="16"/>
                <w:lang w:val="en-GB"/>
              </w:rPr>
            </w:pPr>
          </w:p>
        </w:tc>
        <w:tc>
          <w:tcPr>
            <w:tcW w:w="6078" w:type="dxa"/>
            <w:tcBorders>
              <w:top w:val="single" w:sz="2" w:space="0" w:color="000000"/>
              <w:bottom w:val="single" w:sz="2" w:space="0" w:color="000000"/>
            </w:tcBorders>
            <w:shd w:val="clear" w:color="auto" w:fill="auto"/>
            <w:tcMar>
              <w:top w:w="0" w:type="dxa"/>
              <w:left w:w="108" w:type="dxa"/>
              <w:bottom w:w="0" w:type="dxa"/>
              <w:right w:w="108" w:type="dxa"/>
            </w:tcMar>
          </w:tcPr>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Retrospect</w:t>
            </w:r>
          </w:p>
        </w:tc>
      </w:tr>
      <w:tr w:rsidR="00B43C1D" w:rsidTr="00C4726E">
        <w:tc>
          <w:tcPr>
            <w:tcW w:w="448" w:type="dxa"/>
            <w:vMerge/>
            <w:tcBorders>
              <w:top w:val="single" w:sz="12" w:space="0" w:color="000000"/>
              <w:bottom w:val="single" w:sz="12" w:space="0" w:color="000000"/>
            </w:tcBorders>
            <w:shd w:val="clear" w:color="auto" w:fill="008B93"/>
            <w:tcMar>
              <w:top w:w="0" w:type="dxa"/>
              <w:left w:w="108" w:type="dxa"/>
              <w:bottom w:w="0" w:type="dxa"/>
              <w:right w:w="108" w:type="dxa"/>
            </w:tcMar>
            <w:textDirection w:val="btLr"/>
          </w:tcPr>
          <w:p w:rsidR="00B43C1D" w:rsidRDefault="00B43C1D" w:rsidP="00C4726E">
            <w:pPr>
              <w:spacing w:after="0"/>
              <w:jc w:val="center"/>
              <w:rPr>
                <w:b/>
                <w:sz w:val="18"/>
                <w:lang w:val="en-GB"/>
              </w:rPr>
            </w:pPr>
          </w:p>
        </w:tc>
        <w:tc>
          <w:tcPr>
            <w:tcW w:w="2528" w:type="dxa"/>
            <w:vMerge/>
            <w:tcBorders>
              <w:top w:val="single" w:sz="2" w:space="0" w:color="000000"/>
              <w:bottom w:val="single" w:sz="2" w:space="0" w:color="000000"/>
            </w:tcBorders>
            <w:shd w:val="clear" w:color="auto" w:fill="auto"/>
            <w:tcMar>
              <w:top w:w="0" w:type="dxa"/>
              <w:left w:w="108" w:type="dxa"/>
              <w:bottom w:w="0" w:type="dxa"/>
              <w:right w:w="108" w:type="dxa"/>
            </w:tcMar>
          </w:tcPr>
          <w:p w:rsidR="00B43C1D" w:rsidRDefault="00B43C1D" w:rsidP="00C4726E">
            <w:pPr>
              <w:spacing w:after="0"/>
              <w:jc w:val="center"/>
              <w:rPr>
                <w:b/>
                <w:sz w:val="16"/>
                <w:szCs w:val="16"/>
                <w:lang w:val="en-GB"/>
              </w:rPr>
            </w:pPr>
          </w:p>
        </w:tc>
        <w:tc>
          <w:tcPr>
            <w:tcW w:w="6078" w:type="dxa"/>
            <w:tcBorders>
              <w:top w:val="single" w:sz="2" w:space="0" w:color="000000"/>
              <w:bottom w:val="single" w:sz="2" w:space="0" w:color="000000"/>
            </w:tcBorders>
            <w:shd w:val="clear" w:color="auto" w:fill="auto"/>
            <w:tcMar>
              <w:top w:w="0" w:type="dxa"/>
              <w:left w:w="108" w:type="dxa"/>
              <w:bottom w:w="0" w:type="dxa"/>
              <w:right w:w="108" w:type="dxa"/>
            </w:tcMar>
          </w:tcPr>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Storytelling</w:t>
            </w:r>
          </w:p>
        </w:tc>
      </w:tr>
      <w:tr w:rsidR="00B43C1D" w:rsidTr="00C4726E">
        <w:tc>
          <w:tcPr>
            <w:tcW w:w="448" w:type="dxa"/>
            <w:vMerge/>
            <w:tcBorders>
              <w:top w:val="single" w:sz="12" w:space="0" w:color="000000"/>
              <w:bottom w:val="single" w:sz="12" w:space="0" w:color="000000"/>
            </w:tcBorders>
            <w:shd w:val="clear" w:color="auto" w:fill="008B93"/>
            <w:tcMar>
              <w:top w:w="0" w:type="dxa"/>
              <w:left w:w="108" w:type="dxa"/>
              <w:bottom w:w="0" w:type="dxa"/>
              <w:right w:w="108" w:type="dxa"/>
            </w:tcMar>
            <w:textDirection w:val="btLr"/>
          </w:tcPr>
          <w:p w:rsidR="00B43C1D" w:rsidRDefault="00B43C1D" w:rsidP="00C4726E">
            <w:pPr>
              <w:spacing w:after="0"/>
              <w:jc w:val="center"/>
              <w:rPr>
                <w:b/>
                <w:sz w:val="18"/>
                <w:lang w:val="en-GB"/>
              </w:rPr>
            </w:pPr>
          </w:p>
        </w:tc>
        <w:tc>
          <w:tcPr>
            <w:tcW w:w="2528" w:type="dxa"/>
            <w:tcBorders>
              <w:top w:val="single" w:sz="2" w:space="0" w:color="000000"/>
              <w:bottom w:val="single" w:sz="12" w:space="0" w:color="000000"/>
            </w:tcBorders>
            <w:shd w:val="clear" w:color="auto" w:fill="B6FBFF"/>
            <w:tcMar>
              <w:top w:w="0" w:type="dxa"/>
              <w:left w:w="108" w:type="dxa"/>
              <w:bottom w:w="0" w:type="dxa"/>
              <w:right w:w="108" w:type="dxa"/>
            </w:tcMar>
          </w:tcPr>
          <w:p w:rsidR="00B43C1D" w:rsidRDefault="00B43C1D" w:rsidP="00C4726E">
            <w:pPr>
              <w:spacing w:after="0"/>
              <w:jc w:val="center"/>
              <w:rPr>
                <w:rFonts w:eastAsia="Times New Roman"/>
                <w:bCs/>
                <w:color w:val="000000"/>
                <w:sz w:val="16"/>
                <w:szCs w:val="16"/>
                <w:lang w:val="en-US" w:eastAsia="de-DE"/>
              </w:rPr>
            </w:pPr>
            <w:r>
              <w:rPr>
                <w:rFonts w:eastAsia="Times New Roman"/>
                <w:bCs/>
                <w:color w:val="000000"/>
                <w:sz w:val="16"/>
                <w:szCs w:val="16"/>
                <w:lang w:val="en-US" w:eastAsia="de-DE"/>
              </w:rPr>
              <w:t>Competition</w:t>
            </w:r>
          </w:p>
        </w:tc>
        <w:tc>
          <w:tcPr>
            <w:tcW w:w="6078" w:type="dxa"/>
            <w:tcBorders>
              <w:top w:val="single" w:sz="2" w:space="0" w:color="000000"/>
              <w:bottom w:val="single" w:sz="12" w:space="0" w:color="000000"/>
            </w:tcBorders>
            <w:shd w:val="clear" w:color="auto" w:fill="B6FBFF"/>
            <w:tcMar>
              <w:top w:w="0" w:type="dxa"/>
              <w:left w:w="108" w:type="dxa"/>
              <w:bottom w:w="0" w:type="dxa"/>
              <w:right w:w="108" w:type="dxa"/>
            </w:tcMar>
          </w:tcPr>
          <w:p w:rsidR="00B43C1D" w:rsidRDefault="00B43C1D" w:rsidP="00C4726E">
            <w:pPr>
              <w:spacing w:after="0"/>
              <w:rPr>
                <w:rFonts w:eastAsia="Times New Roman"/>
                <w:bCs/>
                <w:color w:val="000000"/>
                <w:sz w:val="16"/>
                <w:szCs w:val="16"/>
                <w:lang w:val="en-US" w:eastAsia="de-DE"/>
              </w:rPr>
            </w:pPr>
            <w:r>
              <w:rPr>
                <w:rFonts w:eastAsia="Times New Roman"/>
                <w:bCs/>
                <w:color w:val="000000"/>
                <w:sz w:val="16"/>
                <w:szCs w:val="16"/>
                <w:lang w:val="en-US" w:eastAsia="de-DE"/>
              </w:rPr>
              <w:t>Best Practices Meeting/Studies</w:t>
            </w:r>
          </w:p>
        </w:tc>
      </w:tr>
    </w:tbl>
    <w:p w:rsidR="00B43C1D" w:rsidRPr="00CF4FC6" w:rsidRDefault="00B43C1D" w:rsidP="00B43C1D">
      <w:pPr>
        <w:jc w:val="center"/>
        <w:rPr>
          <w:color w:val="008B93" w:themeColor="accent1"/>
          <w:lang w:val="en-US"/>
        </w:rPr>
      </w:pPr>
      <w:r w:rsidRPr="00CF4FC6">
        <w:rPr>
          <w:rStyle w:val="Stark"/>
          <w:color w:val="008B93" w:themeColor="accent1"/>
          <w:lang w:val="en-US"/>
        </w:rPr>
        <w:t>Table 4 Integration of channels and techniques</w:t>
      </w:r>
    </w:p>
    <w:p w:rsidR="00B43C1D" w:rsidRDefault="00B43C1D" w:rsidP="00B43C1D">
      <w:pPr>
        <w:pStyle w:val="Rubrik1"/>
        <w:numPr>
          <w:ilvl w:val="0"/>
          <w:numId w:val="14"/>
        </w:numPr>
        <w:rPr>
          <w:lang w:val="en-US"/>
        </w:rPr>
      </w:pPr>
      <w:bookmarkStart w:id="144" w:name="_Toc417466817"/>
      <w:bookmarkStart w:id="145" w:name="_Toc417476510"/>
      <w:bookmarkStart w:id="146" w:name="_Toc423502637"/>
      <w:r>
        <w:rPr>
          <w:lang w:val="en-US"/>
        </w:rPr>
        <w:t>The st</w:t>
      </w:r>
      <w:r w:rsidR="00024D8B">
        <w:rPr>
          <w:lang w:val="en-US"/>
        </w:rPr>
        <w:t>o</w:t>
      </w:r>
      <w:r>
        <w:rPr>
          <w:lang w:val="en-US"/>
        </w:rPr>
        <w:t>ry of DANS ON</w:t>
      </w:r>
      <w:bookmarkEnd w:id="144"/>
      <w:bookmarkEnd w:id="145"/>
      <w:bookmarkEnd w:id="146"/>
      <w:r>
        <w:rPr>
          <w:lang w:val="en-US"/>
        </w:rPr>
        <w:t xml:space="preserve"> </w:t>
      </w:r>
    </w:p>
    <w:p w:rsidR="00B43C1D" w:rsidRDefault="00B43C1D" w:rsidP="00B43C1D">
      <w:pPr>
        <w:rPr>
          <w:lang w:val="en-US"/>
        </w:rPr>
      </w:pPr>
      <w:r>
        <w:rPr>
          <w:lang w:val="en-US"/>
        </w:rPr>
        <w:t>What has been described, provides a basis for each sort of innovation based projects on how to transfer the project ideas, outcomes and ideas to other context. As one of the main aims of the DANS ON project is transferring the DANS Model idea to other NSR regions and beyond, the whole d</w:t>
      </w:r>
      <w:r>
        <w:rPr>
          <w:lang w:val="en-US"/>
        </w:rPr>
        <w:t>e</w:t>
      </w:r>
      <w:r>
        <w:rPr>
          <w:lang w:val="en-US"/>
        </w:rPr>
        <w:t xml:space="preserve">scribed framework has been applied in the dissemination of </w:t>
      </w:r>
      <w:r w:rsidR="007C133A">
        <w:rPr>
          <w:lang w:val="en-US"/>
        </w:rPr>
        <w:t xml:space="preserve">the </w:t>
      </w:r>
      <w:r>
        <w:rPr>
          <w:lang w:val="en-US"/>
        </w:rPr>
        <w:t>DANS Model as well.</w:t>
      </w:r>
    </w:p>
    <w:p w:rsidR="00B43C1D" w:rsidRDefault="00B43C1D" w:rsidP="00B43C1D">
      <w:pPr>
        <w:rPr>
          <w:lang w:val="en-US"/>
        </w:rPr>
      </w:pPr>
      <w:r>
        <w:rPr>
          <w:lang w:val="en-US"/>
        </w:rPr>
        <w:t xml:space="preserve">Besides the theoretical and practical basis, several measures have been carried out targeting the dissemination of </w:t>
      </w:r>
      <w:r w:rsidR="007C133A">
        <w:rPr>
          <w:lang w:val="en-US"/>
        </w:rPr>
        <w:t xml:space="preserve">the </w:t>
      </w:r>
      <w:r>
        <w:rPr>
          <w:lang w:val="en-US"/>
        </w:rPr>
        <w:t>DANS Model. These measure</w:t>
      </w:r>
      <w:r w:rsidR="007C133A">
        <w:rPr>
          <w:lang w:val="en-US"/>
        </w:rPr>
        <w:t>s</w:t>
      </w:r>
      <w:r>
        <w:rPr>
          <w:lang w:val="en-US"/>
        </w:rPr>
        <w:t xml:space="preserve"> are described in the following table. </w:t>
      </w:r>
    </w:p>
    <w:tbl>
      <w:tblPr>
        <w:tblW w:w="9101" w:type="dxa"/>
        <w:tblLayout w:type="fixed"/>
        <w:tblCellMar>
          <w:left w:w="10" w:type="dxa"/>
          <w:right w:w="10" w:type="dxa"/>
        </w:tblCellMar>
        <w:tblLook w:val="04A0" w:firstRow="1" w:lastRow="0" w:firstColumn="1" w:lastColumn="0" w:noHBand="0" w:noVBand="1"/>
      </w:tblPr>
      <w:tblGrid>
        <w:gridCol w:w="1129"/>
        <w:gridCol w:w="426"/>
        <w:gridCol w:w="425"/>
        <w:gridCol w:w="1276"/>
        <w:gridCol w:w="1842"/>
        <w:gridCol w:w="1701"/>
        <w:gridCol w:w="2302"/>
      </w:tblGrid>
      <w:tr w:rsidR="00B43C1D" w:rsidTr="00C4726E">
        <w:trPr>
          <w:trHeight w:val="379"/>
        </w:trPr>
        <w:tc>
          <w:tcPr>
            <w:tcW w:w="1129" w:type="dxa"/>
            <w:vMerge w:val="restart"/>
            <w:tcBorders>
              <w:top w:val="single" w:sz="12" w:space="0" w:color="000000"/>
              <w:bottom w:val="single" w:sz="12" w:space="0" w:color="000000"/>
            </w:tcBorders>
            <w:shd w:val="clear" w:color="auto" w:fill="008B93"/>
            <w:tcMar>
              <w:top w:w="0" w:type="dxa"/>
              <w:left w:w="108" w:type="dxa"/>
              <w:bottom w:w="0" w:type="dxa"/>
              <w:right w:w="108" w:type="dxa"/>
            </w:tcMar>
            <w:vAlign w:val="center"/>
          </w:tcPr>
          <w:p w:rsidR="00B43C1D" w:rsidRDefault="00B43C1D" w:rsidP="00C4726E">
            <w:pPr>
              <w:spacing w:after="0"/>
              <w:jc w:val="center"/>
              <w:rPr>
                <w:b/>
                <w:color w:val="FFFFFF"/>
                <w:sz w:val="16"/>
                <w:szCs w:val="16"/>
                <w:lang w:val="en-US"/>
              </w:rPr>
            </w:pPr>
            <w:r>
              <w:rPr>
                <w:b/>
                <w:color w:val="FFFFFF"/>
                <w:sz w:val="16"/>
                <w:szCs w:val="16"/>
                <w:lang w:val="en-US"/>
              </w:rPr>
              <w:t>measure</w:t>
            </w:r>
          </w:p>
        </w:tc>
        <w:tc>
          <w:tcPr>
            <w:tcW w:w="851" w:type="dxa"/>
            <w:gridSpan w:val="2"/>
            <w:tcBorders>
              <w:top w:val="single" w:sz="12" w:space="0" w:color="000000"/>
              <w:bottom w:val="single" w:sz="2" w:space="0" w:color="000000"/>
            </w:tcBorders>
            <w:shd w:val="clear" w:color="auto" w:fill="008B93"/>
            <w:tcMar>
              <w:top w:w="0" w:type="dxa"/>
              <w:left w:w="108" w:type="dxa"/>
              <w:bottom w:w="0" w:type="dxa"/>
              <w:right w:w="108" w:type="dxa"/>
            </w:tcMar>
            <w:vAlign w:val="center"/>
          </w:tcPr>
          <w:p w:rsidR="00B43C1D" w:rsidRDefault="00B43C1D" w:rsidP="00C4726E">
            <w:pPr>
              <w:spacing w:after="0"/>
              <w:jc w:val="center"/>
              <w:rPr>
                <w:b/>
                <w:color w:val="FFFFFF"/>
                <w:sz w:val="16"/>
                <w:szCs w:val="16"/>
                <w:lang w:val="en-US"/>
              </w:rPr>
            </w:pPr>
            <w:r>
              <w:rPr>
                <w:b/>
                <w:color w:val="FFFFFF"/>
                <w:sz w:val="16"/>
                <w:szCs w:val="16"/>
                <w:lang w:val="en-US"/>
              </w:rPr>
              <w:t>Which Content is tran</w:t>
            </w:r>
            <w:r>
              <w:rPr>
                <w:b/>
                <w:color w:val="FFFFFF"/>
                <w:sz w:val="16"/>
                <w:szCs w:val="16"/>
                <w:lang w:val="en-US"/>
              </w:rPr>
              <w:t>s</w:t>
            </w:r>
            <w:r>
              <w:rPr>
                <w:b/>
                <w:color w:val="FFFFFF"/>
                <w:sz w:val="16"/>
                <w:szCs w:val="16"/>
                <w:lang w:val="en-US"/>
              </w:rPr>
              <w:t>ferred</w:t>
            </w:r>
          </w:p>
        </w:tc>
        <w:tc>
          <w:tcPr>
            <w:tcW w:w="1276" w:type="dxa"/>
            <w:vMerge w:val="restart"/>
            <w:tcBorders>
              <w:top w:val="single" w:sz="12" w:space="0" w:color="000000"/>
              <w:bottom w:val="single" w:sz="12" w:space="0" w:color="000000"/>
            </w:tcBorders>
            <w:shd w:val="clear" w:color="auto" w:fill="008B93"/>
            <w:tcMar>
              <w:top w:w="0" w:type="dxa"/>
              <w:left w:w="108" w:type="dxa"/>
              <w:bottom w:w="0" w:type="dxa"/>
              <w:right w:w="108" w:type="dxa"/>
            </w:tcMar>
            <w:vAlign w:val="center"/>
          </w:tcPr>
          <w:p w:rsidR="00B43C1D" w:rsidRDefault="00B43C1D" w:rsidP="00C4726E">
            <w:pPr>
              <w:spacing w:after="0"/>
              <w:jc w:val="center"/>
              <w:rPr>
                <w:b/>
                <w:color w:val="FFFFFF"/>
                <w:sz w:val="16"/>
                <w:szCs w:val="16"/>
                <w:lang w:val="en-US"/>
              </w:rPr>
            </w:pPr>
            <w:r>
              <w:rPr>
                <w:b/>
                <w:color w:val="FFFFFF"/>
                <w:sz w:val="16"/>
                <w:szCs w:val="16"/>
                <w:lang w:val="en-US"/>
              </w:rPr>
              <w:t>Transfer cha</w:t>
            </w:r>
            <w:r>
              <w:rPr>
                <w:b/>
                <w:color w:val="FFFFFF"/>
                <w:sz w:val="16"/>
                <w:szCs w:val="16"/>
                <w:lang w:val="en-US"/>
              </w:rPr>
              <w:t>n</w:t>
            </w:r>
            <w:r>
              <w:rPr>
                <w:b/>
                <w:color w:val="FFFFFF"/>
                <w:sz w:val="16"/>
                <w:szCs w:val="16"/>
                <w:lang w:val="en-US"/>
              </w:rPr>
              <w:t>nel</w:t>
            </w:r>
          </w:p>
        </w:tc>
        <w:tc>
          <w:tcPr>
            <w:tcW w:w="1842" w:type="dxa"/>
            <w:vMerge w:val="restart"/>
            <w:tcBorders>
              <w:top w:val="single" w:sz="12" w:space="0" w:color="000000"/>
              <w:bottom w:val="single" w:sz="12" w:space="0" w:color="000000"/>
            </w:tcBorders>
            <w:shd w:val="clear" w:color="auto" w:fill="008B93"/>
            <w:tcMar>
              <w:top w:w="0" w:type="dxa"/>
              <w:left w:w="108" w:type="dxa"/>
              <w:bottom w:w="0" w:type="dxa"/>
              <w:right w:w="108" w:type="dxa"/>
            </w:tcMar>
            <w:vAlign w:val="center"/>
          </w:tcPr>
          <w:p w:rsidR="00B43C1D" w:rsidRDefault="00B43C1D" w:rsidP="00C4726E">
            <w:pPr>
              <w:spacing w:after="0"/>
              <w:jc w:val="center"/>
              <w:rPr>
                <w:b/>
                <w:color w:val="FFFFFF"/>
                <w:sz w:val="16"/>
                <w:szCs w:val="16"/>
                <w:lang w:val="en-US"/>
              </w:rPr>
            </w:pPr>
            <w:r>
              <w:rPr>
                <w:b/>
                <w:color w:val="FFFFFF"/>
                <w:sz w:val="16"/>
                <w:szCs w:val="16"/>
                <w:lang w:val="en-US"/>
              </w:rPr>
              <w:t>Applied transfer tec</w:t>
            </w:r>
            <w:r>
              <w:rPr>
                <w:b/>
                <w:color w:val="FFFFFF"/>
                <w:sz w:val="16"/>
                <w:szCs w:val="16"/>
                <w:lang w:val="en-US"/>
              </w:rPr>
              <w:t>h</w:t>
            </w:r>
            <w:r>
              <w:rPr>
                <w:b/>
                <w:color w:val="FFFFFF"/>
                <w:sz w:val="16"/>
                <w:szCs w:val="16"/>
                <w:lang w:val="en-US"/>
              </w:rPr>
              <w:t>niques</w:t>
            </w:r>
          </w:p>
        </w:tc>
        <w:tc>
          <w:tcPr>
            <w:tcW w:w="1701" w:type="dxa"/>
            <w:vMerge w:val="restart"/>
            <w:tcBorders>
              <w:top w:val="single" w:sz="12" w:space="0" w:color="000000"/>
              <w:bottom w:val="single" w:sz="12" w:space="0" w:color="000000"/>
            </w:tcBorders>
            <w:shd w:val="clear" w:color="auto" w:fill="008B93"/>
            <w:tcMar>
              <w:top w:w="0" w:type="dxa"/>
              <w:left w:w="108" w:type="dxa"/>
              <w:bottom w:w="0" w:type="dxa"/>
              <w:right w:w="108" w:type="dxa"/>
            </w:tcMar>
            <w:vAlign w:val="center"/>
          </w:tcPr>
          <w:p w:rsidR="00B43C1D" w:rsidRDefault="00B43C1D" w:rsidP="00C4726E">
            <w:pPr>
              <w:spacing w:after="0"/>
              <w:jc w:val="center"/>
              <w:rPr>
                <w:b/>
                <w:color w:val="FFFFFF"/>
                <w:sz w:val="16"/>
                <w:szCs w:val="16"/>
                <w:lang w:val="en-US"/>
              </w:rPr>
            </w:pPr>
            <w:r>
              <w:rPr>
                <w:b/>
                <w:color w:val="FFFFFF"/>
                <w:sz w:val="16"/>
                <w:szCs w:val="16"/>
                <w:lang w:val="en-US"/>
              </w:rPr>
              <w:t xml:space="preserve">Target groups </w:t>
            </w:r>
          </w:p>
        </w:tc>
        <w:tc>
          <w:tcPr>
            <w:tcW w:w="2302" w:type="dxa"/>
            <w:vMerge w:val="restart"/>
            <w:tcBorders>
              <w:top w:val="single" w:sz="12" w:space="0" w:color="000000"/>
              <w:bottom w:val="single" w:sz="12" w:space="0" w:color="000000"/>
            </w:tcBorders>
            <w:shd w:val="clear" w:color="auto" w:fill="008B93"/>
            <w:tcMar>
              <w:top w:w="0" w:type="dxa"/>
              <w:left w:w="108" w:type="dxa"/>
              <w:bottom w:w="0" w:type="dxa"/>
              <w:right w:w="108" w:type="dxa"/>
            </w:tcMar>
            <w:vAlign w:val="center"/>
          </w:tcPr>
          <w:p w:rsidR="00B43C1D" w:rsidRDefault="00B43C1D" w:rsidP="00C4726E">
            <w:pPr>
              <w:spacing w:after="0"/>
              <w:jc w:val="center"/>
              <w:rPr>
                <w:b/>
                <w:color w:val="FFFFFF"/>
                <w:sz w:val="16"/>
                <w:szCs w:val="16"/>
                <w:lang w:val="en-US"/>
              </w:rPr>
            </w:pPr>
            <w:r>
              <w:rPr>
                <w:b/>
                <w:color w:val="FFFFFF"/>
                <w:sz w:val="16"/>
                <w:szCs w:val="16"/>
                <w:lang w:val="en-US"/>
              </w:rPr>
              <w:t>Expected results</w:t>
            </w:r>
          </w:p>
        </w:tc>
      </w:tr>
      <w:tr w:rsidR="00B43C1D" w:rsidTr="00C4726E">
        <w:trPr>
          <w:cantSplit/>
          <w:trHeight w:val="1348"/>
        </w:trPr>
        <w:tc>
          <w:tcPr>
            <w:tcW w:w="1129" w:type="dxa"/>
            <w:vMerge/>
            <w:tcBorders>
              <w:top w:val="single" w:sz="12" w:space="0" w:color="000000"/>
              <w:bottom w:val="single" w:sz="12" w:space="0" w:color="000000"/>
            </w:tcBorders>
            <w:shd w:val="clear" w:color="auto" w:fill="008B93"/>
            <w:tcMar>
              <w:top w:w="0" w:type="dxa"/>
              <w:left w:w="108" w:type="dxa"/>
              <w:bottom w:w="0" w:type="dxa"/>
              <w:right w:w="108" w:type="dxa"/>
            </w:tcMar>
            <w:vAlign w:val="center"/>
          </w:tcPr>
          <w:p w:rsidR="00B43C1D" w:rsidRDefault="00B43C1D" w:rsidP="00C4726E">
            <w:pPr>
              <w:spacing w:after="0"/>
              <w:rPr>
                <w:sz w:val="16"/>
                <w:szCs w:val="16"/>
                <w:lang w:val="en-US"/>
              </w:rPr>
            </w:pPr>
          </w:p>
        </w:tc>
        <w:tc>
          <w:tcPr>
            <w:tcW w:w="426" w:type="dxa"/>
            <w:tcBorders>
              <w:top w:val="single" w:sz="2" w:space="0" w:color="000000"/>
              <w:bottom w:val="single" w:sz="12" w:space="0" w:color="000000"/>
            </w:tcBorders>
            <w:shd w:val="clear" w:color="auto" w:fill="008B93"/>
            <w:tcMar>
              <w:top w:w="0" w:type="dxa"/>
              <w:left w:w="108" w:type="dxa"/>
              <w:bottom w:w="0" w:type="dxa"/>
              <w:right w:w="108" w:type="dxa"/>
            </w:tcMar>
            <w:textDirection w:val="btLr"/>
          </w:tcPr>
          <w:p w:rsidR="00B43C1D" w:rsidRDefault="00B43C1D" w:rsidP="00C4726E">
            <w:pPr>
              <w:spacing w:after="0"/>
              <w:ind w:left="113" w:right="113"/>
              <w:rPr>
                <w:b/>
                <w:color w:val="FFFFFF"/>
                <w:sz w:val="16"/>
                <w:szCs w:val="16"/>
                <w:lang w:val="en-US"/>
              </w:rPr>
            </w:pPr>
            <w:r>
              <w:rPr>
                <w:b/>
                <w:color w:val="FFFFFF"/>
                <w:sz w:val="16"/>
                <w:szCs w:val="16"/>
                <w:lang w:val="en-US"/>
              </w:rPr>
              <w:t>DANS Model</w:t>
            </w:r>
          </w:p>
        </w:tc>
        <w:tc>
          <w:tcPr>
            <w:tcW w:w="425" w:type="dxa"/>
            <w:tcBorders>
              <w:top w:val="single" w:sz="2" w:space="0" w:color="000000"/>
              <w:bottom w:val="single" w:sz="12" w:space="0" w:color="000000"/>
            </w:tcBorders>
            <w:shd w:val="clear" w:color="auto" w:fill="008B93"/>
            <w:tcMar>
              <w:top w:w="0" w:type="dxa"/>
              <w:left w:w="108" w:type="dxa"/>
              <w:bottom w:w="0" w:type="dxa"/>
              <w:right w:w="108" w:type="dxa"/>
            </w:tcMar>
            <w:textDirection w:val="btLr"/>
          </w:tcPr>
          <w:p w:rsidR="00B43C1D" w:rsidRDefault="00B43C1D" w:rsidP="00C4726E">
            <w:pPr>
              <w:spacing w:after="0"/>
              <w:ind w:left="113" w:right="113"/>
              <w:rPr>
                <w:b/>
                <w:color w:val="FFFFFF"/>
                <w:sz w:val="16"/>
                <w:szCs w:val="16"/>
                <w:lang w:val="en-US"/>
              </w:rPr>
            </w:pPr>
            <w:r>
              <w:rPr>
                <w:b/>
                <w:color w:val="FFFFFF"/>
                <w:sz w:val="16"/>
                <w:szCs w:val="16"/>
                <w:lang w:val="en-US"/>
              </w:rPr>
              <w:t>Best Practices</w:t>
            </w:r>
          </w:p>
        </w:tc>
        <w:tc>
          <w:tcPr>
            <w:tcW w:w="1276" w:type="dxa"/>
            <w:vMerge/>
            <w:tcBorders>
              <w:top w:val="single" w:sz="12" w:space="0" w:color="000000"/>
              <w:bottom w:val="single" w:sz="12" w:space="0" w:color="000000"/>
            </w:tcBorders>
            <w:shd w:val="clear" w:color="auto" w:fill="008B93"/>
            <w:tcMar>
              <w:top w:w="0" w:type="dxa"/>
              <w:left w:w="108" w:type="dxa"/>
              <w:bottom w:w="0" w:type="dxa"/>
              <w:right w:w="108" w:type="dxa"/>
            </w:tcMar>
            <w:vAlign w:val="center"/>
          </w:tcPr>
          <w:p w:rsidR="00B43C1D" w:rsidRDefault="00B43C1D" w:rsidP="00C4726E">
            <w:pPr>
              <w:spacing w:after="0"/>
              <w:rPr>
                <w:sz w:val="16"/>
                <w:szCs w:val="16"/>
                <w:lang w:val="en-US"/>
              </w:rPr>
            </w:pPr>
          </w:p>
        </w:tc>
        <w:tc>
          <w:tcPr>
            <w:tcW w:w="1842" w:type="dxa"/>
            <w:vMerge/>
            <w:tcBorders>
              <w:top w:val="single" w:sz="12" w:space="0" w:color="000000"/>
              <w:bottom w:val="single" w:sz="12" w:space="0" w:color="000000"/>
            </w:tcBorders>
            <w:shd w:val="clear" w:color="auto" w:fill="008B93"/>
            <w:tcMar>
              <w:top w:w="0" w:type="dxa"/>
              <w:left w:w="108" w:type="dxa"/>
              <w:bottom w:w="0" w:type="dxa"/>
              <w:right w:w="108" w:type="dxa"/>
            </w:tcMar>
            <w:vAlign w:val="center"/>
          </w:tcPr>
          <w:p w:rsidR="00B43C1D" w:rsidRDefault="00B43C1D" w:rsidP="00C4726E">
            <w:pPr>
              <w:spacing w:after="0"/>
              <w:rPr>
                <w:sz w:val="16"/>
                <w:szCs w:val="16"/>
                <w:lang w:val="en-US"/>
              </w:rPr>
            </w:pPr>
          </w:p>
        </w:tc>
        <w:tc>
          <w:tcPr>
            <w:tcW w:w="1701" w:type="dxa"/>
            <w:vMerge/>
            <w:tcBorders>
              <w:top w:val="single" w:sz="12" w:space="0" w:color="000000"/>
              <w:bottom w:val="single" w:sz="12" w:space="0" w:color="000000"/>
            </w:tcBorders>
            <w:shd w:val="clear" w:color="auto" w:fill="008B93"/>
            <w:tcMar>
              <w:top w:w="0" w:type="dxa"/>
              <w:left w:w="108" w:type="dxa"/>
              <w:bottom w:w="0" w:type="dxa"/>
              <w:right w:w="108" w:type="dxa"/>
            </w:tcMar>
            <w:vAlign w:val="center"/>
          </w:tcPr>
          <w:p w:rsidR="00B43C1D" w:rsidRDefault="00B43C1D" w:rsidP="00C4726E">
            <w:pPr>
              <w:spacing w:after="0"/>
              <w:rPr>
                <w:sz w:val="16"/>
                <w:szCs w:val="16"/>
                <w:lang w:val="en-US"/>
              </w:rPr>
            </w:pPr>
          </w:p>
        </w:tc>
        <w:tc>
          <w:tcPr>
            <w:tcW w:w="2302" w:type="dxa"/>
            <w:vMerge/>
            <w:tcBorders>
              <w:top w:val="single" w:sz="12" w:space="0" w:color="000000"/>
              <w:bottom w:val="single" w:sz="12" w:space="0" w:color="000000"/>
            </w:tcBorders>
            <w:shd w:val="clear" w:color="auto" w:fill="008B93"/>
            <w:tcMar>
              <w:top w:w="0" w:type="dxa"/>
              <w:left w:w="108" w:type="dxa"/>
              <w:bottom w:w="0" w:type="dxa"/>
              <w:right w:w="108" w:type="dxa"/>
            </w:tcMar>
            <w:vAlign w:val="center"/>
          </w:tcPr>
          <w:p w:rsidR="00B43C1D" w:rsidRDefault="00B43C1D" w:rsidP="00C4726E">
            <w:pPr>
              <w:spacing w:after="0"/>
              <w:rPr>
                <w:sz w:val="16"/>
                <w:szCs w:val="16"/>
                <w:lang w:val="en-US"/>
              </w:rPr>
            </w:pPr>
          </w:p>
        </w:tc>
      </w:tr>
      <w:tr w:rsidR="00B43C1D" w:rsidRPr="00BC10A5" w:rsidTr="00C4726E">
        <w:trPr>
          <w:trHeight w:val="256"/>
        </w:trPr>
        <w:tc>
          <w:tcPr>
            <w:tcW w:w="1129" w:type="dxa"/>
            <w:vMerge w:val="restart"/>
            <w:tcBorders>
              <w:top w:val="single" w:sz="12" w:space="0" w:color="000000"/>
              <w:bottom w:val="single" w:sz="2" w:space="0" w:color="000000"/>
            </w:tcBorders>
            <w:shd w:val="clear" w:color="auto" w:fill="auto"/>
            <w:tcMar>
              <w:top w:w="0" w:type="dxa"/>
              <w:left w:w="108" w:type="dxa"/>
              <w:bottom w:w="0" w:type="dxa"/>
              <w:right w:w="108" w:type="dxa"/>
            </w:tcMar>
          </w:tcPr>
          <w:p w:rsidR="00B43C1D" w:rsidRDefault="00B43C1D" w:rsidP="00C4726E">
            <w:pPr>
              <w:spacing w:after="0"/>
              <w:rPr>
                <w:sz w:val="16"/>
                <w:szCs w:val="16"/>
                <w:lang w:val="en-US"/>
              </w:rPr>
            </w:pPr>
            <w:r>
              <w:rPr>
                <w:sz w:val="16"/>
                <w:szCs w:val="16"/>
                <w:lang w:val="en-US"/>
              </w:rPr>
              <w:t>Transferabi</w:t>
            </w:r>
            <w:r>
              <w:rPr>
                <w:sz w:val="16"/>
                <w:szCs w:val="16"/>
                <w:lang w:val="en-US"/>
              </w:rPr>
              <w:t>l</w:t>
            </w:r>
            <w:r>
              <w:rPr>
                <w:sz w:val="16"/>
                <w:szCs w:val="16"/>
                <w:lang w:val="en-US"/>
              </w:rPr>
              <w:t>ity workshop Aberdeen</w:t>
            </w:r>
          </w:p>
        </w:tc>
        <w:tc>
          <w:tcPr>
            <w:tcW w:w="426" w:type="dxa"/>
            <w:tcBorders>
              <w:top w:val="single" w:sz="12" w:space="0" w:color="000000"/>
              <w:bottom w:val="single" w:sz="2" w:space="0" w:color="000000"/>
            </w:tcBorders>
            <w:shd w:val="clear" w:color="auto" w:fill="auto"/>
            <w:tcMar>
              <w:top w:w="0" w:type="dxa"/>
              <w:left w:w="108" w:type="dxa"/>
              <w:bottom w:w="0" w:type="dxa"/>
              <w:right w:w="108" w:type="dxa"/>
            </w:tcMar>
          </w:tcPr>
          <w:p w:rsidR="00B43C1D" w:rsidRDefault="00B43C1D" w:rsidP="00C4726E">
            <w:pPr>
              <w:spacing w:after="0"/>
              <w:rPr>
                <w:sz w:val="16"/>
                <w:szCs w:val="16"/>
                <w:lang w:val="en-US"/>
              </w:rPr>
            </w:pPr>
            <w:r>
              <w:rPr>
                <w:sz w:val="16"/>
                <w:szCs w:val="16"/>
                <w:lang w:val="en-US"/>
              </w:rPr>
              <w:t>×</w:t>
            </w:r>
          </w:p>
        </w:tc>
        <w:tc>
          <w:tcPr>
            <w:tcW w:w="425" w:type="dxa"/>
            <w:tcBorders>
              <w:top w:val="single" w:sz="12" w:space="0" w:color="000000"/>
              <w:bottom w:val="single" w:sz="2" w:space="0" w:color="000000"/>
            </w:tcBorders>
            <w:shd w:val="clear" w:color="auto" w:fill="auto"/>
            <w:tcMar>
              <w:top w:w="0" w:type="dxa"/>
              <w:left w:w="108" w:type="dxa"/>
              <w:bottom w:w="0" w:type="dxa"/>
              <w:right w:w="108" w:type="dxa"/>
            </w:tcMar>
          </w:tcPr>
          <w:p w:rsidR="00B43C1D" w:rsidRDefault="00B43C1D" w:rsidP="00C4726E">
            <w:pPr>
              <w:spacing w:after="0"/>
              <w:rPr>
                <w:sz w:val="16"/>
                <w:szCs w:val="16"/>
                <w:lang w:val="en-US"/>
              </w:rPr>
            </w:pPr>
            <w:r>
              <w:rPr>
                <w:sz w:val="16"/>
                <w:szCs w:val="16"/>
                <w:lang w:val="en-US"/>
              </w:rPr>
              <w:t>×</w:t>
            </w:r>
          </w:p>
        </w:tc>
        <w:tc>
          <w:tcPr>
            <w:tcW w:w="1276" w:type="dxa"/>
            <w:tcBorders>
              <w:top w:val="single" w:sz="12" w:space="0" w:color="000000"/>
              <w:bottom w:val="single" w:sz="2" w:space="0" w:color="000000"/>
            </w:tcBorders>
            <w:shd w:val="clear" w:color="auto" w:fill="auto"/>
            <w:tcMar>
              <w:top w:w="0" w:type="dxa"/>
              <w:left w:w="108" w:type="dxa"/>
              <w:bottom w:w="0" w:type="dxa"/>
              <w:right w:w="108" w:type="dxa"/>
            </w:tcMar>
          </w:tcPr>
          <w:p w:rsidR="00B43C1D" w:rsidRDefault="00B43C1D" w:rsidP="00C4726E">
            <w:pPr>
              <w:spacing w:after="0"/>
              <w:rPr>
                <w:sz w:val="16"/>
                <w:szCs w:val="16"/>
                <w:lang w:val="en-US"/>
              </w:rPr>
            </w:pPr>
            <w:r>
              <w:rPr>
                <w:sz w:val="16"/>
                <w:szCs w:val="16"/>
                <w:lang w:val="en-US"/>
              </w:rPr>
              <w:t xml:space="preserve">Face to Face </w:t>
            </w:r>
          </w:p>
        </w:tc>
        <w:tc>
          <w:tcPr>
            <w:tcW w:w="1842" w:type="dxa"/>
            <w:tcBorders>
              <w:top w:val="single" w:sz="12" w:space="0" w:color="000000"/>
              <w:bottom w:val="single" w:sz="2" w:space="0" w:color="000000"/>
            </w:tcBorders>
            <w:shd w:val="clear" w:color="auto" w:fill="auto"/>
            <w:tcMar>
              <w:top w:w="0" w:type="dxa"/>
              <w:left w:w="108" w:type="dxa"/>
              <w:bottom w:w="0" w:type="dxa"/>
              <w:right w:w="108" w:type="dxa"/>
            </w:tcMar>
          </w:tcPr>
          <w:p w:rsidR="00B43C1D" w:rsidRDefault="00B43C1D" w:rsidP="00B43C1D">
            <w:pPr>
              <w:pStyle w:val="Liststycke"/>
              <w:numPr>
                <w:ilvl w:val="0"/>
                <w:numId w:val="44"/>
              </w:numPr>
              <w:spacing w:after="0"/>
              <w:ind w:left="176" w:hanging="176"/>
              <w:rPr>
                <w:sz w:val="16"/>
                <w:szCs w:val="16"/>
                <w:lang w:val="en-US"/>
              </w:rPr>
            </w:pPr>
            <w:r>
              <w:rPr>
                <w:sz w:val="16"/>
                <w:szCs w:val="16"/>
                <w:lang w:val="en-US"/>
              </w:rPr>
              <w:t>Interactive workshop</w:t>
            </w:r>
          </w:p>
          <w:p w:rsidR="00B43C1D" w:rsidRDefault="00B43C1D" w:rsidP="00B43C1D">
            <w:pPr>
              <w:pStyle w:val="Liststycke"/>
              <w:numPr>
                <w:ilvl w:val="0"/>
                <w:numId w:val="44"/>
              </w:numPr>
              <w:spacing w:after="0"/>
              <w:ind w:left="176" w:hanging="176"/>
              <w:rPr>
                <w:sz w:val="16"/>
                <w:szCs w:val="16"/>
                <w:lang w:val="en-US"/>
              </w:rPr>
            </w:pPr>
            <w:r>
              <w:rPr>
                <w:sz w:val="16"/>
                <w:szCs w:val="16"/>
                <w:lang w:val="en-US"/>
              </w:rPr>
              <w:t>Story telling</w:t>
            </w:r>
          </w:p>
        </w:tc>
        <w:tc>
          <w:tcPr>
            <w:tcW w:w="1701" w:type="dxa"/>
            <w:tcBorders>
              <w:top w:val="single" w:sz="12" w:space="0" w:color="000000"/>
              <w:bottom w:val="single" w:sz="2" w:space="0" w:color="000000"/>
            </w:tcBorders>
            <w:shd w:val="clear" w:color="auto" w:fill="auto"/>
            <w:tcMar>
              <w:top w:w="0" w:type="dxa"/>
              <w:left w:w="108" w:type="dxa"/>
              <w:bottom w:w="0" w:type="dxa"/>
              <w:right w:w="108" w:type="dxa"/>
            </w:tcMar>
          </w:tcPr>
          <w:p w:rsidR="00B43C1D" w:rsidRDefault="00B43C1D" w:rsidP="00B43C1D">
            <w:pPr>
              <w:pStyle w:val="Liststycke"/>
              <w:numPr>
                <w:ilvl w:val="0"/>
                <w:numId w:val="44"/>
              </w:numPr>
              <w:spacing w:after="0"/>
              <w:ind w:left="176" w:hanging="176"/>
              <w:rPr>
                <w:sz w:val="16"/>
                <w:szCs w:val="16"/>
                <w:lang w:val="en-US"/>
              </w:rPr>
            </w:pPr>
            <w:r>
              <w:rPr>
                <w:sz w:val="16"/>
                <w:szCs w:val="16"/>
                <w:lang w:val="en-US"/>
              </w:rPr>
              <w:t>Public administr</w:t>
            </w:r>
            <w:r>
              <w:rPr>
                <w:sz w:val="16"/>
                <w:szCs w:val="16"/>
                <w:lang w:val="en-US"/>
              </w:rPr>
              <w:t>a</w:t>
            </w:r>
            <w:r>
              <w:rPr>
                <w:sz w:val="16"/>
                <w:szCs w:val="16"/>
                <w:lang w:val="en-US"/>
              </w:rPr>
              <w:t>tion</w:t>
            </w:r>
          </w:p>
          <w:p w:rsidR="00B43C1D" w:rsidRDefault="00B43C1D" w:rsidP="00B43C1D">
            <w:pPr>
              <w:pStyle w:val="Liststycke"/>
              <w:numPr>
                <w:ilvl w:val="0"/>
                <w:numId w:val="44"/>
              </w:numPr>
              <w:spacing w:after="0"/>
              <w:ind w:left="176" w:hanging="176"/>
              <w:rPr>
                <w:sz w:val="16"/>
                <w:szCs w:val="16"/>
                <w:lang w:val="en-US"/>
              </w:rPr>
            </w:pPr>
            <w:r>
              <w:rPr>
                <w:sz w:val="16"/>
                <w:szCs w:val="16"/>
                <w:lang w:val="en-US"/>
              </w:rPr>
              <w:t>Industry/private sector</w:t>
            </w:r>
          </w:p>
          <w:p w:rsidR="00B43C1D" w:rsidRDefault="00B43C1D" w:rsidP="00B43C1D">
            <w:pPr>
              <w:pStyle w:val="Liststycke"/>
              <w:numPr>
                <w:ilvl w:val="0"/>
                <w:numId w:val="44"/>
              </w:numPr>
              <w:spacing w:after="0"/>
              <w:ind w:left="176" w:hanging="176"/>
              <w:rPr>
                <w:sz w:val="16"/>
                <w:szCs w:val="16"/>
                <w:lang w:val="en-US"/>
              </w:rPr>
            </w:pPr>
            <w:r>
              <w:rPr>
                <w:sz w:val="16"/>
                <w:szCs w:val="16"/>
                <w:lang w:val="en-US"/>
              </w:rPr>
              <w:t>Academia</w:t>
            </w:r>
          </w:p>
          <w:p w:rsidR="00B43C1D" w:rsidRDefault="00B43C1D" w:rsidP="00C4726E">
            <w:pPr>
              <w:spacing w:after="0"/>
              <w:rPr>
                <w:sz w:val="16"/>
                <w:szCs w:val="16"/>
                <w:lang w:val="en-US"/>
              </w:rPr>
            </w:pPr>
          </w:p>
        </w:tc>
        <w:tc>
          <w:tcPr>
            <w:tcW w:w="2302" w:type="dxa"/>
            <w:vMerge w:val="restart"/>
            <w:tcBorders>
              <w:top w:val="single" w:sz="12" w:space="0" w:color="000000"/>
              <w:bottom w:val="single" w:sz="2" w:space="0" w:color="000000"/>
            </w:tcBorders>
            <w:shd w:val="clear" w:color="auto" w:fill="auto"/>
            <w:tcMar>
              <w:top w:w="0" w:type="dxa"/>
              <w:left w:w="108" w:type="dxa"/>
              <w:bottom w:w="0" w:type="dxa"/>
              <w:right w:w="108" w:type="dxa"/>
            </w:tcMar>
          </w:tcPr>
          <w:p w:rsidR="00B43C1D" w:rsidRDefault="00B43C1D" w:rsidP="00B43C1D">
            <w:pPr>
              <w:pStyle w:val="Liststycke"/>
              <w:numPr>
                <w:ilvl w:val="0"/>
                <w:numId w:val="44"/>
              </w:numPr>
              <w:spacing w:after="0"/>
              <w:ind w:left="176" w:hanging="176"/>
              <w:rPr>
                <w:sz w:val="16"/>
                <w:szCs w:val="16"/>
                <w:lang w:val="en-US"/>
              </w:rPr>
            </w:pPr>
            <w:r>
              <w:rPr>
                <w:sz w:val="16"/>
                <w:szCs w:val="16"/>
                <w:lang w:val="en-US"/>
              </w:rPr>
              <w:t>To develop a basis on tran</w:t>
            </w:r>
            <w:r>
              <w:rPr>
                <w:sz w:val="16"/>
                <w:szCs w:val="16"/>
                <w:lang w:val="en-US"/>
              </w:rPr>
              <w:t>s</w:t>
            </w:r>
            <w:r>
              <w:rPr>
                <w:sz w:val="16"/>
                <w:szCs w:val="16"/>
                <w:lang w:val="en-US"/>
              </w:rPr>
              <w:t>ferability measures and frameworks as well as the DANS Model and its best practices through telling st</w:t>
            </w:r>
            <w:r>
              <w:rPr>
                <w:sz w:val="16"/>
                <w:szCs w:val="16"/>
                <w:lang w:val="en-US"/>
              </w:rPr>
              <w:t>o</w:t>
            </w:r>
            <w:r>
              <w:rPr>
                <w:sz w:val="16"/>
                <w:szCs w:val="16"/>
                <w:lang w:val="en-US"/>
              </w:rPr>
              <w:t>ries</w:t>
            </w:r>
          </w:p>
        </w:tc>
      </w:tr>
      <w:tr w:rsidR="00B43C1D" w:rsidTr="00C4726E">
        <w:trPr>
          <w:trHeight w:val="273"/>
        </w:trPr>
        <w:tc>
          <w:tcPr>
            <w:tcW w:w="1129" w:type="dxa"/>
            <w:vMerge/>
            <w:tcBorders>
              <w:top w:val="single" w:sz="12" w:space="0" w:color="000000"/>
              <w:bottom w:val="single" w:sz="2" w:space="0" w:color="000000"/>
            </w:tcBorders>
            <w:shd w:val="clear" w:color="auto" w:fill="auto"/>
            <w:tcMar>
              <w:top w:w="0" w:type="dxa"/>
              <w:left w:w="108" w:type="dxa"/>
              <w:bottom w:w="0" w:type="dxa"/>
              <w:right w:w="108" w:type="dxa"/>
            </w:tcMar>
          </w:tcPr>
          <w:p w:rsidR="00B43C1D" w:rsidRDefault="00B43C1D" w:rsidP="00C4726E">
            <w:pPr>
              <w:spacing w:after="0"/>
              <w:rPr>
                <w:sz w:val="16"/>
                <w:szCs w:val="16"/>
                <w:lang w:val="en-US"/>
              </w:rPr>
            </w:pPr>
          </w:p>
        </w:tc>
        <w:tc>
          <w:tcPr>
            <w:tcW w:w="426" w:type="dxa"/>
            <w:tcBorders>
              <w:top w:val="single" w:sz="2" w:space="0" w:color="000000"/>
              <w:bottom w:val="single" w:sz="2" w:space="0" w:color="000000"/>
            </w:tcBorders>
            <w:shd w:val="clear" w:color="auto" w:fill="auto"/>
            <w:tcMar>
              <w:top w:w="0" w:type="dxa"/>
              <w:left w:w="108" w:type="dxa"/>
              <w:bottom w:w="0" w:type="dxa"/>
              <w:right w:w="108" w:type="dxa"/>
            </w:tcMar>
          </w:tcPr>
          <w:p w:rsidR="00B43C1D" w:rsidRDefault="00B43C1D" w:rsidP="00C4726E">
            <w:pPr>
              <w:spacing w:after="0"/>
              <w:rPr>
                <w:sz w:val="16"/>
                <w:szCs w:val="16"/>
                <w:lang w:val="en-US"/>
              </w:rPr>
            </w:pPr>
            <w:r>
              <w:rPr>
                <w:sz w:val="16"/>
                <w:szCs w:val="16"/>
                <w:lang w:val="en-US"/>
              </w:rPr>
              <w:t>×</w:t>
            </w:r>
          </w:p>
        </w:tc>
        <w:tc>
          <w:tcPr>
            <w:tcW w:w="425" w:type="dxa"/>
            <w:tcBorders>
              <w:top w:val="single" w:sz="2" w:space="0" w:color="000000"/>
              <w:bottom w:val="single" w:sz="2" w:space="0" w:color="000000"/>
            </w:tcBorders>
            <w:shd w:val="clear" w:color="auto" w:fill="auto"/>
            <w:tcMar>
              <w:top w:w="0" w:type="dxa"/>
              <w:left w:w="108" w:type="dxa"/>
              <w:bottom w:w="0" w:type="dxa"/>
              <w:right w:w="108" w:type="dxa"/>
            </w:tcMar>
          </w:tcPr>
          <w:p w:rsidR="00B43C1D" w:rsidRDefault="00B43C1D" w:rsidP="00C4726E">
            <w:pPr>
              <w:spacing w:after="0"/>
              <w:rPr>
                <w:sz w:val="16"/>
                <w:szCs w:val="16"/>
                <w:lang w:val="en-US"/>
              </w:rPr>
            </w:pPr>
            <w:r>
              <w:rPr>
                <w:sz w:val="16"/>
                <w:szCs w:val="16"/>
                <w:lang w:val="en-US"/>
              </w:rPr>
              <w:t>×</w:t>
            </w:r>
          </w:p>
        </w:tc>
        <w:tc>
          <w:tcPr>
            <w:tcW w:w="1276" w:type="dxa"/>
            <w:tcBorders>
              <w:top w:val="single" w:sz="2" w:space="0" w:color="000000"/>
              <w:bottom w:val="single" w:sz="2" w:space="0" w:color="000000"/>
            </w:tcBorders>
            <w:shd w:val="clear" w:color="auto" w:fill="auto"/>
            <w:tcMar>
              <w:top w:w="0" w:type="dxa"/>
              <w:left w:w="108" w:type="dxa"/>
              <w:bottom w:w="0" w:type="dxa"/>
              <w:right w:w="108" w:type="dxa"/>
            </w:tcMar>
          </w:tcPr>
          <w:p w:rsidR="00B43C1D" w:rsidRDefault="00B43C1D" w:rsidP="00C4726E">
            <w:pPr>
              <w:spacing w:after="0"/>
              <w:rPr>
                <w:sz w:val="16"/>
                <w:szCs w:val="16"/>
                <w:lang w:val="en-US"/>
              </w:rPr>
            </w:pPr>
            <w:r>
              <w:rPr>
                <w:sz w:val="16"/>
                <w:szCs w:val="16"/>
                <w:lang w:val="en-US"/>
              </w:rPr>
              <w:t>Digital Media</w:t>
            </w:r>
          </w:p>
        </w:tc>
        <w:tc>
          <w:tcPr>
            <w:tcW w:w="1842" w:type="dxa"/>
            <w:tcBorders>
              <w:top w:val="single" w:sz="2" w:space="0" w:color="000000"/>
              <w:bottom w:val="single" w:sz="2" w:space="0" w:color="000000"/>
            </w:tcBorders>
            <w:shd w:val="clear" w:color="auto" w:fill="auto"/>
            <w:tcMar>
              <w:top w:w="0" w:type="dxa"/>
              <w:left w:w="108" w:type="dxa"/>
              <w:bottom w:w="0" w:type="dxa"/>
              <w:right w:w="108" w:type="dxa"/>
            </w:tcMar>
          </w:tcPr>
          <w:p w:rsidR="00B43C1D" w:rsidRDefault="00B43C1D" w:rsidP="00B43C1D">
            <w:pPr>
              <w:pStyle w:val="Liststycke"/>
              <w:numPr>
                <w:ilvl w:val="0"/>
                <w:numId w:val="44"/>
              </w:numPr>
              <w:spacing w:after="0"/>
              <w:ind w:left="176" w:hanging="176"/>
              <w:rPr>
                <w:sz w:val="16"/>
                <w:szCs w:val="16"/>
                <w:lang w:val="en-US"/>
              </w:rPr>
            </w:pPr>
            <w:r>
              <w:rPr>
                <w:sz w:val="16"/>
                <w:szCs w:val="16"/>
                <w:lang w:val="en-US"/>
              </w:rPr>
              <w:t>Story telling in the project website</w:t>
            </w:r>
          </w:p>
        </w:tc>
        <w:tc>
          <w:tcPr>
            <w:tcW w:w="1701" w:type="dxa"/>
            <w:tcBorders>
              <w:top w:val="single" w:sz="2" w:space="0" w:color="000000"/>
              <w:bottom w:val="single" w:sz="2" w:space="0" w:color="000000"/>
            </w:tcBorders>
            <w:shd w:val="clear" w:color="auto" w:fill="auto"/>
            <w:tcMar>
              <w:top w:w="0" w:type="dxa"/>
              <w:left w:w="108" w:type="dxa"/>
              <w:bottom w:w="0" w:type="dxa"/>
              <w:right w:w="108" w:type="dxa"/>
            </w:tcMar>
          </w:tcPr>
          <w:p w:rsidR="00B43C1D" w:rsidRDefault="00B43C1D" w:rsidP="00B43C1D">
            <w:pPr>
              <w:pStyle w:val="Liststycke"/>
              <w:numPr>
                <w:ilvl w:val="0"/>
                <w:numId w:val="44"/>
              </w:numPr>
              <w:spacing w:after="0"/>
              <w:ind w:left="176" w:hanging="176"/>
              <w:rPr>
                <w:sz w:val="16"/>
                <w:szCs w:val="16"/>
                <w:lang w:val="en-US"/>
              </w:rPr>
            </w:pPr>
            <w:r>
              <w:rPr>
                <w:sz w:val="16"/>
                <w:szCs w:val="16"/>
                <w:lang w:val="en-US"/>
              </w:rPr>
              <w:t>All targets</w:t>
            </w:r>
          </w:p>
        </w:tc>
        <w:tc>
          <w:tcPr>
            <w:tcW w:w="2302" w:type="dxa"/>
            <w:vMerge/>
            <w:tcBorders>
              <w:top w:val="single" w:sz="12" w:space="0" w:color="000000"/>
              <w:bottom w:val="single" w:sz="2" w:space="0" w:color="000000"/>
            </w:tcBorders>
            <w:shd w:val="clear" w:color="auto" w:fill="auto"/>
            <w:tcMar>
              <w:top w:w="0" w:type="dxa"/>
              <w:left w:w="108" w:type="dxa"/>
              <w:bottom w:w="0" w:type="dxa"/>
              <w:right w:w="108" w:type="dxa"/>
            </w:tcMar>
          </w:tcPr>
          <w:p w:rsidR="00B43C1D" w:rsidRDefault="00B43C1D" w:rsidP="00C4726E">
            <w:pPr>
              <w:spacing w:after="0"/>
              <w:rPr>
                <w:sz w:val="16"/>
                <w:szCs w:val="16"/>
                <w:lang w:val="en-US"/>
              </w:rPr>
            </w:pPr>
          </w:p>
        </w:tc>
      </w:tr>
      <w:tr w:rsidR="00A1759A" w:rsidRPr="00BC10A5" w:rsidTr="001E71D6">
        <w:trPr>
          <w:trHeight w:val="256"/>
        </w:trPr>
        <w:tc>
          <w:tcPr>
            <w:tcW w:w="1129" w:type="dxa"/>
            <w:vMerge w:val="restart"/>
            <w:tcBorders>
              <w:top w:val="single" w:sz="2" w:space="0" w:color="000000"/>
            </w:tcBorders>
            <w:shd w:val="clear" w:color="auto" w:fill="B6FBFF"/>
            <w:tcMar>
              <w:top w:w="0" w:type="dxa"/>
              <w:left w:w="108" w:type="dxa"/>
              <w:bottom w:w="0" w:type="dxa"/>
              <w:right w:w="108" w:type="dxa"/>
            </w:tcMar>
          </w:tcPr>
          <w:p w:rsidR="00A1759A" w:rsidRDefault="00A1759A" w:rsidP="00C4726E">
            <w:pPr>
              <w:spacing w:after="0"/>
              <w:rPr>
                <w:sz w:val="16"/>
                <w:szCs w:val="16"/>
                <w:lang w:val="en-US"/>
              </w:rPr>
            </w:pPr>
            <w:r>
              <w:rPr>
                <w:sz w:val="16"/>
                <w:szCs w:val="16"/>
                <w:lang w:val="en-US"/>
              </w:rPr>
              <w:t>Dissemin</w:t>
            </w:r>
            <w:r>
              <w:rPr>
                <w:sz w:val="16"/>
                <w:szCs w:val="16"/>
                <w:lang w:val="en-US"/>
              </w:rPr>
              <w:t>a</w:t>
            </w:r>
            <w:r>
              <w:rPr>
                <w:sz w:val="16"/>
                <w:szCs w:val="16"/>
                <w:lang w:val="en-US"/>
              </w:rPr>
              <w:t>tion materials</w:t>
            </w:r>
          </w:p>
        </w:tc>
        <w:tc>
          <w:tcPr>
            <w:tcW w:w="426" w:type="dxa"/>
            <w:vMerge w:val="restart"/>
            <w:tcBorders>
              <w:top w:val="single" w:sz="2" w:space="0" w:color="000000"/>
            </w:tcBorders>
            <w:shd w:val="clear" w:color="auto" w:fill="B6FBFF"/>
            <w:tcMar>
              <w:top w:w="0" w:type="dxa"/>
              <w:left w:w="108" w:type="dxa"/>
              <w:bottom w:w="0" w:type="dxa"/>
              <w:right w:w="108" w:type="dxa"/>
            </w:tcMar>
          </w:tcPr>
          <w:p w:rsidR="00A1759A" w:rsidRDefault="00A1759A" w:rsidP="00C4726E">
            <w:pPr>
              <w:spacing w:after="0"/>
              <w:rPr>
                <w:sz w:val="16"/>
                <w:szCs w:val="16"/>
                <w:lang w:val="en-US"/>
              </w:rPr>
            </w:pPr>
            <w:r>
              <w:rPr>
                <w:sz w:val="16"/>
                <w:szCs w:val="16"/>
                <w:lang w:val="en-US"/>
              </w:rPr>
              <w:t>×</w:t>
            </w:r>
          </w:p>
        </w:tc>
        <w:tc>
          <w:tcPr>
            <w:tcW w:w="425" w:type="dxa"/>
            <w:vMerge w:val="restart"/>
            <w:tcBorders>
              <w:top w:val="single" w:sz="2" w:space="0" w:color="000000"/>
            </w:tcBorders>
            <w:shd w:val="clear" w:color="auto" w:fill="B6FBFF"/>
            <w:tcMar>
              <w:top w:w="0" w:type="dxa"/>
              <w:left w:w="108" w:type="dxa"/>
              <w:bottom w:w="0" w:type="dxa"/>
              <w:right w:w="108" w:type="dxa"/>
            </w:tcMar>
          </w:tcPr>
          <w:p w:rsidR="00A1759A" w:rsidRDefault="00A1759A" w:rsidP="00C4726E">
            <w:pPr>
              <w:spacing w:after="0"/>
              <w:rPr>
                <w:sz w:val="16"/>
                <w:szCs w:val="16"/>
                <w:lang w:val="en-US"/>
              </w:rPr>
            </w:pPr>
            <w:r>
              <w:rPr>
                <w:sz w:val="16"/>
                <w:szCs w:val="16"/>
                <w:lang w:val="en-US"/>
              </w:rPr>
              <w:t>×</w:t>
            </w:r>
          </w:p>
        </w:tc>
        <w:tc>
          <w:tcPr>
            <w:tcW w:w="1276" w:type="dxa"/>
            <w:vMerge w:val="restart"/>
            <w:tcBorders>
              <w:top w:val="single" w:sz="2" w:space="0" w:color="000000"/>
              <w:bottom w:val="single" w:sz="2" w:space="0" w:color="000000"/>
            </w:tcBorders>
            <w:shd w:val="clear" w:color="auto" w:fill="B6FBFF"/>
            <w:tcMar>
              <w:top w:w="0" w:type="dxa"/>
              <w:left w:w="108" w:type="dxa"/>
              <w:bottom w:w="0" w:type="dxa"/>
              <w:right w:w="108" w:type="dxa"/>
            </w:tcMar>
          </w:tcPr>
          <w:p w:rsidR="00A1759A" w:rsidRDefault="00A1759A" w:rsidP="00C4726E">
            <w:pPr>
              <w:spacing w:after="0"/>
              <w:rPr>
                <w:sz w:val="16"/>
                <w:szCs w:val="16"/>
                <w:lang w:val="en-US"/>
              </w:rPr>
            </w:pPr>
            <w:r>
              <w:rPr>
                <w:sz w:val="16"/>
                <w:szCs w:val="16"/>
                <w:lang w:val="en-US"/>
              </w:rPr>
              <w:t>Public</w:t>
            </w:r>
            <w:r>
              <w:rPr>
                <w:sz w:val="16"/>
                <w:szCs w:val="16"/>
                <w:lang w:val="en-US"/>
              </w:rPr>
              <w:t>a</w:t>
            </w:r>
            <w:r>
              <w:rPr>
                <w:sz w:val="16"/>
                <w:szCs w:val="16"/>
                <w:lang w:val="en-US"/>
              </w:rPr>
              <w:t>tion/materials</w:t>
            </w:r>
          </w:p>
        </w:tc>
        <w:tc>
          <w:tcPr>
            <w:tcW w:w="1842" w:type="dxa"/>
            <w:tcBorders>
              <w:top w:val="single" w:sz="2" w:space="0" w:color="000000"/>
              <w:bottom w:val="single" w:sz="2" w:space="0" w:color="000000"/>
            </w:tcBorders>
            <w:shd w:val="clear" w:color="auto" w:fill="B6FBFF"/>
            <w:tcMar>
              <w:top w:w="0" w:type="dxa"/>
              <w:left w:w="108" w:type="dxa"/>
              <w:bottom w:w="0" w:type="dxa"/>
              <w:right w:w="108" w:type="dxa"/>
            </w:tcMar>
          </w:tcPr>
          <w:p w:rsidR="00A1759A" w:rsidRDefault="00A1759A" w:rsidP="00B43C1D">
            <w:pPr>
              <w:pStyle w:val="Liststycke"/>
              <w:numPr>
                <w:ilvl w:val="0"/>
                <w:numId w:val="44"/>
              </w:numPr>
              <w:spacing w:after="0"/>
              <w:ind w:left="176" w:hanging="176"/>
              <w:rPr>
                <w:sz w:val="16"/>
                <w:szCs w:val="16"/>
                <w:lang w:val="en-US"/>
              </w:rPr>
            </w:pPr>
            <w:r>
              <w:rPr>
                <w:sz w:val="16"/>
                <w:szCs w:val="16"/>
                <w:lang w:val="en-US"/>
              </w:rPr>
              <w:t>Flyers, Posters, T-shirts and other di</w:t>
            </w:r>
            <w:r>
              <w:rPr>
                <w:sz w:val="16"/>
                <w:szCs w:val="16"/>
                <w:lang w:val="en-US"/>
              </w:rPr>
              <w:t>s</w:t>
            </w:r>
            <w:r>
              <w:rPr>
                <w:sz w:val="16"/>
                <w:szCs w:val="16"/>
                <w:lang w:val="en-US"/>
              </w:rPr>
              <w:t>semination materials</w:t>
            </w:r>
          </w:p>
        </w:tc>
        <w:tc>
          <w:tcPr>
            <w:tcW w:w="1701" w:type="dxa"/>
            <w:tcBorders>
              <w:top w:val="single" w:sz="2" w:space="0" w:color="000000"/>
              <w:bottom w:val="single" w:sz="2" w:space="0" w:color="000000"/>
            </w:tcBorders>
            <w:shd w:val="clear" w:color="auto" w:fill="B6FBFF"/>
            <w:tcMar>
              <w:top w:w="0" w:type="dxa"/>
              <w:left w:w="108" w:type="dxa"/>
              <w:bottom w:w="0" w:type="dxa"/>
              <w:right w:w="108" w:type="dxa"/>
            </w:tcMar>
          </w:tcPr>
          <w:p w:rsidR="00A1759A" w:rsidRDefault="00A1759A" w:rsidP="00B43C1D">
            <w:pPr>
              <w:pStyle w:val="Liststycke"/>
              <w:numPr>
                <w:ilvl w:val="0"/>
                <w:numId w:val="44"/>
              </w:numPr>
              <w:spacing w:after="0"/>
              <w:ind w:left="176" w:hanging="176"/>
              <w:rPr>
                <w:sz w:val="16"/>
                <w:szCs w:val="16"/>
                <w:lang w:val="en-US"/>
              </w:rPr>
            </w:pPr>
            <w:r>
              <w:rPr>
                <w:sz w:val="16"/>
                <w:szCs w:val="16"/>
                <w:lang w:val="en-US"/>
              </w:rPr>
              <w:t>Public administr</w:t>
            </w:r>
            <w:r>
              <w:rPr>
                <w:sz w:val="16"/>
                <w:szCs w:val="16"/>
                <w:lang w:val="en-US"/>
              </w:rPr>
              <w:t>a</w:t>
            </w:r>
            <w:r>
              <w:rPr>
                <w:sz w:val="16"/>
                <w:szCs w:val="16"/>
                <w:lang w:val="en-US"/>
              </w:rPr>
              <w:t>tion</w:t>
            </w:r>
          </w:p>
          <w:p w:rsidR="00A1759A" w:rsidRDefault="00A1759A" w:rsidP="00B43C1D">
            <w:pPr>
              <w:pStyle w:val="Liststycke"/>
              <w:numPr>
                <w:ilvl w:val="0"/>
                <w:numId w:val="44"/>
              </w:numPr>
              <w:spacing w:after="0"/>
              <w:ind w:left="176" w:hanging="176"/>
              <w:rPr>
                <w:sz w:val="16"/>
                <w:szCs w:val="16"/>
                <w:lang w:val="en-US"/>
              </w:rPr>
            </w:pPr>
            <w:r>
              <w:rPr>
                <w:sz w:val="16"/>
                <w:szCs w:val="16"/>
                <w:lang w:val="en-US"/>
              </w:rPr>
              <w:t>Industry/private sector</w:t>
            </w:r>
          </w:p>
          <w:p w:rsidR="00A1759A" w:rsidRDefault="00A1759A" w:rsidP="00B43C1D">
            <w:pPr>
              <w:pStyle w:val="Liststycke"/>
              <w:numPr>
                <w:ilvl w:val="0"/>
                <w:numId w:val="44"/>
              </w:numPr>
              <w:spacing w:after="0"/>
              <w:ind w:left="176" w:hanging="176"/>
              <w:rPr>
                <w:sz w:val="16"/>
                <w:szCs w:val="16"/>
                <w:lang w:val="en-US"/>
              </w:rPr>
            </w:pPr>
            <w:r>
              <w:rPr>
                <w:sz w:val="16"/>
                <w:szCs w:val="16"/>
                <w:lang w:val="en-US"/>
              </w:rPr>
              <w:t>Academia</w:t>
            </w:r>
          </w:p>
        </w:tc>
        <w:tc>
          <w:tcPr>
            <w:tcW w:w="2302" w:type="dxa"/>
            <w:vMerge w:val="restart"/>
            <w:tcBorders>
              <w:top w:val="single" w:sz="2" w:space="0" w:color="000000"/>
            </w:tcBorders>
            <w:shd w:val="clear" w:color="auto" w:fill="B6FBFF"/>
            <w:tcMar>
              <w:top w:w="0" w:type="dxa"/>
              <w:left w:w="108" w:type="dxa"/>
              <w:bottom w:w="0" w:type="dxa"/>
              <w:right w:w="108" w:type="dxa"/>
            </w:tcMar>
          </w:tcPr>
          <w:p w:rsidR="00A1759A" w:rsidRDefault="00A1759A" w:rsidP="00B43C1D">
            <w:pPr>
              <w:pStyle w:val="Liststycke"/>
              <w:numPr>
                <w:ilvl w:val="0"/>
                <w:numId w:val="44"/>
              </w:numPr>
              <w:spacing w:after="0"/>
              <w:ind w:left="176" w:hanging="176"/>
              <w:rPr>
                <w:sz w:val="16"/>
                <w:szCs w:val="16"/>
                <w:lang w:val="en-US"/>
              </w:rPr>
            </w:pPr>
            <w:r>
              <w:rPr>
                <w:sz w:val="16"/>
                <w:szCs w:val="16"/>
                <w:lang w:val="en-US"/>
              </w:rPr>
              <w:t>Promotion of the DANS ON and DANS Model idea</w:t>
            </w:r>
          </w:p>
          <w:p w:rsidR="00A1759A" w:rsidRDefault="00A1759A" w:rsidP="00A1759A">
            <w:pPr>
              <w:pStyle w:val="Liststycke"/>
              <w:numPr>
                <w:ilvl w:val="0"/>
                <w:numId w:val="0"/>
              </w:numPr>
              <w:spacing w:after="0"/>
              <w:ind w:left="176"/>
              <w:rPr>
                <w:sz w:val="16"/>
                <w:szCs w:val="16"/>
                <w:lang w:val="en-US"/>
              </w:rPr>
            </w:pPr>
          </w:p>
        </w:tc>
      </w:tr>
      <w:tr w:rsidR="00A1759A" w:rsidRPr="00C4726E" w:rsidTr="001E71D6">
        <w:trPr>
          <w:trHeight w:val="256"/>
        </w:trPr>
        <w:tc>
          <w:tcPr>
            <w:tcW w:w="1129" w:type="dxa"/>
            <w:vMerge/>
            <w:shd w:val="clear" w:color="auto" w:fill="B6FBFF"/>
            <w:tcMar>
              <w:top w:w="0" w:type="dxa"/>
              <w:left w:w="108" w:type="dxa"/>
              <w:bottom w:w="0" w:type="dxa"/>
              <w:right w:w="108" w:type="dxa"/>
            </w:tcMar>
          </w:tcPr>
          <w:p w:rsidR="00A1759A" w:rsidRDefault="00A1759A" w:rsidP="00C4726E">
            <w:pPr>
              <w:spacing w:after="0"/>
              <w:rPr>
                <w:sz w:val="16"/>
                <w:szCs w:val="16"/>
                <w:lang w:val="en-US"/>
              </w:rPr>
            </w:pPr>
          </w:p>
        </w:tc>
        <w:tc>
          <w:tcPr>
            <w:tcW w:w="426" w:type="dxa"/>
            <w:vMerge/>
            <w:shd w:val="clear" w:color="auto" w:fill="B6FBFF"/>
            <w:tcMar>
              <w:top w:w="0" w:type="dxa"/>
              <w:left w:w="108" w:type="dxa"/>
              <w:bottom w:w="0" w:type="dxa"/>
              <w:right w:w="108" w:type="dxa"/>
            </w:tcMar>
          </w:tcPr>
          <w:p w:rsidR="00A1759A" w:rsidRDefault="00A1759A" w:rsidP="00C4726E">
            <w:pPr>
              <w:spacing w:after="0"/>
              <w:rPr>
                <w:sz w:val="16"/>
                <w:szCs w:val="16"/>
                <w:lang w:val="en-US"/>
              </w:rPr>
            </w:pPr>
          </w:p>
        </w:tc>
        <w:tc>
          <w:tcPr>
            <w:tcW w:w="425" w:type="dxa"/>
            <w:vMerge/>
            <w:shd w:val="clear" w:color="auto" w:fill="B6FBFF"/>
            <w:tcMar>
              <w:top w:w="0" w:type="dxa"/>
              <w:left w:w="108" w:type="dxa"/>
              <w:bottom w:w="0" w:type="dxa"/>
              <w:right w:w="108" w:type="dxa"/>
            </w:tcMar>
          </w:tcPr>
          <w:p w:rsidR="00A1759A" w:rsidRDefault="00A1759A" w:rsidP="00C4726E">
            <w:pPr>
              <w:spacing w:after="0"/>
              <w:rPr>
                <w:sz w:val="16"/>
                <w:szCs w:val="16"/>
                <w:lang w:val="en-US"/>
              </w:rPr>
            </w:pPr>
          </w:p>
        </w:tc>
        <w:tc>
          <w:tcPr>
            <w:tcW w:w="1276" w:type="dxa"/>
            <w:vMerge/>
            <w:tcBorders>
              <w:top w:val="single" w:sz="2" w:space="0" w:color="000000"/>
              <w:bottom w:val="single" w:sz="2" w:space="0" w:color="000000"/>
            </w:tcBorders>
            <w:shd w:val="clear" w:color="auto" w:fill="B6FBFF"/>
            <w:tcMar>
              <w:top w:w="0" w:type="dxa"/>
              <w:left w:w="108" w:type="dxa"/>
              <w:bottom w:w="0" w:type="dxa"/>
              <w:right w:w="108" w:type="dxa"/>
            </w:tcMar>
          </w:tcPr>
          <w:p w:rsidR="00A1759A" w:rsidRDefault="00A1759A" w:rsidP="00C4726E">
            <w:pPr>
              <w:spacing w:after="0"/>
              <w:rPr>
                <w:sz w:val="16"/>
                <w:szCs w:val="16"/>
                <w:lang w:val="en-US"/>
              </w:rPr>
            </w:pPr>
          </w:p>
        </w:tc>
        <w:tc>
          <w:tcPr>
            <w:tcW w:w="1842" w:type="dxa"/>
            <w:tcBorders>
              <w:top w:val="single" w:sz="2" w:space="0" w:color="000000"/>
              <w:bottom w:val="single" w:sz="2" w:space="0" w:color="000000"/>
            </w:tcBorders>
            <w:shd w:val="clear" w:color="auto" w:fill="B6FBFF"/>
            <w:tcMar>
              <w:top w:w="0" w:type="dxa"/>
              <w:left w:w="108" w:type="dxa"/>
              <w:bottom w:w="0" w:type="dxa"/>
              <w:right w:w="108" w:type="dxa"/>
            </w:tcMar>
          </w:tcPr>
          <w:p w:rsidR="00A1759A" w:rsidRDefault="00A1759A" w:rsidP="00B43C1D">
            <w:pPr>
              <w:pStyle w:val="Liststycke"/>
              <w:numPr>
                <w:ilvl w:val="0"/>
                <w:numId w:val="44"/>
              </w:numPr>
              <w:spacing w:after="0"/>
              <w:ind w:left="176" w:hanging="176"/>
              <w:rPr>
                <w:sz w:val="16"/>
                <w:szCs w:val="16"/>
                <w:lang w:val="en-US"/>
              </w:rPr>
            </w:pPr>
            <w:r>
              <w:rPr>
                <w:sz w:val="16"/>
                <w:szCs w:val="16"/>
                <w:lang w:val="en-US"/>
              </w:rPr>
              <w:t>DANS ON Movie</w:t>
            </w:r>
          </w:p>
        </w:tc>
        <w:tc>
          <w:tcPr>
            <w:tcW w:w="1701" w:type="dxa"/>
            <w:tcBorders>
              <w:top w:val="single" w:sz="2" w:space="0" w:color="000000"/>
              <w:bottom w:val="single" w:sz="2" w:space="0" w:color="000000"/>
            </w:tcBorders>
            <w:shd w:val="clear" w:color="auto" w:fill="B6FBFF"/>
            <w:tcMar>
              <w:top w:w="0" w:type="dxa"/>
              <w:left w:w="108" w:type="dxa"/>
              <w:bottom w:w="0" w:type="dxa"/>
              <w:right w:w="108" w:type="dxa"/>
            </w:tcMar>
          </w:tcPr>
          <w:p w:rsidR="00A1759A" w:rsidRDefault="00A1759A" w:rsidP="00B43C1D">
            <w:pPr>
              <w:pStyle w:val="Liststycke"/>
              <w:numPr>
                <w:ilvl w:val="0"/>
                <w:numId w:val="44"/>
              </w:numPr>
              <w:spacing w:after="0"/>
              <w:ind w:left="176" w:hanging="176"/>
              <w:rPr>
                <w:sz w:val="16"/>
                <w:szCs w:val="16"/>
                <w:lang w:val="en-US"/>
              </w:rPr>
            </w:pPr>
            <w:r>
              <w:rPr>
                <w:sz w:val="16"/>
                <w:szCs w:val="16"/>
                <w:lang w:val="en-US"/>
              </w:rPr>
              <w:t>All targets</w:t>
            </w:r>
          </w:p>
        </w:tc>
        <w:tc>
          <w:tcPr>
            <w:tcW w:w="2302" w:type="dxa"/>
            <w:vMerge/>
            <w:shd w:val="clear" w:color="auto" w:fill="B6FBFF"/>
            <w:tcMar>
              <w:top w:w="0" w:type="dxa"/>
              <w:left w:w="108" w:type="dxa"/>
              <w:bottom w:w="0" w:type="dxa"/>
              <w:right w:w="108" w:type="dxa"/>
            </w:tcMar>
          </w:tcPr>
          <w:p w:rsidR="00A1759A" w:rsidRDefault="00A1759A" w:rsidP="00B43C1D">
            <w:pPr>
              <w:pStyle w:val="Liststycke"/>
              <w:numPr>
                <w:ilvl w:val="0"/>
                <w:numId w:val="44"/>
              </w:numPr>
              <w:spacing w:after="0"/>
              <w:ind w:left="176" w:hanging="176"/>
              <w:rPr>
                <w:sz w:val="16"/>
                <w:szCs w:val="16"/>
                <w:lang w:val="en-US"/>
              </w:rPr>
            </w:pPr>
          </w:p>
        </w:tc>
      </w:tr>
      <w:tr w:rsidR="00A1759A" w:rsidRPr="00C4726E" w:rsidTr="001E71D6">
        <w:trPr>
          <w:trHeight w:val="256"/>
        </w:trPr>
        <w:tc>
          <w:tcPr>
            <w:tcW w:w="1129" w:type="dxa"/>
            <w:vMerge/>
            <w:tcBorders>
              <w:bottom w:val="single" w:sz="2" w:space="0" w:color="000000"/>
            </w:tcBorders>
            <w:shd w:val="clear" w:color="auto" w:fill="B6FBFF"/>
            <w:tcMar>
              <w:top w:w="0" w:type="dxa"/>
              <w:left w:w="108" w:type="dxa"/>
              <w:bottom w:w="0" w:type="dxa"/>
              <w:right w:w="108" w:type="dxa"/>
            </w:tcMar>
          </w:tcPr>
          <w:p w:rsidR="00A1759A" w:rsidRDefault="00A1759A" w:rsidP="00A1759A">
            <w:pPr>
              <w:spacing w:after="0"/>
              <w:rPr>
                <w:sz w:val="16"/>
                <w:szCs w:val="16"/>
                <w:lang w:val="en-US"/>
              </w:rPr>
            </w:pPr>
          </w:p>
        </w:tc>
        <w:tc>
          <w:tcPr>
            <w:tcW w:w="426" w:type="dxa"/>
            <w:vMerge/>
            <w:tcBorders>
              <w:bottom w:val="single" w:sz="2" w:space="0" w:color="000000"/>
            </w:tcBorders>
            <w:shd w:val="clear" w:color="auto" w:fill="B6FBFF"/>
            <w:tcMar>
              <w:top w:w="0" w:type="dxa"/>
              <w:left w:w="108" w:type="dxa"/>
              <w:bottom w:w="0" w:type="dxa"/>
              <w:right w:w="108" w:type="dxa"/>
            </w:tcMar>
          </w:tcPr>
          <w:p w:rsidR="00A1759A" w:rsidRDefault="00A1759A" w:rsidP="00A1759A">
            <w:pPr>
              <w:spacing w:after="0"/>
              <w:rPr>
                <w:sz w:val="16"/>
                <w:szCs w:val="16"/>
                <w:lang w:val="en-US"/>
              </w:rPr>
            </w:pPr>
          </w:p>
        </w:tc>
        <w:tc>
          <w:tcPr>
            <w:tcW w:w="425" w:type="dxa"/>
            <w:vMerge/>
            <w:tcBorders>
              <w:bottom w:val="single" w:sz="2" w:space="0" w:color="000000"/>
            </w:tcBorders>
            <w:shd w:val="clear" w:color="auto" w:fill="B6FBFF"/>
            <w:tcMar>
              <w:top w:w="0" w:type="dxa"/>
              <w:left w:w="108" w:type="dxa"/>
              <w:bottom w:w="0" w:type="dxa"/>
              <w:right w:w="108" w:type="dxa"/>
            </w:tcMar>
          </w:tcPr>
          <w:p w:rsidR="00A1759A" w:rsidRDefault="00A1759A" w:rsidP="00A1759A">
            <w:pPr>
              <w:spacing w:after="0"/>
              <w:rPr>
                <w:sz w:val="16"/>
                <w:szCs w:val="16"/>
                <w:lang w:val="en-US"/>
              </w:rPr>
            </w:pPr>
          </w:p>
        </w:tc>
        <w:tc>
          <w:tcPr>
            <w:tcW w:w="1276" w:type="dxa"/>
            <w:tcBorders>
              <w:top w:val="single" w:sz="2" w:space="0" w:color="000000"/>
              <w:bottom w:val="single" w:sz="2" w:space="0" w:color="000000"/>
            </w:tcBorders>
            <w:shd w:val="clear" w:color="auto" w:fill="B6FBFF"/>
            <w:tcMar>
              <w:top w:w="0" w:type="dxa"/>
              <w:left w:w="108" w:type="dxa"/>
              <w:bottom w:w="0" w:type="dxa"/>
              <w:right w:w="108" w:type="dxa"/>
            </w:tcMar>
          </w:tcPr>
          <w:p w:rsidR="00A1759A" w:rsidRDefault="00A1759A" w:rsidP="00A1759A">
            <w:pPr>
              <w:spacing w:after="0"/>
              <w:rPr>
                <w:sz w:val="16"/>
                <w:szCs w:val="16"/>
                <w:lang w:val="en-US"/>
              </w:rPr>
            </w:pPr>
            <w:r>
              <w:rPr>
                <w:sz w:val="16"/>
                <w:szCs w:val="16"/>
                <w:lang w:val="en-US"/>
              </w:rPr>
              <w:t>Social Media</w:t>
            </w:r>
          </w:p>
        </w:tc>
        <w:tc>
          <w:tcPr>
            <w:tcW w:w="1842" w:type="dxa"/>
            <w:tcBorders>
              <w:top w:val="single" w:sz="2" w:space="0" w:color="000000"/>
              <w:bottom w:val="single" w:sz="2" w:space="0" w:color="000000"/>
            </w:tcBorders>
            <w:shd w:val="clear" w:color="auto" w:fill="B6FBFF"/>
            <w:tcMar>
              <w:top w:w="0" w:type="dxa"/>
              <w:left w:w="108" w:type="dxa"/>
              <w:bottom w:w="0" w:type="dxa"/>
              <w:right w:w="108" w:type="dxa"/>
            </w:tcMar>
          </w:tcPr>
          <w:p w:rsidR="00A1759A" w:rsidRDefault="00A1759A" w:rsidP="00A1759A">
            <w:pPr>
              <w:pStyle w:val="Liststycke"/>
              <w:numPr>
                <w:ilvl w:val="0"/>
                <w:numId w:val="44"/>
              </w:numPr>
              <w:spacing w:after="0"/>
              <w:ind w:left="176" w:hanging="176"/>
              <w:rPr>
                <w:sz w:val="16"/>
                <w:szCs w:val="16"/>
                <w:lang w:val="en-US"/>
              </w:rPr>
            </w:pPr>
            <w:r>
              <w:rPr>
                <w:sz w:val="16"/>
                <w:szCs w:val="16"/>
                <w:lang w:val="en-US"/>
              </w:rPr>
              <w:t>Project info and stories on Twitter, Eventifier, Tumblr</w:t>
            </w:r>
          </w:p>
        </w:tc>
        <w:tc>
          <w:tcPr>
            <w:tcW w:w="1701" w:type="dxa"/>
            <w:tcBorders>
              <w:top w:val="single" w:sz="2" w:space="0" w:color="000000"/>
              <w:bottom w:val="single" w:sz="2" w:space="0" w:color="000000"/>
            </w:tcBorders>
            <w:shd w:val="clear" w:color="auto" w:fill="B6FBFF"/>
            <w:tcMar>
              <w:top w:w="0" w:type="dxa"/>
              <w:left w:w="108" w:type="dxa"/>
              <w:bottom w:w="0" w:type="dxa"/>
              <w:right w:w="108" w:type="dxa"/>
            </w:tcMar>
          </w:tcPr>
          <w:p w:rsidR="00A1759A" w:rsidRDefault="00A1759A" w:rsidP="00A1759A">
            <w:pPr>
              <w:pStyle w:val="Liststycke"/>
              <w:numPr>
                <w:ilvl w:val="0"/>
                <w:numId w:val="44"/>
              </w:numPr>
              <w:spacing w:after="0"/>
              <w:ind w:left="176" w:hanging="176"/>
              <w:rPr>
                <w:sz w:val="16"/>
                <w:szCs w:val="16"/>
                <w:lang w:val="en-US"/>
              </w:rPr>
            </w:pPr>
            <w:r>
              <w:rPr>
                <w:sz w:val="16"/>
                <w:szCs w:val="16"/>
                <w:lang w:val="en-US"/>
              </w:rPr>
              <w:t>All targets</w:t>
            </w:r>
          </w:p>
        </w:tc>
        <w:tc>
          <w:tcPr>
            <w:tcW w:w="2302" w:type="dxa"/>
            <w:vMerge/>
            <w:tcBorders>
              <w:bottom w:val="single" w:sz="2" w:space="0" w:color="000000"/>
            </w:tcBorders>
            <w:shd w:val="clear" w:color="auto" w:fill="B6FBFF"/>
            <w:tcMar>
              <w:top w:w="0" w:type="dxa"/>
              <w:left w:w="108" w:type="dxa"/>
              <w:bottom w:w="0" w:type="dxa"/>
              <w:right w:w="108" w:type="dxa"/>
            </w:tcMar>
          </w:tcPr>
          <w:p w:rsidR="00A1759A" w:rsidRDefault="00A1759A" w:rsidP="00A1759A">
            <w:pPr>
              <w:pStyle w:val="Liststycke"/>
              <w:numPr>
                <w:ilvl w:val="0"/>
                <w:numId w:val="44"/>
              </w:numPr>
              <w:spacing w:after="0"/>
              <w:ind w:left="176" w:hanging="176"/>
              <w:rPr>
                <w:sz w:val="16"/>
                <w:szCs w:val="16"/>
                <w:lang w:val="en-US"/>
              </w:rPr>
            </w:pPr>
          </w:p>
        </w:tc>
      </w:tr>
      <w:tr w:rsidR="00A1759A" w:rsidRPr="00BC10A5" w:rsidTr="00C4726E">
        <w:trPr>
          <w:trHeight w:val="273"/>
        </w:trPr>
        <w:tc>
          <w:tcPr>
            <w:tcW w:w="1129" w:type="dxa"/>
            <w:tcBorders>
              <w:top w:val="single" w:sz="2" w:space="0" w:color="000000"/>
              <w:bottom w:val="single" w:sz="2" w:space="0" w:color="000000"/>
            </w:tcBorders>
            <w:shd w:val="clear" w:color="auto" w:fill="auto"/>
            <w:tcMar>
              <w:top w:w="0" w:type="dxa"/>
              <w:left w:w="108" w:type="dxa"/>
              <w:bottom w:w="0" w:type="dxa"/>
              <w:right w:w="108" w:type="dxa"/>
            </w:tcMar>
          </w:tcPr>
          <w:p w:rsidR="00A1759A" w:rsidRDefault="00A1759A" w:rsidP="00A1759A">
            <w:pPr>
              <w:spacing w:after="0"/>
              <w:rPr>
                <w:sz w:val="16"/>
                <w:szCs w:val="16"/>
                <w:lang w:val="en-US"/>
              </w:rPr>
            </w:pPr>
            <w:r>
              <w:rPr>
                <w:sz w:val="16"/>
                <w:szCs w:val="16"/>
                <w:lang w:val="en-US"/>
              </w:rPr>
              <w:t>Project Website</w:t>
            </w:r>
          </w:p>
        </w:tc>
        <w:tc>
          <w:tcPr>
            <w:tcW w:w="426" w:type="dxa"/>
            <w:tcBorders>
              <w:top w:val="single" w:sz="2" w:space="0" w:color="000000"/>
              <w:bottom w:val="single" w:sz="2" w:space="0" w:color="000000"/>
            </w:tcBorders>
            <w:shd w:val="clear" w:color="auto" w:fill="auto"/>
            <w:tcMar>
              <w:top w:w="0" w:type="dxa"/>
              <w:left w:w="108" w:type="dxa"/>
              <w:bottom w:w="0" w:type="dxa"/>
              <w:right w:w="108" w:type="dxa"/>
            </w:tcMar>
          </w:tcPr>
          <w:p w:rsidR="00A1759A" w:rsidRDefault="00A1759A" w:rsidP="00A1759A">
            <w:pPr>
              <w:spacing w:after="0"/>
              <w:rPr>
                <w:sz w:val="16"/>
                <w:szCs w:val="16"/>
                <w:lang w:val="en-US"/>
              </w:rPr>
            </w:pPr>
            <w:r>
              <w:rPr>
                <w:sz w:val="16"/>
                <w:szCs w:val="16"/>
                <w:lang w:val="en-US"/>
              </w:rPr>
              <w:t>×</w:t>
            </w:r>
          </w:p>
        </w:tc>
        <w:tc>
          <w:tcPr>
            <w:tcW w:w="425" w:type="dxa"/>
            <w:tcBorders>
              <w:top w:val="single" w:sz="2" w:space="0" w:color="000000"/>
              <w:bottom w:val="single" w:sz="2" w:space="0" w:color="000000"/>
            </w:tcBorders>
            <w:shd w:val="clear" w:color="auto" w:fill="auto"/>
            <w:tcMar>
              <w:top w:w="0" w:type="dxa"/>
              <w:left w:w="108" w:type="dxa"/>
              <w:bottom w:w="0" w:type="dxa"/>
              <w:right w:w="108" w:type="dxa"/>
            </w:tcMar>
          </w:tcPr>
          <w:p w:rsidR="00A1759A" w:rsidRDefault="00A1759A" w:rsidP="00A1759A">
            <w:pPr>
              <w:spacing w:after="0"/>
              <w:rPr>
                <w:sz w:val="16"/>
                <w:szCs w:val="16"/>
                <w:lang w:val="en-US"/>
              </w:rPr>
            </w:pPr>
            <w:r>
              <w:rPr>
                <w:sz w:val="16"/>
                <w:szCs w:val="16"/>
                <w:lang w:val="en-US"/>
              </w:rPr>
              <w:t>×</w:t>
            </w:r>
          </w:p>
        </w:tc>
        <w:tc>
          <w:tcPr>
            <w:tcW w:w="1276" w:type="dxa"/>
            <w:tcBorders>
              <w:top w:val="single" w:sz="2" w:space="0" w:color="000000"/>
              <w:bottom w:val="single" w:sz="2" w:space="0" w:color="000000"/>
            </w:tcBorders>
            <w:shd w:val="clear" w:color="auto" w:fill="auto"/>
            <w:tcMar>
              <w:top w:w="0" w:type="dxa"/>
              <w:left w:w="108" w:type="dxa"/>
              <w:bottom w:w="0" w:type="dxa"/>
              <w:right w:w="108" w:type="dxa"/>
            </w:tcMar>
          </w:tcPr>
          <w:p w:rsidR="00A1759A" w:rsidRDefault="00A1759A" w:rsidP="00A1759A">
            <w:pPr>
              <w:spacing w:after="0"/>
              <w:rPr>
                <w:sz w:val="16"/>
                <w:szCs w:val="16"/>
                <w:lang w:val="en-US"/>
              </w:rPr>
            </w:pPr>
            <w:r>
              <w:rPr>
                <w:sz w:val="16"/>
                <w:szCs w:val="16"/>
                <w:lang w:val="en-US"/>
              </w:rPr>
              <w:t>Digital Media</w:t>
            </w:r>
          </w:p>
        </w:tc>
        <w:tc>
          <w:tcPr>
            <w:tcW w:w="1842" w:type="dxa"/>
            <w:tcBorders>
              <w:top w:val="single" w:sz="2" w:space="0" w:color="000000"/>
              <w:bottom w:val="single" w:sz="2" w:space="0" w:color="000000"/>
            </w:tcBorders>
            <w:shd w:val="clear" w:color="auto" w:fill="auto"/>
            <w:tcMar>
              <w:top w:w="0" w:type="dxa"/>
              <w:left w:w="108" w:type="dxa"/>
              <w:bottom w:w="0" w:type="dxa"/>
              <w:right w:w="108" w:type="dxa"/>
            </w:tcMar>
          </w:tcPr>
          <w:p w:rsidR="00A1759A" w:rsidRDefault="00A1759A" w:rsidP="00A1759A">
            <w:pPr>
              <w:pStyle w:val="Liststycke"/>
              <w:numPr>
                <w:ilvl w:val="0"/>
                <w:numId w:val="44"/>
              </w:numPr>
              <w:spacing w:after="0"/>
              <w:ind w:left="176" w:hanging="176"/>
              <w:rPr>
                <w:sz w:val="16"/>
                <w:szCs w:val="16"/>
                <w:lang w:val="en-US"/>
              </w:rPr>
            </w:pPr>
            <w:r>
              <w:rPr>
                <w:sz w:val="16"/>
                <w:szCs w:val="16"/>
                <w:lang w:val="en-US"/>
              </w:rPr>
              <w:t>Story telling</w:t>
            </w:r>
          </w:p>
        </w:tc>
        <w:tc>
          <w:tcPr>
            <w:tcW w:w="1701" w:type="dxa"/>
            <w:tcBorders>
              <w:top w:val="single" w:sz="2" w:space="0" w:color="000000"/>
              <w:bottom w:val="single" w:sz="2" w:space="0" w:color="000000"/>
            </w:tcBorders>
            <w:shd w:val="clear" w:color="auto" w:fill="auto"/>
            <w:tcMar>
              <w:top w:w="0" w:type="dxa"/>
              <w:left w:w="108" w:type="dxa"/>
              <w:bottom w:w="0" w:type="dxa"/>
              <w:right w:w="108" w:type="dxa"/>
            </w:tcMar>
          </w:tcPr>
          <w:p w:rsidR="00A1759A" w:rsidRDefault="00A1759A" w:rsidP="00A1759A">
            <w:pPr>
              <w:pStyle w:val="Liststycke"/>
              <w:numPr>
                <w:ilvl w:val="0"/>
                <w:numId w:val="44"/>
              </w:numPr>
              <w:spacing w:after="0"/>
              <w:ind w:left="176" w:hanging="176"/>
              <w:rPr>
                <w:sz w:val="16"/>
                <w:szCs w:val="16"/>
                <w:lang w:val="en-US"/>
              </w:rPr>
            </w:pPr>
            <w:r>
              <w:rPr>
                <w:sz w:val="16"/>
                <w:szCs w:val="16"/>
                <w:lang w:val="en-US"/>
              </w:rPr>
              <w:t>All targets</w:t>
            </w:r>
          </w:p>
        </w:tc>
        <w:tc>
          <w:tcPr>
            <w:tcW w:w="2302" w:type="dxa"/>
            <w:tcBorders>
              <w:top w:val="single" w:sz="2" w:space="0" w:color="000000"/>
              <w:bottom w:val="single" w:sz="2" w:space="0" w:color="000000"/>
            </w:tcBorders>
            <w:shd w:val="clear" w:color="auto" w:fill="auto"/>
            <w:tcMar>
              <w:top w:w="0" w:type="dxa"/>
              <w:left w:w="108" w:type="dxa"/>
              <w:bottom w:w="0" w:type="dxa"/>
              <w:right w:w="108" w:type="dxa"/>
            </w:tcMar>
          </w:tcPr>
          <w:p w:rsidR="00A52335" w:rsidRDefault="00A52335" w:rsidP="00A52335">
            <w:pPr>
              <w:pStyle w:val="Liststycke"/>
              <w:numPr>
                <w:ilvl w:val="0"/>
                <w:numId w:val="44"/>
              </w:numPr>
              <w:spacing w:after="0"/>
              <w:ind w:left="176" w:hanging="176"/>
              <w:rPr>
                <w:sz w:val="16"/>
                <w:szCs w:val="16"/>
                <w:lang w:val="en-US"/>
              </w:rPr>
            </w:pPr>
            <w:r>
              <w:rPr>
                <w:sz w:val="16"/>
                <w:szCs w:val="16"/>
                <w:lang w:val="en-US"/>
              </w:rPr>
              <w:t>Promote &amp; disseminate project idea</w:t>
            </w:r>
          </w:p>
          <w:p w:rsidR="00A1759A" w:rsidRDefault="00A1759A" w:rsidP="00A1759A">
            <w:pPr>
              <w:pStyle w:val="Liststycke"/>
              <w:numPr>
                <w:ilvl w:val="0"/>
                <w:numId w:val="44"/>
              </w:numPr>
              <w:spacing w:after="0"/>
              <w:ind w:left="176" w:hanging="176"/>
              <w:rPr>
                <w:sz w:val="16"/>
                <w:szCs w:val="16"/>
                <w:lang w:val="en-US"/>
              </w:rPr>
            </w:pPr>
            <w:r>
              <w:rPr>
                <w:sz w:val="16"/>
                <w:szCs w:val="16"/>
                <w:lang w:val="en-US"/>
              </w:rPr>
              <w:t>Achieving more targets through story telling method</w:t>
            </w:r>
          </w:p>
        </w:tc>
      </w:tr>
      <w:tr w:rsidR="00130243" w:rsidRPr="00C4726E" w:rsidTr="001F66E0">
        <w:trPr>
          <w:trHeight w:val="273"/>
        </w:trPr>
        <w:tc>
          <w:tcPr>
            <w:tcW w:w="1129" w:type="dxa"/>
            <w:tcBorders>
              <w:top w:val="single" w:sz="2" w:space="0" w:color="000000"/>
              <w:bottom w:val="single" w:sz="2" w:space="0" w:color="000000"/>
            </w:tcBorders>
            <w:shd w:val="clear" w:color="auto" w:fill="auto"/>
            <w:tcMar>
              <w:top w:w="0" w:type="dxa"/>
              <w:left w:w="108" w:type="dxa"/>
              <w:bottom w:w="0" w:type="dxa"/>
              <w:right w:w="108" w:type="dxa"/>
            </w:tcMar>
          </w:tcPr>
          <w:p w:rsidR="00130243" w:rsidRDefault="00130243" w:rsidP="00130243">
            <w:pPr>
              <w:spacing w:after="0"/>
              <w:rPr>
                <w:sz w:val="16"/>
                <w:szCs w:val="16"/>
                <w:lang w:val="en-US"/>
              </w:rPr>
            </w:pPr>
            <w:r>
              <w:rPr>
                <w:sz w:val="16"/>
                <w:szCs w:val="16"/>
                <w:lang w:val="en-US"/>
              </w:rPr>
              <w:t>Using project logos and ideas in other websites</w:t>
            </w:r>
          </w:p>
        </w:tc>
        <w:tc>
          <w:tcPr>
            <w:tcW w:w="426" w:type="dxa"/>
            <w:tcBorders>
              <w:top w:val="single" w:sz="2" w:space="0" w:color="000000"/>
              <w:bottom w:val="single" w:sz="2" w:space="0" w:color="000000"/>
            </w:tcBorders>
            <w:shd w:val="clear" w:color="auto" w:fill="auto"/>
            <w:tcMar>
              <w:top w:w="0" w:type="dxa"/>
              <w:left w:w="108" w:type="dxa"/>
              <w:bottom w:w="0" w:type="dxa"/>
              <w:right w:w="108" w:type="dxa"/>
            </w:tcMar>
          </w:tcPr>
          <w:p w:rsidR="00130243" w:rsidRDefault="00130243" w:rsidP="00130243">
            <w:pPr>
              <w:spacing w:after="0"/>
              <w:rPr>
                <w:sz w:val="16"/>
                <w:szCs w:val="16"/>
                <w:lang w:val="en-US"/>
              </w:rPr>
            </w:pPr>
            <w:r>
              <w:rPr>
                <w:sz w:val="16"/>
                <w:szCs w:val="16"/>
                <w:lang w:val="en-US"/>
              </w:rPr>
              <w:t>×</w:t>
            </w:r>
          </w:p>
        </w:tc>
        <w:tc>
          <w:tcPr>
            <w:tcW w:w="425" w:type="dxa"/>
            <w:tcBorders>
              <w:top w:val="single" w:sz="2" w:space="0" w:color="000000"/>
              <w:bottom w:val="single" w:sz="2" w:space="0" w:color="000000"/>
            </w:tcBorders>
            <w:shd w:val="clear" w:color="auto" w:fill="auto"/>
            <w:tcMar>
              <w:top w:w="0" w:type="dxa"/>
              <w:left w:w="108" w:type="dxa"/>
              <w:bottom w:w="0" w:type="dxa"/>
              <w:right w:w="108" w:type="dxa"/>
            </w:tcMar>
          </w:tcPr>
          <w:p w:rsidR="00130243" w:rsidRDefault="00130243" w:rsidP="00130243">
            <w:pPr>
              <w:spacing w:after="0"/>
              <w:rPr>
                <w:sz w:val="16"/>
                <w:szCs w:val="16"/>
                <w:lang w:val="en-US"/>
              </w:rPr>
            </w:pPr>
            <w:r>
              <w:rPr>
                <w:sz w:val="16"/>
                <w:szCs w:val="16"/>
                <w:lang w:val="en-US"/>
              </w:rPr>
              <w:t>×</w:t>
            </w:r>
          </w:p>
        </w:tc>
        <w:tc>
          <w:tcPr>
            <w:tcW w:w="1276" w:type="dxa"/>
            <w:tcBorders>
              <w:top w:val="single" w:sz="2" w:space="0" w:color="000000"/>
              <w:bottom w:val="single" w:sz="2" w:space="0" w:color="000000"/>
            </w:tcBorders>
            <w:shd w:val="clear" w:color="auto" w:fill="auto"/>
            <w:tcMar>
              <w:top w:w="0" w:type="dxa"/>
              <w:left w:w="108" w:type="dxa"/>
              <w:bottom w:w="0" w:type="dxa"/>
              <w:right w:w="108" w:type="dxa"/>
            </w:tcMar>
          </w:tcPr>
          <w:p w:rsidR="00130243" w:rsidRDefault="00130243" w:rsidP="00130243">
            <w:pPr>
              <w:spacing w:after="0"/>
              <w:rPr>
                <w:sz w:val="16"/>
                <w:szCs w:val="16"/>
                <w:lang w:val="en-US"/>
              </w:rPr>
            </w:pPr>
            <w:r>
              <w:rPr>
                <w:sz w:val="16"/>
                <w:szCs w:val="16"/>
                <w:lang w:val="en-US"/>
              </w:rPr>
              <w:t>Digital Media</w:t>
            </w:r>
          </w:p>
        </w:tc>
        <w:tc>
          <w:tcPr>
            <w:tcW w:w="1842" w:type="dxa"/>
            <w:tcBorders>
              <w:top w:val="single" w:sz="2" w:space="0" w:color="000000"/>
              <w:bottom w:val="single" w:sz="2" w:space="0" w:color="000000"/>
            </w:tcBorders>
            <w:shd w:val="clear" w:color="auto" w:fill="auto"/>
            <w:tcMar>
              <w:top w:w="0" w:type="dxa"/>
              <w:left w:w="108" w:type="dxa"/>
              <w:bottom w:w="0" w:type="dxa"/>
              <w:right w:w="108" w:type="dxa"/>
            </w:tcMar>
          </w:tcPr>
          <w:p w:rsidR="00130243" w:rsidRDefault="00130243" w:rsidP="00130243">
            <w:pPr>
              <w:pStyle w:val="Liststycke"/>
              <w:numPr>
                <w:ilvl w:val="0"/>
                <w:numId w:val="44"/>
              </w:numPr>
              <w:spacing w:after="0"/>
              <w:ind w:left="176" w:hanging="176"/>
              <w:rPr>
                <w:sz w:val="16"/>
                <w:szCs w:val="16"/>
                <w:lang w:val="en-US"/>
              </w:rPr>
            </w:pPr>
            <w:r>
              <w:rPr>
                <w:sz w:val="16"/>
                <w:szCs w:val="16"/>
                <w:lang w:val="en-US"/>
              </w:rPr>
              <w:t>Other project we</w:t>
            </w:r>
            <w:r>
              <w:rPr>
                <w:sz w:val="16"/>
                <w:szCs w:val="16"/>
                <w:lang w:val="en-US"/>
              </w:rPr>
              <w:t>b</w:t>
            </w:r>
            <w:r>
              <w:rPr>
                <w:sz w:val="16"/>
                <w:szCs w:val="16"/>
                <w:lang w:val="en-US"/>
              </w:rPr>
              <w:t>sites (i.e. Code the city website)</w:t>
            </w:r>
          </w:p>
        </w:tc>
        <w:tc>
          <w:tcPr>
            <w:tcW w:w="1701" w:type="dxa"/>
            <w:tcBorders>
              <w:top w:val="single" w:sz="2" w:space="0" w:color="000000"/>
              <w:bottom w:val="single" w:sz="2" w:space="0" w:color="000000"/>
            </w:tcBorders>
            <w:shd w:val="clear" w:color="auto" w:fill="auto"/>
            <w:tcMar>
              <w:top w:w="0" w:type="dxa"/>
              <w:left w:w="108" w:type="dxa"/>
              <w:bottom w:w="0" w:type="dxa"/>
              <w:right w:w="108" w:type="dxa"/>
            </w:tcMar>
          </w:tcPr>
          <w:p w:rsidR="00130243" w:rsidRDefault="00130243" w:rsidP="00130243">
            <w:pPr>
              <w:pStyle w:val="Liststycke"/>
              <w:numPr>
                <w:ilvl w:val="0"/>
                <w:numId w:val="44"/>
              </w:numPr>
              <w:spacing w:after="0"/>
              <w:ind w:left="176" w:hanging="176"/>
              <w:rPr>
                <w:sz w:val="16"/>
                <w:szCs w:val="16"/>
                <w:lang w:val="en-US"/>
              </w:rPr>
            </w:pPr>
            <w:r>
              <w:rPr>
                <w:sz w:val="16"/>
                <w:szCs w:val="16"/>
                <w:lang w:val="en-US"/>
              </w:rPr>
              <w:t>All targets</w:t>
            </w:r>
          </w:p>
        </w:tc>
        <w:tc>
          <w:tcPr>
            <w:tcW w:w="2302" w:type="dxa"/>
            <w:tcBorders>
              <w:top w:val="single" w:sz="2" w:space="0" w:color="000000"/>
              <w:bottom w:val="single" w:sz="2" w:space="0" w:color="000000"/>
            </w:tcBorders>
            <w:shd w:val="clear" w:color="auto" w:fill="auto"/>
            <w:tcMar>
              <w:top w:w="0" w:type="dxa"/>
              <w:left w:w="108" w:type="dxa"/>
              <w:bottom w:w="0" w:type="dxa"/>
              <w:right w:w="108" w:type="dxa"/>
            </w:tcMar>
          </w:tcPr>
          <w:p w:rsidR="00A52335" w:rsidRDefault="00A52335" w:rsidP="00A52335">
            <w:pPr>
              <w:pStyle w:val="Liststycke"/>
              <w:numPr>
                <w:ilvl w:val="0"/>
                <w:numId w:val="44"/>
              </w:numPr>
              <w:spacing w:after="0"/>
              <w:ind w:left="176" w:hanging="176"/>
              <w:rPr>
                <w:sz w:val="16"/>
                <w:szCs w:val="16"/>
                <w:lang w:val="en-US"/>
              </w:rPr>
            </w:pPr>
            <w:r>
              <w:rPr>
                <w:sz w:val="16"/>
                <w:szCs w:val="16"/>
                <w:lang w:val="en-US"/>
              </w:rPr>
              <w:t>Promote &amp; disseminate project idea</w:t>
            </w:r>
          </w:p>
          <w:p w:rsidR="00130243" w:rsidRDefault="00130243" w:rsidP="00A52335">
            <w:pPr>
              <w:pStyle w:val="Liststycke"/>
              <w:numPr>
                <w:ilvl w:val="0"/>
                <w:numId w:val="0"/>
              </w:numPr>
              <w:spacing w:after="0"/>
              <w:ind w:left="176"/>
              <w:rPr>
                <w:sz w:val="16"/>
                <w:szCs w:val="16"/>
                <w:lang w:val="en-US"/>
              </w:rPr>
            </w:pPr>
          </w:p>
        </w:tc>
      </w:tr>
      <w:tr w:rsidR="001F66E0" w:rsidRPr="00BC10A5" w:rsidTr="001F66E0">
        <w:trPr>
          <w:trHeight w:val="294"/>
        </w:trPr>
        <w:tc>
          <w:tcPr>
            <w:tcW w:w="1129" w:type="dxa"/>
            <w:tcBorders>
              <w:top w:val="single" w:sz="2" w:space="0" w:color="000000"/>
              <w:bottom w:val="single" w:sz="4" w:space="0" w:color="auto"/>
            </w:tcBorders>
            <w:shd w:val="clear" w:color="auto" w:fill="B6FBFF"/>
            <w:tcMar>
              <w:top w:w="0" w:type="dxa"/>
              <w:left w:w="108" w:type="dxa"/>
              <w:bottom w:w="0" w:type="dxa"/>
              <w:right w:w="108" w:type="dxa"/>
            </w:tcMar>
          </w:tcPr>
          <w:p w:rsidR="001F66E0" w:rsidRDefault="001F66E0" w:rsidP="00130243">
            <w:pPr>
              <w:spacing w:after="0"/>
              <w:rPr>
                <w:sz w:val="16"/>
                <w:szCs w:val="16"/>
                <w:lang w:val="en-US"/>
              </w:rPr>
            </w:pPr>
            <w:r>
              <w:rPr>
                <w:sz w:val="16"/>
                <w:szCs w:val="16"/>
                <w:lang w:val="en-US"/>
              </w:rPr>
              <w:t>Local and regional workshops by all partners</w:t>
            </w:r>
          </w:p>
        </w:tc>
        <w:tc>
          <w:tcPr>
            <w:tcW w:w="426" w:type="dxa"/>
            <w:vMerge w:val="restart"/>
            <w:tcBorders>
              <w:top w:val="single" w:sz="2" w:space="0" w:color="000000"/>
            </w:tcBorders>
            <w:shd w:val="clear" w:color="auto" w:fill="B6FBFF"/>
            <w:tcMar>
              <w:top w:w="0" w:type="dxa"/>
              <w:left w:w="108" w:type="dxa"/>
              <w:bottom w:w="0" w:type="dxa"/>
              <w:right w:w="108" w:type="dxa"/>
            </w:tcMar>
          </w:tcPr>
          <w:p w:rsidR="001F66E0" w:rsidRDefault="001F66E0" w:rsidP="00130243">
            <w:pPr>
              <w:spacing w:after="0"/>
              <w:rPr>
                <w:sz w:val="16"/>
                <w:szCs w:val="16"/>
                <w:lang w:val="en-US"/>
              </w:rPr>
            </w:pPr>
            <w:r>
              <w:rPr>
                <w:sz w:val="16"/>
                <w:szCs w:val="16"/>
                <w:lang w:val="en-US"/>
              </w:rPr>
              <w:t>×</w:t>
            </w:r>
          </w:p>
        </w:tc>
        <w:tc>
          <w:tcPr>
            <w:tcW w:w="425" w:type="dxa"/>
            <w:vMerge w:val="restart"/>
            <w:tcBorders>
              <w:top w:val="single" w:sz="2" w:space="0" w:color="000000"/>
            </w:tcBorders>
            <w:shd w:val="clear" w:color="auto" w:fill="B6FBFF"/>
            <w:tcMar>
              <w:top w:w="0" w:type="dxa"/>
              <w:left w:w="108" w:type="dxa"/>
              <w:bottom w:w="0" w:type="dxa"/>
              <w:right w:w="108" w:type="dxa"/>
            </w:tcMar>
          </w:tcPr>
          <w:p w:rsidR="001F66E0" w:rsidRDefault="001F66E0" w:rsidP="00130243">
            <w:pPr>
              <w:spacing w:after="0"/>
              <w:rPr>
                <w:sz w:val="16"/>
                <w:szCs w:val="16"/>
                <w:lang w:val="en-US"/>
              </w:rPr>
            </w:pPr>
            <w:r>
              <w:rPr>
                <w:sz w:val="16"/>
                <w:szCs w:val="16"/>
                <w:lang w:val="en-US"/>
              </w:rPr>
              <w:t>×</w:t>
            </w:r>
          </w:p>
        </w:tc>
        <w:tc>
          <w:tcPr>
            <w:tcW w:w="1276" w:type="dxa"/>
            <w:tcBorders>
              <w:top w:val="single" w:sz="2" w:space="0" w:color="000000"/>
            </w:tcBorders>
            <w:shd w:val="clear" w:color="auto" w:fill="B6FBFF"/>
            <w:tcMar>
              <w:top w:w="0" w:type="dxa"/>
              <w:left w:w="108" w:type="dxa"/>
              <w:bottom w:w="0" w:type="dxa"/>
              <w:right w:w="108" w:type="dxa"/>
            </w:tcMar>
          </w:tcPr>
          <w:p w:rsidR="001F66E0" w:rsidRDefault="001F66E0" w:rsidP="00130243">
            <w:pPr>
              <w:spacing w:after="0"/>
              <w:rPr>
                <w:sz w:val="16"/>
                <w:szCs w:val="16"/>
                <w:lang w:val="en-US"/>
              </w:rPr>
            </w:pPr>
            <w:r>
              <w:rPr>
                <w:sz w:val="16"/>
                <w:szCs w:val="16"/>
                <w:lang w:val="en-US"/>
              </w:rPr>
              <w:t>Face to face</w:t>
            </w:r>
          </w:p>
        </w:tc>
        <w:tc>
          <w:tcPr>
            <w:tcW w:w="1842" w:type="dxa"/>
            <w:tcBorders>
              <w:top w:val="single" w:sz="2" w:space="0" w:color="000000"/>
              <w:bottom w:val="single" w:sz="2" w:space="0" w:color="000000"/>
            </w:tcBorders>
            <w:shd w:val="clear" w:color="auto" w:fill="B6FBFF"/>
            <w:tcMar>
              <w:top w:w="0" w:type="dxa"/>
              <w:left w:w="108" w:type="dxa"/>
              <w:bottom w:w="0" w:type="dxa"/>
              <w:right w:w="108" w:type="dxa"/>
            </w:tcMar>
          </w:tcPr>
          <w:p w:rsidR="001F66E0" w:rsidRDefault="001F66E0" w:rsidP="00130243">
            <w:pPr>
              <w:pStyle w:val="Liststycke"/>
              <w:numPr>
                <w:ilvl w:val="0"/>
                <w:numId w:val="44"/>
              </w:numPr>
              <w:spacing w:after="0"/>
              <w:ind w:left="176" w:hanging="176"/>
              <w:rPr>
                <w:sz w:val="16"/>
                <w:szCs w:val="16"/>
                <w:lang w:val="en-US"/>
              </w:rPr>
            </w:pPr>
            <w:r>
              <w:rPr>
                <w:sz w:val="16"/>
                <w:szCs w:val="16"/>
                <w:lang w:val="en-US"/>
              </w:rPr>
              <w:t>Story telling</w:t>
            </w:r>
          </w:p>
          <w:p w:rsidR="001F66E0" w:rsidRDefault="001F66E0" w:rsidP="00130243">
            <w:pPr>
              <w:pStyle w:val="Liststycke"/>
              <w:numPr>
                <w:ilvl w:val="0"/>
                <w:numId w:val="44"/>
              </w:numPr>
              <w:spacing w:after="0"/>
              <w:ind w:left="176" w:hanging="176"/>
              <w:rPr>
                <w:sz w:val="16"/>
                <w:szCs w:val="16"/>
                <w:lang w:val="en-US"/>
              </w:rPr>
            </w:pPr>
            <w:r>
              <w:rPr>
                <w:sz w:val="16"/>
                <w:szCs w:val="16"/>
                <w:lang w:val="en-US"/>
              </w:rPr>
              <w:t>Interactive workshop</w:t>
            </w:r>
          </w:p>
          <w:p w:rsidR="001F66E0" w:rsidRDefault="001F66E0" w:rsidP="00130243">
            <w:pPr>
              <w:pStyle w:val="Liststycke"/>
              <w:numPr>
                <w:ilvl w:val="0"/>
                <w:numId w:val="44"/>
              </w:numPr>
              <w:spacing w:after="0"/>
              <w:ind w:left="176" w:hanging="176"/>
              <w:rPr>
                <w:sz w:val="16"/>
                <w:szCs w:val="16"/>
                <w:lang w:val="en-US"/>
              </w:rPr>
            </w:pPr>
            <w:r>
              <w:rPr>
                <w:sz w:val="16"/>
                <w:szCs w:val="16"/>
                <w:lang w:val="en-US"/>
              </w:rPr>
              <w:t>DANS ON lessons learnt</w:t>
            </w:r>
          </w:p>
        </w:tc>
        <w:tc>
          <w:tcPr>
            <w:tcW w:w="1701" w:type="dxa"/>
            <w:tcBorders>
              <w:top w:val="single" w:sz="2" w:space="0" w:color="000000"/>
              <w:bottom w:val="single" w:sz="2" w:space="0" w:color="000000"/>
            </w:tcBorders>
            <w:shd w:val="clear" w:color="auto" w:fill="B6FBFF"/>
            <w:tcMar>
              <w:top w:w="0" w:type="dxa"/>
              <w:left w:w="108" w:type="dxa"/>
              <w:bottom w:w="0" w:type="dxa"/>
              <w:right w:w="108" w:type="dxa"/>
            </w:tcMar>
          </w:tcPr>
          <w:p w:rsidR="001F66E0" w:rsidRDefault="001F66E0" w:rsidP="00130243">
            <w:pPr>
              <w:pStyle w:val="Liststycke"/>
              <w:numPr>
                <w:ilvl w:val="0"/>
                <w:numId w:val="44"/>
              </w:numPr>
              <w:spacing w:after="0"/>
              <w:ind w:left="176" w:hanging="176"/>
              <w:rPr>
                <w:sz w:val="16"/>
                <w:szCs w:val="16"/>
                <w:lang w:val="en-US"/>
              </w:rPr>
            </w:pPr>
            <w:r>
              <w:rPr>
                <w:sz w:val="16"/>
                <w:szCs w:val="16"/>
                <w:lang w:val="en-US"/>
              </w:rPr>
              <w:t>All targets</w:t>
            </w:r>
          </w:p>
        </w:tc>
        <w:tc>
          <w:tcPr>
            <w:tcW w:w="2302" w:type="dxa"/>
            <w:tcBorders>
              <w:top w:val="single" w:sz="2" w:space="0" w:color="000000"/>
              <w:bottom w:val="single" w:sz="2" w:space="0" w:color="000000"/>
            </w:tcBorders>
            <w:shd w:val="clear" w:color="auto" w:fill="B6FBFF"/>
            <w:tcMar>
              <w:top w:w="0" w:type="dxa"/>
              <w:left w:w="108" w:type="dxa"/>
              <w:bottom w:w="0" w:type="dxa"/>
              <w:right w:w="108" w:type="dxa"/>
            </w:tcMar>
          </w:tcPr>
          <w:p w:rsidR="001F66E0" w:rsidRDefault="001F66E0" w:rsidP="00130243">
            <w:pPr>
              <w:pStyle w:val="Liststycke"/>
              <w:numPr>
                <w:ilvl w:val="0"/>
                <w:numId w:val="44"/>
              </w:numPr>
              <w:spacing w:after="0"/>
              <w:ind w:left="176" w:hanging="176"/>
              <w:rPr>
                <w:sz w:val="16"/>
                <w:szCs w:val="16"/>
                <w:lang w:val="en-US"/>
              </w:rPr>
            </w:pPr>
            <w:r>
              <w:rPr>
                <w:sz w:val="16"/>
                <w:szCs w:val="16"/>
                <w:lang w:val="en-US"/>
              </w:rPr>
              <w:t xml:space="preserve">Promote &amp; disseminate </w:t>
            </w:r>
            <w:r w:rsidR="00D32EE6">
              <w:rPr>
                <w:sz w:val="16"/>
                <w:szCs w:val="16"/>
                <w:lang w:val="en-US"/>
              </w:rPr>
              <w:t xml:space="preserve">the </w:t>
            </w:r>
            <w:r>
              <w:rPr>
                <w:sz w:val="16"/>
                <w:szCs w:val="16"/>
                <w:lang w:val="en-US"/>
              </w:rPr>
              <w:t>project idea</w:t>
            </w:r>
          </w:p>
        </w:tc>
      </w:tr>
      <w:tr w:rsidR="001F66E0" w:rsidRPr="00BC10A5" w:rsidTr="001F66E0">
        <w:trPr>
          <w:trHeight w:val="256"/>
        </w:trPr>
        <w:tc>
          <w:tcPr>
            <w:tcW w:w="1129" w:type="dxa"/>
            <w:tcBorders>
              <w:top w:val="single" w:sz="4" w:space="0" w:color="auto"/>
              <w:bottom w:val="single" w:sz="4" w:space="0" w:color="auto"/>
            </w:tcBorders>
            <w:shd w:val="clear" w:color="auto" w:fill="B6FBFF"/>
            <w:tcMar>
              <w:top w:w="0" w:type="dxa"/>
              <w:left w:w="108" w:type="dxa"/>
              <w:bottom w:w="0" w:type="dxa"/>
              <w:right w:w="108" w:type="dxa"/>
            </w:tcMar>
          </w:tcPr>
          <w:p w:rsidR="001F66E0" w:rsidRDefault="001F66E0" w:rsidP="001F66E0">
            <w:pPr>
              <w:pStyle w:val="Liststycke"/>
              <w:numPr>
                <w:ilvl w:val="0"/>
                <w:numId w:val="44"/>
              </w:numPr>
              <w:spacing w:after="0"/>
              <w:ind w:left="176" w:hanging="176"/>
              <w:rPr>
                <w:sz w:val="16"/>
                <w:szCs w:val="16"/>
                <w:lang w:val="en-US"/>
              </w:rPr>
            </w:pPr>
            <w:r>
              <w:rPr>
                <w:sz w:val="16"/>
                <w:szCs w:val="16"/>
                <w:lang w:val="en-US"/>
              </w:rPr>
              <w:t>HotSpot 2015</w:t>
            </w:r>
          </w:p>
        </w:tc>
        <w:tc>
          <w:tcPr>
            <w:tcW w:w="426" w:type="dxa"/>
            <w:vMerge/>
            <w:shd w:val="clear" w:color="auto" w:fill="B6FBFF"/>
            <w:tcMar>
              <w:top w:w="0" w:type="dxa"/>
              <w:left w:w="108" w:type="dxa"/>
              <w:bottom w:w="0" w:type="dxa"/>
              <w:right w:w="108" w:type="dxa"/>
            </w:tcMar>
          </w:tcPr>
          <w:p w:rsidR="001F66E0" w:rsidRDefault="001F66E0" w:rsidP="001F66E0">
            <w:pPr>
              <w:spacing w:after="0"/>
              <w:rPr>
                <w:sz w:val="16"/>
                <w:szCs w:val="16"/>
                <w:lang w:val="en-US"/>
              </w:rPr>
            </w:pPr>
          </w:p>
        </w:tc>
        <w:tc>
          <w:tcPr>
            <w:tcW w:w="425" w:type="dxa"/>
            <w:vMerge/>
            <w:shd w:val="clear" w:color="auto" w:fill="B6FBFF"/>
            <w:tcMar>
              <w:top w:w="0" w:type="dxa"/>
              <w:left w:w="108" w:type="dxa"/>
              <w:bottom w:w="0" w:type="dxa"/>
              <w:right w:w="108" w:type="dxa"/>
            </w:tcMar>
          </w:tcPr>
          <w:p w:rsidR="001F66E0" w:rsidRDefault="001F66E0" w:rsidP="001F66E0">
            <w:pPr>
              <w:spacing w:after="0"/>
              <w:rPr>
                <w:sz w:val="16"/>
                <w:szCs w:val="16"/>
                <w:lang w:val="en-US"/>
              </w:rPr>
            </w:pPr>
          </w:p>
        </w:tc>
        <w:tc>
          <w:tcPr>
            <w:tcW w:w="1276" w:type="dxa"/>
            <w:shd w:val="clear" w:color="auto" w:fill="B6FBFF"/>
            <w:tcMar>
              <w:top w:w="0" w:type="dxa"/>
              <w:left w:w="108" w:type="dxa"/>
              <w:bottom w:w="0" w:type="dxa"/>
              <w:right w:w="108" w:type="dxa"/>
            </w:tcMar>
          </w:tcPr>
          <w:p w:rsidR="001F66E0" w:rsidRDefault="001F66E0" w:rsidP="001F66E0">
            <w:pPr>
              <w:spacing w:after="0"/>
              <w:rPr>
                <w:sz w:val="16"/>
                <w:szCs w:val="16"/>
                <w:lang w:val="en-US"/>
              </w:rPr>
            </w:pPr>
          </w:p>
        </w:tc>
        <w:tc>
          <w:tcPr>
            <w:tcW w:w="1842" w:type="dxa"/>
            <w:tcBorders>
              <w:top w:val="single" w:sz="2" w:space="0" w:color="000000"/>
              <w:bottom w:val="single" w:sz="2" w:space="0" w:color="000000"/>
            </w:tcBorders>
            <w:shd w:val="clear" w:color="auto" w:fill="B6FBFF"/>
            <w:tcMar>
              <w:top w:w="0" w:type="dxa"/>
              <w:left w:w="108" w:type="dxa"/>
              <w:bottom w:w="0" w:type="dxa"/>
              <w:right w:w="108" w:type="dxa"/>
            </w:tcMar>
          </w:tcPr>
          <w:p w:rsidR="001F66E0" w:rsidRDefault="001F66E0" w:rsidP="001F66E0">
            <w:pPr>
              <w:pStyle w:val="Liststycke"/>
              <w:numPr>
                <w:ilvl w:val="0"/>
                <w:numId w:val="44"/>
              </w:numPr>
              <w:spacing w:after="0"/>
              <w:ind w:left="176" w:hanging="176"/>
              <w:rPr>
                <w:sz w:val="16"/>
                <w:szCs w:val="16"/>
                <w:lang w:val="en-US"/>
              </w:rPr>
            </w:pPr>
            <w:r>
              <w:rPr>
                <w:sz w:val="16"/>
                <w:szCs w:val="16"/>
                <w:lang w:val="en-US"/>
              </w:rPr>
              <w:t>Story telling</w:t>
            </w:r>
          </w:p>
          <w:p w:rsidR="001F66E0" w:rsidRPr="001F66E0" w:rsidRDefault="001F66E0" w:rsidP="001F66E0">
            <w:pPr>
              <w:pStyle w:val="Liststycke"/>
              <w:numPr>
                <w:ilvl w:val="0"/>
                <w:numId w:val="44"/>
              </w:numPr>
              <w:spacing w:after="0"/>
              <w:ind w:left="176" w:hanging="176"/>
              <w:rPr>
                <w:sz w:val="16"/>
                <w:szCs w:val="16"/>
                <w:lang w:val="en-US"/>
              </w:rPr>
            </w:pPr>
            <w:r>
              <w:rPr>
                <w:sz w:val="16"/>
                <w:szCs w:val="16"/>
                <w:lang w:val="en-US"/>
              </w:rPr>
              <w:t>Interactive workshop</w:t>
            </w:r>
          </w:p>
        </w:tc>
        <w:tc>
          <w:tcPr>
            <w:tcW w:w="1701" w:type="dxa"/>
            <w:tcBorders>
              <w:top w:val="single" w:sz="2" w:space="0" w:color="000000"/>
              <w:bottom w:val="single" w:sz="2" w:space="0" w:color="000000"/>
            </w:tcBorders>
            <w:shd w:val="clear" w:color="auto" w:fill="B6FBFF"/>
            <w:tcMar>
              <w:top w:w="0" w:type="dxa"/>
              <w:left w:w="108" w:type="dxa"/>
              <w:bottom w:w="0" w:type="dxa"/>
              <w:right w:w="108" w:type="dxa"/>
            </w:tcMar>
          </w:tcPr>
          <w:p w:rsidR="001F66E0" w:rsidRDefault="001F66E0" w:rsidP="001F66E0">
            <w:pPr>
              <w:pStyle w:val="Liststycke"/>
              <w:numPr>
                <w:ilvl w:val="0"/>
                <w:numId w:val="44"/>
              </w:numPr>
              <w:spacing w:after="0"/>
              <w:ind w:left="176" w:hanging="176"/>
              <w:rPr>
                <w:sz w:val="16"/>
                <w:szCs w:val="16"/>
                <w:lang w:val="en-US"/>
              </w:rPr>
            </w:pPr>
            <w:r>
              <w:rPr>
                <w:sz w:val="16"/>
                <w:szCs w:val="16"/>
                <w:lang w:val="en-US"/>
              </w:rPr>
              <w:t>Academia and industry</w:t>
            </w:r>
          </w:p>
        </w:tc>
        <w:tc>
          <w:tcPr>
            <w:tcW w:w="2302" w:type="dxa"/>
            <w:tcBorders>
              <w:top w:val="single" w:sz="2" w:space="0" w:color="000000"/>
              <w:bottom w:val="single" w:sz="2" w:space="0" w:color="000000"/>
            </w:tcBorders>
            <w:shd w:val="clear" w:color="auto" w:fill="B6FBFF"/>
            <w:tcMar>
              <w:top w:w="0" w:type="dxa"/>
              <w:left w:w="108" w:type="dxa"/>
              <w:bottom w:w="0" w:type="dxa"/>
              <w:right w:w="108" w:type="dxa"/>
            </w:tcMar>
          </w:tcPr>
          <w:p w:rsidR="001F66E0" w:rsidRDefault="001F66E0" w:rsidP="001F66E0">
            <w:pPr>
              <w:pStyle w:val="Liststycke"/>
              <w:numPr>
                <w:ilvl w:val="0"/>
                <w:numId w:val="44"/>
              </w:numPr>
              <w:spacing w:after="0"/>
              <w:ind w:left="176" w:hanging="176"/>
              <w:rPr>
                <w:sz w:val="16"/>
                <w:szCs w:val="16"/>
                <w:lang w:val="en-US"/>
              </w:rPr>
            </w:pPr>
            <w:r>
              <w:rPr>
                <w:sz w:val="16"/>
                <w:szCs w:val="16"/>
                <w:lang w:val="en-US"/>
              </w:rPr>
              <w:t xml:space="preserve">Promote &amp; disseminate </w:t>
            </w:r>
            <w:r w:rsidR="00D32EE6">
              <w:rPr>
                <w:sz w:val="16"/>
                <w:szCs w:val="16"/>
                <w:lang w:val="en-US"/>
              </w:rPr>
              <w:t xml:space="preserve">the </w:t>
            </w:r>
            <w:r>
              <w:rPr>
                <w:sz w:val="16"/>
                <w:szCs w:val="16"/>
                <w:lang w:val="en-US"/>
              </w:rPr>
              <w:t>project idea</w:t>
            </w:r>
          </w:p>
        </w:tc>
      </w:tr>
      <w:tr w:rsidR="001F66E0" w:rsidRPr="00BC10A5" w:rsidTr="001F66E0">
        <w:trPr>
          <w:trHeight w:val="256"/>
        </w:trPr>
        <w:tc>
          <w:tcPr>
            <w:tcW w:w="1129" w:type="dxa"/>
            <w:tcBorders>
              <w:top w:val="single" w:sz="4" w:space="0" w:color="auto"/>
              <w:bottom w:val="single" w:sz="2" w:space="0" w:color="000000"/>
            </w:tcBorders>
            <w:shd w:val="clear" w:color="auto" w:fill="B6FBFF"/>
            <w:tcMar>
              <w:top w:w="0" w:type="dxa"/>
              <w:left w:w="108" w:type="dxa"/>
              <w:bottom w:w="0" w:type="dxa"/>
              <w:right w:w="108" w:type="dxa"/>
            </w:tcMar>
          </w:tcPr>
          <w:p w:rsidR="001F66E0" w:rsidRDefault="001F66E0" w:rsidP="001F66E0">
            <w:pPr>
              <w:pStyle w:val="Liststycke"/>
              <w:numPr>
                <w:ilvl w:val="0"/>
                <w:numId w:val="44"/>
              </w:numPr>
              <w:spacing w:after="0"/>
              <w:ind w:left="176" w:hanging="176"/>
              <w:rPr>
                <w:sz w:val="16"/>
                <w:szCs w:val="16"/>
                <w:lang w:val="en-US"/>
              </w:rPr>
            </w:pPr>
            <w:r>
              <w:rPr>
                <w:sz w:val="16"/>
                <w:szCs w:val="16"/>
                <w:lang w:val="en-US"/>
              </w:rPr>
              <w:t>Digit 2015</w:t>
            </w:r>
          </w:p>
        </w:tc>
        <w:tc>
          <w:tcPr>
            <w:tcW w:w="426" w:type="dxa"/>
            <w:vMerge/>
            <w:tcBorders>
              <w:bottom w:val="single" w:sz="2" w:space="0" w:color="000000"/>
            </w:tcBorders>
            <w:shd w:val="clear" w:color="auto" w:fill="B6FBFF"/>
            <w:tcMar>
              <w:top w:w="0" w:type="dxa"/>
              <w:left w:w="108" w:type="dxa"/>
              <w:bottom w:w="0" w:type="dxa"/>
              <w:right w:w="108" w:type="dxa"/>
            </w:tcMar>
          </w:tcPr>
          <w:p w:rsidR="001F66E0" w:rsidRDefault="001F66E0" w:rsidP="001F66E0">
            <w:pPr>
              <w:spacing w:after="0"/>
              <w:rPr>
                <w:sz w:val="16"/>
                <w:szCs w:val="16"/>
                <w:lang w:val="en-US"/>
              </w:rPr>
            </w:pPr>
          </w:p>
        </w:tc>
        <w:tc>
          <w:tcPr>
            <w:tcW w:w="425" w:type="dxa"/>
            <w:vMerge/>
            <w:tcBorders>
              <w:bottom w:val="single" w:sz="2" w:space="0" w:color="000000"/>
            </w:tcBorders>
            <w:shd w:val="clear" w:color="auto" w:fill="B6FBFF"/>
            <w:tcMar>
              <w:top w:w="0" w:type="dxa"/>
              <w:left w:w="108" w:type="dxa"/>
              <w:bottom w:w="0" w:type="dxa"/>
              <w:right w:w="108" w:type="dxa"/>
            </w:tcMar>
          </w:tcPr>
          <w:p w:rsidR="001F66E0" w:rsidRDefault="001F66E0" w:rsidP="001F66E0">
            <w:pPr>
              <w:spacing w:after="0"/>
              <w:rPr>
                <w:sz w:val="16"/>
                <w:szCs w:val="16"/>
                <w:lang w:val="en-US"/>
              </w:rPr>
            </w:pPr>
          </w:p>
        </w:tc>
        <w:tc>
          <w:tcPr>
            <w:tcW w:w="1276" w:type="dxa"/>
            <w:tcBorders>
              <w:bottom w:val="single" w:sz="2" w:space="0" w:color="000000"/>
            </w:tcBorders>
            <w:shd w:val="clear" w:color="auto" w:fill="B6FBFF"/>
            <w:tcMar>
              <w:top w:w="0" w:type="dxa"/>
              <w:left w:w="108" w:type="dxa"/>
              <w:bottom w:w="0" w:type="dxa"/>
              <w:right w:w="108" w:type="dxa"/>
            </w:tcMar>
          </w:tcPr>
          <w:p w:rsidR="001F66E0" w:rsidRDefault="001F66E0" w:rsidP="001F66E0">
            <w:pPr>
              <w:spacing w:after="0"/>
              <w:rPr>
                <w:sz w:val="16"/>
                <w:szCs w:val="16"/>
                <w:lang w:val="en-US"/>
              </w:rPr>
            </w:pPr>
          </w:p>
        </w:tc>
        <w:tc>
          <w:tcPr>
            <w:tcW w:w="1842" w:type="dxa"/>
            <w:tcBorders>
              <w:top w:val="single" w:sz="2" w:space="0" w:color="000000"/>
              <w:bottom w:val="single" w:sz="2" w:space="0" w:color="000000"/>
            </w:tcBorders>
            <w:shd w:val="clear" w:color="auto" w:fill="B6FBFF"/>
            <w:tcMar>
              <w:top w:w="0" w:type="dxa"/>
              <w:left w:w="108" w:type="dxa"/>
              <w:bottom w:w="0" w:type="dxa"/>
              <w:right w:w="108" w:type="dxa"/>
            </w:tcMar>
          </w:tcPr>
          <w:p w:rsidR="001F66E0" w:rsidRDefault="001F66E0" w:rsidP="001F66E0">
            <w:pPr>
              <w:pStyle w:val="Liststycke"/>
              <w:numPr>
                <w:ilvl w:val="0"/>
                <w:numId w:val="44"/>
              </w:numPr>
              <w:spacing w:after="0"/>
              <w:ind w:left="176" w:hanging="176"/>
              <w:rPr>
                <w:sz w:val="16"/>
                <w:szCs w:val="16"/>
                <w:lang w:val="en-US"/>
              </w:rPr>
            </w:pPr>
            <w:r>
              <w:rPr>
                <w:sz w:val="16"/>
                <w:szCs w:val="16"/>
                <w:lang w:val="en-US"/>
              </w:rPr>
              <w:t>Story telling</w:t>
            </w:r>
          </w:p>
          <w:p w:rsidR="001F66E0" w:rsidRDefault="001F66E0" w:rsidP="001F66E0">
            <w:pPr>
              <w:pStyle w:val="Liststycke"/>
              <w:numPr>
                <w:ilvl w:val="0"/>
                <w:numId w:val="44"/>
              </w:numPr>
              <w:spacing w:after="0"/>
              <w:ind w:left="176" w:hanging="176"/>
              <w:rPr>
                <w:sz w:val="16"/>
                <w:szCs w:val="16"/>
                <w:lang w:val="en-US"/>
              </w:rPr>
            </w:pPr>
            <w:r>
              <w:rPr>
                <w:sz w:val="16"/>
                <w:szCs w:val="16"/>
                <w:lang w:val="en-US"/>
              </w:rPr>
              <w:t>Interactive workshop</w:t>
            </w:r>
          </w:p>
        </w:tc>
        <w:tc>
          <w:tcPr>
            <w:tcW w:w="1701" w:type="dxa"/>
            <w:tcBorders>
              <w:top w:val="single" w:sz="2" w:space="0" w:color="000000"/>
              <w:bottom w:val="single" w:sz="2" w:space="0" w:color="000000"/>
            </w:tcBorders>
            <w:shd w:val="clear" w:color="auto" w:fill="B6FBFF"/>
            <w:tcMar>
              <w:top w:w="0" w:type="dxa"/>
              <w:left w:w="108" w:type="dxa"/>
              <w:bottom w:w="0" w:type="dxa"/>
              <w:right w:w="108" w:type="dxa"/>
            </w:tcMar>
          </w:tcPr>
          <w:p w:rsidR="001F66E0" w:rsidRDefault="001F66E0" w:rsidP="001F66E0">
            <w:pPr>
              <w:pStyle w:val="Liststycke"/>
              <w:numPr>
                <w:ilvl w:val="0"/>
                <w:numId w:val="44"/>
              </w:numPr>
              <w:spacing w:after="0"/>
              <w:ind w:left="176" w:hanging="176"/>
              <w:rPr>
                <w:sz w:val="16"/>
                <w:szCs w:val="16"/>
                <w:lang w:val="en-US"/>
              </w:rPr>
            </w:pPr>
            <w:r>
              <w:rPr>
                <w:sz w:val="16"/>
                <w:szCs w:val="16"/>
                <w:lang w:val="en-US"/>
              </w:rPr>
              <w:t>Public administr</w:t>
            </w:r>
            <w:r>
              <w:rPr>
                <w:sz w:val="16"/>
                <w:szCs w:val="16"/>
                <w:lang w:val="en-US"/>
              </w:rPr>
              <w:t>a</w:t>
            </w:r>
            <w:r>
              <w:rPr>
                <w:sz w:val="16"/>
                <w:szCs w:val="16"/>
                <w:lang w:val="en-US"/>
              </w:rPr>
              <w:t>tion and private sector</w:t>
            </w:r>
          </w:p>
        </w:tc>
        <w:tc>
          <w:tcPr>
            <w:tcW w:w="2302" w:type="dxa"/>
            <w:tcBorders>
              <w:top w:val="single" w:sz="2" w:space="0" w:color="000000"/>
              <w:bottom w:val="single" w:sz="2" w:space="0" w:color="000000"/>
            </w:tcBorders>
            <w:shd w:val="clear" w:color="auto" w:fill="B6FBFF"/>
            <w:tcMar>
              <w:top w:w="0" w:type="dxa"/>
              <w:left w:w="108" w:type="dxa"/>
              <w:bottom w:w="0" w:type="dxa"/>
              <w:right w:w="108" w:type="dxa"/>
            </w:tcMar>
          </w:tcPr>
          <w:p w:rsidR="001F66E0" w:rsidRDefault="001F66E0" w:rsidP="001F66E0">
            <w:pPr>
              <w:pStyle w:val="Liststycke"/>
              <w:numPr>
                <w:ilvl w:val="0"/>
                <w:numId w:val="44"/>
              </w:numPr>
              <w:spacing w:after="0"/>
              <w:ind w:left="176" w:hanging="176"/>
              <w:rPr>
                <w:sz w:val="16"/>
                <w:szCs w:val="16"/>
                <w:lang w:val="en-US"/>
              </w:rPr>
            </w:pPr>
            <w:r>
              <w:rPr>
                <w:sz w:val="16"/>
                <w:szCs w:val="16"/>
                <w:lang w:val="en-US"/>
              </w:rPr>
              <w:t xml:space="preserve">Promote &amp; disseminate </w:t>
            </w:r>
            <w:r w:rsidR="00D32EE6">
              <w:rPr>
                <w:sz w:val="16"/>
                <w:szCs w:val="16"/>
                <w:lang w:val="en-US"/>
              </w:rPr>
              <w:t xml:space="preserve">the </w:t>
            </w:r>
            <w:r>
              <w:rPr>
                <w:sz w:val="16"/>
                <w:szCs w:val="16"/>
                <w:lang w:val="en-US"/>
              </w:rPr>
              <w:t>project idea</w:t>
            </w:r>
          </w:p>
        </w:tc>
      </w:tr>
      <w:tr w:rsidR="001F66E0" w:rsidRPr="00BC10A5" w:rsidTr="001F66E0">
        <w:trPr>
          <w:trHeight w:val="256"/>
        </w:trPr>
        <w:tc>
          <w:tcPr>
            <w:tcW w:w="1129" w:type="dxa"/>
            <w:tcBorders>
              <w:top w:val="single" w:sz="4" w:space="0" w:color="auto"/>
              <w:bottom w:val="single" w:sz="2" w:space="0" w:color="000000"/>
            </w:tcBorders>
            <w:shd w:val="clear" w:color="auto" w:fill="B6FBFF"/>
            <w:tcMar>
              <w:top w:w="0" w:type="dxa"/>
              <w:left w:w="108" w:type="dxa"/>
              <w:bottom w:w="0" w:type="dxa"/>
              <w:right w:w="108" w:type="dxa"/>
            </w:tcMar>
          </w:tcPr>
          <w:p w:rsidR="001F66E0" w:rsidRDefault="001F66E0" w:rsidP="001F66E0">
            <w:pPr>
              <w:pStyle w:val="Liststycke"/>
              <w:numPr>
                <w:ilvl w:val="0"/>
                <w:numId w:val="44"/>
              </w:numPr>
              <w:spacing w:after="0"/>
              <w:ind w:left="176" w:hanging="176"/>
              <w:rPr>
                <w:sz w:val="16"/>
                <w:szCs w:val="16"/>
                <w:lang w:val="en-US"/>
              </w:rPr>
            </w:pPr>
            <w:r>
              <w:rPr>
                <w:sz w:val="16"/>
                <w:szCs w:val="16"/>
                <w:lang w:val="en-US"/>
              </w:rPr>
              <w:t>Several other workshops and co</w:t>
            </w:r>
            <w:r>
              <w:rPr>
                <w:sz w:val="16"/>
                <w:szCs w:val="16"/>
                <w:lang w:val="en-US"/>
              </w:rPr>
              <w:t>n</w:t>
            </w:r>
            <w:r>
              <w:rPr>
                <w:sz w:val="16"/>
                <w:szCs w:val="16"/>
                <w:lang w:val="en-US"/>
              </w:rPr>
              <w:t>ferences</w:t>
            </w:r>
          </w:p>
        </w:tc>
        <w:tc>
          <w:tcPr>
            <w:tcW w:w="426" w:type="dxa"/>
            <w:tcBorders>
              <w:bottom w:val="single" w:sz="2" w:space="0" w:color="000000"/>
            </w:tcBorders>
            <w:shd w:val="clear" w:color="auto" w:fill="B6FBFF"/>
            <w:tcMar>
              <w:top w:w="0" w:type="dxa"/>
              <w:left w:w="108" w:type="dxa"/>
              <w:bottom w:w="0" w:type="dxa"/>
              <w:right w:w="108" w:type="dxa"/>
            </w:tcMar>
          </w:tcPr>
          <w:p w:rsidR="001F66E0" w:rsidRDefault="001F66E0" w:rsidP="001F66E0">
            <w:pPr>
              <w:spacing w:after="0"/>
              <w:rPr>
                <w:sz w:val="16"/>
                <w:szCs w:val="16"/>
                <w:lang w:val="en-US"/>
              </w:rPr>
            </w:pPr>
          </w:p>
        </w:tc>
        <w:tc>
          <w:tcPr>
            <w:tcW w:w="425" w:type="dxa"/>
            <w:tcBorders>
              <w:bottom w:val="single" w:sz="2" w:space="0" w:color="000000"/>
            </w:tcBorders>
            <w:shd w:val="clear" w:color="auto" w:fill="B6FBFF"/>
            <w:tcMar>
              <w:top w:w="0" w:type="dxa"/>
              <w:left w:w="108" w:type="dxa"/>
              <w:bottom w:w="0" w:type="dxa"/>
              <w:right w:w="108" w:type="dxa"/>
            </w:tcMar>
          </w:tcPr>
          <w:p w:rsidR="001F66E0" w:rsidRDefault="001F66E0" w:rsidP="001F66E0">
            <w:pPr>
              <w:spacing w:after="0"/>
              <w:rPr>
                <w:sz w:val="16"/>
                <w:szCs w:val="16"/>
                <w:lang w:val="en-US"/>
              </w:rPr>
            </w:pPr>
          </w:p>
        </w:tc>
        <w:tc>
          <w:tcPr>
            <w:tcW w:w="1276" w:type="dxa"/>
            <w:tcBorders>
              <w:bottom w:val="single" w:sz="2" w:space="0" w:color="000000"/>
            </w:tcBorders>
            <w:shd w:val="clear" w:color="auto" w:fill="B6FBFF"/>
            <w:tcMar>
              <w:top w:w="0" w:type="dxa"/>
              <w:left w:w="108" w:type="dxa"/>
              <w:bottom w:w="0" w:type="dxa"/>
              <w:right w:w="108" w:type="dxa"/>
            </w:tcMar>
          </w:tcPr>
          <w:p w:rsidR="001F66E0" w:rsidRDefault="001F66E0" w:rsidP="001F66E0">
            <w:pPr>
              <w:spacing w:after="0"/>
              <w:rPr>
                <w:sz w:val="16"/>
                <w:szCs w:val="16"/>
                <w:lang w:val="en-US"/>
              </w:rPr>
            </w:pPr>
          </w:p>
        </w:tc>
        <w:tc>
          <w:tcPr>
            <w:tcW w:w="1842" w:type="dxa"/>
            <w:tcBorders>
              <w:top w:val="single" w:sz="2" w:space="0" w:color="000000"/>
              <w:bottom w:val="single" w:sz="2" w:space="0" w:color="000000"/>
            </w:tcBorders>
            <w:shd w:val="clear" w:color="auto" w:fill="B6FBFF"/>
            <w:tcMar>
              <w:top w:w="0" w:type="dxa"/>
              <w:left w:w="108" w:type="dxa"/>
              <w:bottom w:w="0" w:type="dxa"/>
              <w:right w:w="108" w:type="dxa"/>
            </w:tcMar>
          </w:tcPr>
          <w:p w:rsidR="001F66E0" w:rsidRDefault="001F66E0" w:rsidP="001F66E0">
            <w:pPr>
              <w:pStyle w:val="Liststycke"/>
              <w:numPr>
                <w:ilvl w:val="0"/>
                <w:numId w:val="44"/>
              </w:numPr>
              <w:spacing w:after="0"/>
              <w:ind w:left="176" w:hanging="176"/>
              <w:rPr>
                <w:sz w:val="16"/>
                <w:szCs w:val="16"/>
                <w:lang w:val="en-US"/>
              </w:rPr>
            </w:pPr>
            <w:r>
              <w:rPr>
                <w:sz w:val="16"/>
                <w:szCs w:val="16"/>
                <w:lang w:val="en-US"/>
              </w:rPr>
              <w:t>Story telling</w:t>
            </w:r>
          </w:p>
          <w:p w:rsidR="001F66E0" w:rsidRDefault="001F66E0" w:rsidP="001F66E0">
            <w:pPr>
              <w:pStyle w:val="Liststycke"/>
              <w:numPr>
                <w:ilvl w:val="0"/>
                <w:numId w:val="44"/>
              </w:numPr>
              <w:spacing w:after="0"/>
              <w:ind w:left="176" w:hanging="176"/>
              <w:rPr>
                <w:sz w:val="16"/>
                <w:szCs w:val="16"/>
                <w:lang w:val="en-US"/>
              </w:rPr>
            </w:pPr>
            <w:r>
              <w:rPr>
                <w:sz w:val="16"/>
                <w:szCs w:val="16"/>
                <w:lang w:val="en-US"/>
              </w:rPr>
              <w:t>Interactive workshop</w:t>
            </w:r>
          </w:p>
          <w:p w:rsidR="001F66E0" w:rsidRDefault="001F66E0" w:rsidP="001F66E0">
            <w:pPr>
              <w:pStyle w:val="Liststycke"/>
              <w:numPr>
                <w:ilvl w:val="0"/>
                <w:numId w:val="44"/>
              </w:numPr>
              <w:spacing w:after="0"/>
              <w:ind w:left="176" w:hanging="176"/>
              <w:rPr>
                <w:sz w:val="16"/>
                <w:szCs w:val="16"/>
                <w:lang w:val="en-US"/>
              </w:rPr>
            </w:pPr>
            <w:r>
              <w:rPr>
                <w:sz w:val="16"/>
                <w:szCs w:val="16"/>
                <w:lang w:val="en-US"/>
              </w:rPr>
              <w:t>DANS ON lessons learnt</w:t>
            </w:r>
          </w:p>
        </w:tc>
        <w:tc>
          <w:tcPr>
            <w:tcW w:w="1701" w:type="dxa"/>
            <w:tcBorders>
              <w:top w:val="single" w:sz="2" w:space="0" w:color="000000"/>
              <w:bottom w:val="single" w:sz="2" w:space="0" w:color="000000"/>
            </w:tcBorders>
            <w:shd w:val="clear" w:color="auto" w:fill="B6FBFF"/>
            <w:tcMar>
              <w:top w:w="0" w:type="dxa"/>
              <w:left w:w="108" w:type="dxa"/>
              <w:bottom w:w="0" w:type="dxa"/>
              <w:right w:w="108" w:type="dxa"/>
            </w:tcMar>
          </w:tcPr>
          <w:p w:rsidR="001F66E0" w:rsidRDefault="001F66E0" w:rsidP="001F66E0">
            <w:pPr>
              <w:pStyle w:val="Liststycke"/>
              <w:numPr>
                <w:ilvl w:val="0"/>
                <w:numId w:val="44"/>
              </w:numPr>
              <w:spacing w:after="0"/>
              <w:ind w:left="176" w:hanging="176"/>
              <w:rPr>
                <w:sz w:val="16"/>
                <w:szCs w:val="16"/>
                <w:lang w:val="en-US"/>
              </w:rPr>
            </w:pPr>
            <w:r>
              <w:rPr>
                <w:sz w:val="16"/>
                <w:szCs w:val="16"/>
                <w:lang w:val="en-US"/>
              </w:rPr>
              <w:t>All targets</w:t>
            </w:r>
          </w:p>
        </w:tc>
        <w:tc>
          <w:tcPr>
            <w:tcW w:w="2302" w:type="dxa"/>
            <w:tcBorders>
              <w:top w:val="single" w:sz="2" w:space="0" w:color="000000"/>
              <w:bottom w:val="single" w:sz="2" w:space="0" w:color="000000"/>
            </w:tcBorders>
            <w:shd w:val="clear" w:color="auto" w:fill="B6FBFF"/>
            <w:tcMar>
              <w:top w:w="0" w:type="dxa"/>
              <w:left w:w="108" w:type="dxa"/>
              <w:bottom w:w="0" w:type="dxa"/>
              <w:right w:w="108" w:type="dxa"/>
            </w:tcMar>
          </w:tcPr>
          <w:p w:rsidR="001F66E0" w:rsidRDefault="001F66E0" w:rsidP="001F66E0">
            <w:pPr>
              <w:pStyle w:val="Liststycke"/>
              <w:numPr>
                <w:ilvl w:val="0"/>
                <w:numId w:val="44"/>
              </w:numPr>
              <w:spacing w:after="0"/>
              <w:ind w:left="176" w:hanging="176"/>
              <w:rPr>
                <w:sz w:val="16"/>
                <w:szCs w:val="16"/>
                <w:lang w:val="en-US"/>
              </w:rPr>
            </w:pPr>
            <w:r>
              <w:rPr>
                <w:sz w:val="16"/>
                <w:szCs w:val="16"/>
                <w:lang w:val="en-US"/>
              </w:rPr>
              <w:t xml:space="preserve">Promote &amp; disseminate </w:t>
            </w:r>
            <w:r w:rsidR="00D32EE6">
              <w:rPr>
                <w:sz w:val="16"/>
                <w:szCs w:val="16"/>
                <w:lang w:val="en-US"/>
              </w:rPr>
              <w:t xml:space="preserve">the </w:t>
            </w:r>
            <w:r>
              <w:rPr>
                <w:sz w:val="16"/>
                <w:szCs w:val="16"/>
                <w:lang w:val="en-US"/>
              </w:rPr>
              <w:t>project idea</w:t>
            </w:r>
          </w:p>
        </w:tc>
      </w:tr>
      <w:tr w:rsidR="001F66E0" w:rsidRPr="00BC10A5" w:rsidTr="0077512B">
        <w:trPr>
          <w:trHeight w:val="273"/>
        </w:trPr>
        <w:tc>
          <w:tcPr>
            <w:tcW w:w="1129" w:type="dxa"/>
            <w:tcBorders>
              <w:top w:val="single" w:sz="2" w:space="0" w:color="000000"/>
              <w:bottom w:val="single" w:sz="2" w:space="0" w:color="000000"/>
            </w:tcBorders>
            <w:shd w:val="clear" w:color="auto" w:fill="auto"/>
            <w:tcMar>
              <w:top w:w="0" w:type="dxa"/>
              <w:left w:w="108" w:type="dxa"/>
              <w:bottom w:w="0" w:type="dxa"/>
              <w:right w:w="108" w:type="dxa"/>
            </w:tcMar>
          </w:tcPr>
          <w:p w:rsidR="001F66E0" w:rsidRDefault="001F66E0" w:rsidP="001F66E0">
            <w:pPr>
              <w:spacing w:after="0"/>
              <w:rPr>
                <w:sz w:val="16"/>
                <w:szCs w:val="16"/>
                <w:lang w:val="en-US"/>
              </w:rPr>
            </w:pPr>
            <w:r>
              <w:rPr>
                <w:sz w:val="16"/>
                <w:szCs w:val="16"/>
                <w:lang w:val="en-US"/>
              </w:rPr>
              <w:t>Warsaw DANS ON  workshop and Exhib</w:t>
            </w:r>
            <w:r>
              <w:rPr>
                <w:sz w:val="16"/>
                <w:szCs w:val="16"/>
                <w:lang w:val="en-US"/>
              </w:rPr>
              <w:t>i</w:t>
            </w:r>
            <w:r>
              <w:rPr>
                <w:sz w:val="16"/>
                <w:szCs w:val="16"/>
                <w:lang w:val="en-US"/>
              </w:rPr>
              <w:t>tion</w:t>
            </w:r>
          </w:p>
        </w:tc>
        <w:tc>
          <w:tcPr>
            <w:tcW w:w="426" w:type="dxa"/>
            <w:tcBorders>
              <w:top w:val="single" w:sz="2" w:space="0" w:color="000000"/>
              <w:bottom w:val="single" w:sz="2" w:space="0" w:color="000000"/>
            </w:tcBorders>
            <w:shd w:val="clear" w:color="auto" w:fill="auto"/>
            <w:tcMar>
              <w:top w:w="0" w:type="dxa"/>
              <w:left w:w="108" w:type="dxa"/>
              <w:bottom w:w="0" w:type="dxa"/>
              <w:right w:w="108" w:type="dxa"/>
            </w:tcMar>
          </w:tcPr>
          <w:p w:rsidR="001F66E0" w:rsidRDefault="001F66E0" w:rsidP="001F66E0">
            <w:pPr>
              <w:spacing w:after="0"/>
              <w:rPr>
                <w:sz w:val="16"/>
                <w:szCs w:val="16"/>
                <w:lang w:val="en-US"/>
              </w:rPr>
            </w:pPr>
            <w:r>
              <w:rPr>
                <w:sz w:val="16"/>
                <w:szCs w:val="16"/>
                <w:lang w:val="en-US"/>
              </w:rPr>
              <w:t>×</w:t>
            </w:r>
          </w:p>
        </w:tc>
        <w:tc>
          <w:tcPr>
            <w:tcW w:w="425" w:type="dxa"/>
            <w:tcBorders>
              <w:top w:val="single" w:sz="2" w:space="0" w:color="000000"/>
              <w:bottom w:val="single" w:sz="2" w:space="0" w:color="000000"/>
            </w:tcBorders>
            <w:shd w:val="clear" w:color="auto" w:fill="auto"/>
            <w:tcMar>
              <w:top w:w="0" w:type="dxa"/>
              <w:left w:w="108" w:type="dxa"/>
              <w:bottom w:w="0" w:type="dxa"/>
              <w:right w:w="108" w:type="dxa"/>
            </w:tcMar>
          </w:tcPr>
          <w:p w:rsidR="001F66E0" w:rsidRDefault="001F66E0" w:rsidP="001F66E0">
            <w:pPr>
              <w:spacing w:after="0"/>
              <w:rPr>
                <w:sz w:val="16"/>
                <w:szCs w:val="16"/>
                <w:lang w:val="en-US"/>
              </w:rPr>
            </w:pPr>
            <w:r>
              <w:rPr>
                <w:sz w:val="16"/>
                <w:szCs w:val="16"/>
                <w:lang w:val="en-US"/>
              </w:rPr>
              <w:t>×</w:t>
            </w:r>
          </w:p>
        </w:tc>
        <w:tc>
          <w:tcPr>
            <w:tcW w:w="1276" w:type="dxa"/>
            <w:tcBorders>
              <w:top w:val="single" w:sz="2" w:space="0" w:color="000000"/>
              <w:bottom w:val="single" w:sz="2" w:space="0" w:color="000000"/>
            </w:tcBorders>
            <w:shd w:val="clear" w:color="auto" w:fill="auto"/>
            <w:tcMar>
              <w:top w:w="0" w:type="dxa"/>
              <w:left w:w="108" w:type="dxa"/>
              <w:bottom w:w="0" w:type="dxa"/>
              <w:right w:w="108" w:type="dxa"/>
            </w:tcMar>
          </w:tcPr>
          <w:p w:rsidR="001F66E0" w:rsidRDefault="001F66E0" w:rsidP="001F66E0">
            <w:pPr>
              <w:spacing w:after="0"/>
              <w:rPr>
                <w:sz w:val="16"/>
                <w:szCs w:val="16"/>
                <w:lang w:val="en-US"/>
              </w:rPr>
            </w:pPr>
            <w:r>
              <w:rPr>
                <w:sz w:val="16"/>
                <w:szCs w:val="16"/>
                <w:lang w:val="en-US"/>
              </w:rPr>
              <w:t>Face to face</w:t>
            </w:r>
          </w:p>
        </w:tc>
        <w:tc>
          <w:tcPr>
            <w:tcW w:w="1842" w:type="dxa"/>
            <w:tcBorders>
              <w:top w:val="single" w:sz="2" w:space="0" w:color="000000"/>
              <w:bottom w:val="single" w:sz="2" w:space="0" w:color="000000"/>
            </w:tcBorders>
            <w:shd w:val="clear" w:color="auto" w:fill="auto"/>
            <w:tcMar>
              <w:top w:w="0" w:type="dxa"/>
              <w:left w:w="108" w:type="dxa"/>
              <w:bottom w:w="0" w:type="dxa"/>
              <w:right w:w="108" w:type="dxa"/>
            </w:tcMar>
          </w:tcPr>
          <w:p w:rsidR="001F66E0" w:rsidRDefault="001F66E0" w:rsidP="0077512B">
            <w:pPr>
              <w:pStyle w:val="Liststycke"/>
              <w:numPr>
                <w:ilvl w:val="0"/>
                <w:numId w:val="44"/>
              </w:numPr>
              <w:spacing w:after="0"/>
              <w:ind w:left="176" w:hanging="176"/>
              <w:rPr>
                <w:sz w:val="16"/>
                <w:szCs w:val="16"/>
                <w:lang w:val="en-US"/>
              </w:rPr>
            </w:pPr>
            <w:r>
              <w:rPr>
                <w:sz w:val="16"/>
                <w:szCs w:val="16"/>
                <w:lang w:val="en-US"/>
              </w:rPr>
              <w:t>Story telling &amp; project description</w:t>
            </w:r>
          </w:p>
          <w:p w:rsidR="001F66E0" w:rsidRDefault="001F66E0" w:rsidP="0077512B">
            <w:pPr>
              <w:pStyle w:val="Liststycke"/>
              <w:numPr>
                <w:ilvl w:val="0"/>
                <w:numId w:val="44"/>
              </w:numPr>
              <w:spacing w:after="0"/>
              <w:ind w:left="176" w:hanging="176"/>
              <w:rPr>
                <w:sz w:val="16"/>
                <w:szCs w:val="16"/>
                <w:lang w:val="en-US"/>
              </w:rPr>
            </w:pPr>
            <w:r>
              <w:rPr>
                <w:sz w:val="16"/>
                <w:szCs w:val="16"/>
                <w:lang w:val="en-US"/>
              </w:rPr>
              <w:t>Dissemination mat</w:t>
            </w:r>
            <w:r>
              <w:rPr>
                <w:sz w:val="16"/>
                <w:szCs w:val="16"/>
                <w:lang w:val="en-US"/>
              </w:rPr>
              <w:t>e</w:t>
            </w:r>
            <w:r>
              <w:rPr>
                <w:sz w:val="16"/>
                <w:szCs w:val="16"/>
                <w:lang w:val="en-US"/>
              </w:rPr>
              <w:t>rials</w:t>
            </w:r>
          </w:p>
          <w:p w:rsidR="001F66E0" w:rsidRDefault="001F66E0" w:rsidP="0077512B">
            <w:pPr>
              <w:pStyle w:val="Liststycke"/>
              <w:numPr>
                <w:ilvl w:val="0"/>
                <w:numId w:val="44"/>
              </w:numPr>
              <w:spacing w:after="0"/>
              <w:ind w:left="176" w:hanging="176"/>
              <w:rPr>
                <w:sz w:val="16"/>
                <w:szCs w:val="16"/>
                <w:lang w:val="en-US"/>
              </w:rPr>
            </w:pPr>
            <w:r>
              <w:rPr>
                <w:sz w:val="16"/>
                <w:szCs w:val="16"/>
                <w:lang w:val="en-US"/>
              </w:rPr>
              <w:t>Exhibition</w:t>
            </w:r>
          </w:p>
        </w:tc>
        <w:tc>
          <w:tcPr>
            <w:tcW w:w="1701" w:type="dxa"/>
            <w:tcBorders>
              <w:top w:val="single" w:sz="2" w:space="0" w:color="000000"/>
              <w:bottom w:val="single" w:sz="2" w:space="0" w:color="000000"/>
            </w:tcBorders>
            <w:shd w:val="clear" w:color="auto" w:fill="auto"/>
            <w:tcMar>
              <w:top w:w="0" w:type="dxa"/>
              <w:left w:w="108" w:type="dxa"/>
              <w:bottom w:w="0" w:type="dxa"/>
              <w:right w:w="108" w:type="dxa"/>
            </w:tcMar>
          </w:tcPr>
          <w:p w:rsidR="001F66E0" w:rsidRDefault="001F66E0" w:rsidP="001F66E0">
            <w:pPr>
              <w:pStyle w:val="Liststycke"/>
              <w:numPr>
                <w:ilvl w:val="0"/>
                <w:numId w:val="44"/>
              </w:numPr>
              <w:spacing w:after="0"/>
              <w:ind w:left="176" w:hanging="176"/>
              <w:rPr>
                <w:sz w:val="16"/>
                <w:szCs w:val="16"/>
                <w:lang w:val="en-US"/>
              </w:rPr>
            </w:pPr>
            <w:r>
              <w:rPr>
                <w:sz w:val="16"/>
                <w:szCs w:val="16"/>
                <w:lang w:val="en-US"/>
              </w:rPr>
              <w:t>Public administr</w:t>
            </w:r>
            <w:r>
              <w:rPr>
                <w:sz w:val="16"/>
                <w:szCs w:val="16"/>
                <w:lang w:val="en-US"/>
              </w:rPr>
              <w:t>a</w:t>
            </w:r>
            <w:r>
              <w:rPr>
                <w:sz w:val="16"/>
                <w:szCs w:val="16"/>
                <w:lang w:val="en-US"/>
              </w:rPr>
              <w:t>tion</w:t>
            </w:r>
          </w:p>
          <w:p w:rsidR="001F66E0" w:rsidRDefault="001F66E0" w:rsidP="001F66E0">
            <w:pPr>
              <w:pStyle w:val="Liststycke"/>
              <w:numPr>
                <w:ilvl w:val="0"/>
                <w:numId w:val="44"/>
              </w:numPr>
              <w:spacing w:after="0"/>
              <w:ind w:left="176" w:hanging="176"/>
              <w:rPr>
                <w:sz w:val="16"/>
                <w:szCs w:val="16"/>
                <w:lang w:val="en-US"/>
              </w:rPr>
            </w:pPr>
            <w:r>
              <w:rPr>
                <w:sz w:val="16"/>
                <w:szCs w:val="16"/>
                <w:lang w:val="en-US"/>
              </w:rPr>
              <w:t>Industry/private sector</w:t>
            </w:r>
          </w:p>
          <w:p w:rsidR="001F66E0" w:rsidRDefault="001F66E0" w:rsidP="001F66E0">
            <w:pPr>
              <w:pStyle w:val="Liststycke"/>
              <w:numPr>
                <w:ilvl w:val="0"/>
                <w:numId w:val="44"/>
              </w:numPr>
              <w:spacing w:after="0"/>
              <w:ind w:left="176" w:hanging="176"/>
              <w:rPr>
                <w:sz w:val="16"/>
                <w:szCs w:val="16"/>
                <w:lang w:val="en-US"/>
              </w:rPr>
            </w:pPr>
            <w:r>
              <w:rPr>
                <w:sz w:val="16"/>
                <w:szCs w:val="16"/>
                <w:lang w:val="en-US"/>
              </w:rPr>
              <w:t>Academia</w:t>
            </w:r>
          </w:p>
        </w:tc>
        <w:tc>
          <w:tcPr>
            <w:tcW w:w="2302" w:type="dxa"/>
            <w:tcBorders>
              <w:top w:val="single" w:sz="2" w:space="0" w:color="000000"/>
              <w:bottom w:val="single" w:sz="2" w:space="0" w:color="000000"/>
            </w:tcBorders>
            <w:shd w:val="clear" w:color="auto" w:fill="auto"/>
            <w:tcMar>
              <w:top w:w="0" w:type="dxa"/>
              <w:left w:w="108" w:type="dxa"/>
              <w:bottom w:w="0" w:type="dxa"/>
              <w:right w:w="108" w:type="dxa"/>
            </w:tcMar>
          </w:tcPr>
          <w:p w:rsidR="001F66E0" w:rsidRDefault="001F66E0" w:rsidP="001F66E0">
            <w:pPr>
              <w:pStyle w:val="Liststycke"/>
              <w:numPr>
                <w:ilvl w:val="0"/>
                <w:numId w:val="44"/>
              </w:numPr>
              <w:spacing w:after="0"/>
              <w:ind w:left="176" w:hanging="176"/>
              <w:rPr>
                <w:sz w:val="16"/>
                <w:szCs w:val="16"/>
                <w:lang w:val="en-US"/>
              </w:rPr>
            </w:pPr>
            <w:r>
              <w:rPr>
                <w:sz w:val="16"/>
                <w:szCs w:val="16"/>
                <w:lang w:val="en-US"/>
              </w:rPr>
              <w:t xml:space="preserve">Promote &amp; disseminate </w:t>
            </w:r>
            <w:r w:rsidR="00D32EE6">
              <w:rPr>
                <w:sz w:val="16"/>
                <w:szCs w:val="16"/>
                <w:lang w:val="en-US"/>
              </w:rPr>
              <w:t xml:space="preserve">the </w:t>
            </w:r>
            <w:r>
              <w:rPr>
                <w:sz w:val="16"/>
                <w:szCs w:val="16"/>
                <w:lang w:val="en-US"/>
              </w:rPr>
              <w:t>project idea</w:t>
            </w:r>
          </w:p>
        </w:tc>
      </w:tr>
      <w:tr w:rsidR="0077512B" w:rsidRPr="00BC10A5" w:rsidTr="00C4726E">
        <w:trPr>
          <w:trHeight w:val="273"/>
        </w:trPr>
        <w:tc>
          <w:tcPr>
            <w:tcW w:w="1129" w:type="dxa"/>
            <w:tcBorders>
              <w:top w:val="single" w:sz="2" w:space="0" w:color="000000"/>
              <w:bottom w:val="single" w:sz="12" w:space="0" w:color="000000"/>
            </w:tcBorders>
            <w:shd w:val="clear" w:color="auto" w:fill="auto"/>
            <w:tcMar>
              <w:top w:w="0" w:type="dxa"/>
              <w:left w:w="108" w:type="dxa"/>
              <w:bottom w:w="0" w:type="dxa"/>
              <w:right w:w="108" w:type="dxa"/>
            </w:tcMar>
          </w:tcPr>
          <w:p w:rsidR="0077512B" w:rsidRDefault="0077512B" w:rsidP="0077512B">
            <w:pPr>
              <w:spacing w:after="0"/>
              <w:rPr>
                <w:sz w:val="16"/>
                <w:szCs w:val="16"/>
                <w:lang w:val="en-US"/>
              </w:rPr>
            </w:pPr>
            <w:r>
              <w:rPr>
                <w:sz w:val="16"/>
                <w:szCs w:val="16"/>
                <w:lang w:val="en-US"/>
              </w:rPr>
              <w:t>Värmland regional workshop</w:t>
            </w:r>
          </w:p>
        </w:tc>
        <w:tc>
          <w:tcPr>
            <w:tcW w:w="426" w:type="dxa"/>
            <w:tcBorders>
              <w:top w:val="single" w:sz="2" w:space="0" w:color="000000"/>
              <w:bottom w:val="single" w:sz="12" w:space="0" w:color="000000"/>
            </w:tcBorders>
            <w:shd w:val="clear" w:color="auto" w:fill="auto"/>
            <w:tcMar>
              <w:top w:w="0" w:type="dxa"/>
              <w:left w:w="108" w:type="dxa"/>
              <w:bottom w:w="0" w:type="dxa"/>
              <w:right w:w="108" w:type="dxa"/>
            </w:tcMar>
          </w:tcPr>
          <w:p w:rsidR="0077512B" w:rsidRDefault="0077512B" w:rsidP="0077512B">
            <w:pPr>
              <w:spacing w:after="0"/>
              <w:rPr>
                <w:sz w:val="16"/>
                <w:szCs w:val="16"/>
                <w:lang w:val="en-US"/>
              </w:rPr>
            </w:pPr>
            <w:r>
              <w:rPr>
                <w:sz w:val="16"/>
                <w:szCs w:val="16"/>
                <w:lang w:val="en-US"/>
              </w:rPr>
              <w:t>×</w:t>
            </w:r>
          </w:p>
        </w:tc>
        <w:tc>
          <w:tcPr>
            <w:tcW w:w="425" w:type="dxa"/>
            <w:tcBorders>
              <w:top w:val="single" w:sz="2" w:space="0" w:color="000000"/>
              <w:bottom w:val="single" w:sz="12" w:space="0" w:color="000000"/>
            </w:tcBorders>
            <w:shd w:val="clear" w:color="auto" w:fill="auto"/>
            <w:tcMar>
              <w:top w:w="0" w:type="dxa"/>
              <w:left w:w="108" w:type="dxa"/>
              <w:bottom w:w="0" w:type="dxa"/>
              <w:right w:w="108" w:type="dxa"/>
            </w:tcMar>
          </w:tcPr>
          <w:p w:rsidR="0077512B" w:rsidRDefault="0077512B" w:rsidP="0077512B">
            <w:pPr>
              <w:spacing w:after="0"/>
              <w:rPr>
                <w:sz w:val="16"/>
                <w:szCs w:val="16"/>
                <w:lang w:val="en-US"/>
              </w:rPr>
            </w:pPr>
            <w:r>
              <w:rPr>
                <w:sz w:val="16"/>
                <w:szCs w:val="16"/>
                <w:lang w:val="en-US"/>
              </w:rPr>
              <w:t>×</w:t>
            </w:r>
          </w:p>
        </w:tc>
        <w:tc>
          <w:tcPr>
            <w:tcW w:w="1276" w:type="dxa"/>
            <w:tcBorders>
              <w:top w:val="single" w:sz="2" w:space="0" w:color="000000"/>
              <w:bottom w:val="single" w:sz="12" w:space="0" w:color="000000"/>
            </w:tcBorders>
            <w:shd w:val="clear" w:color="auto" w:fill="auto"/>
            <w:tcMar>
              <w:top w:w="0" w:type="dxa"/>
              <w:left w:w="108" w:type="dxa"/>
              <w:bottom w:w="0" w:type="dxa"/>
              <w:right w:w="108" w:type="dxa"/>
            </w:tcMar>
          </w:tcPr>
          <w:p w:rsidR="0077512B" w:rsidRDefault="0077512B" w:rsidP="0077512B">
            <w:pPr>
              <w:spacing w:after="0"/>
              <w:rPr>
                <w:sz w:val="16"/>
                <w:szCs w:val="16"/>
                <w:lang w:val="en-US"/>
              </w:rPr>
            </w:pPr>
            <w:r>
              <w:rPr>
                <w:sz w:val="16"/>
                <w:szCs w:val="16"/>
                <w:lang w:val="en-US"/>
              </w:rPr>
              <w:t>Face to Face</w:t>
            </w:r>
          </w:p>
        </w:tc>
        <w:tc>
          <w:tcPr>
            <w:tcW w:w="1842" w:type="dxa"/>
            <w:tcBorders>
              <w:top w:val="single" w:sz="2" w:space="0" w:color="000000"/>
              <w:bottom w:val="single" w:sz="12" w:space="0" w:color="000000"/>
            </w:tcBorders>
            <w:shd w:val="clear" w:color="auto" w:fill="auto"/>
            <w:tcMar>
              <w:top w:w="0" w:type="dxa"/>
              <w:left w:w="108" w:type="dxa"/>
              <w:bottom w:w="0" w:type="dxa"/>
              <w:right w:w="108" w:type="dxa"/>
            </w:tcMar>
          </w:tcPr>
          <w:p w:rsidR="0077512B" w:rsidRDefault="0077512B" w:rsidP="0077512B">
            <w:pPr>
              <w:pStyle w:val="Liststycke"/>
              <w:numPr>
                <w:ilvl w:val="0"/>
                <w:numId w:val="44"/>
              </w:numPr>
              <w:spacing w:after="0"/>
              <w:ind w:left="176" w:hanging="176"/>
              <w:rPr>
                <w:sz w:val="16"/>
                <w:szCs w:val="16"/>
                <w:lang w:val="en-US"/>
              </w:rPr>
            </w:pPr>
            <w:r>
              <w:rPr>
                <w:sz w:val="16"/>
                <w:szCs w:val="16"/>
                <w:lang w:val="en-US"/>
              </w:rPr>
              <w:t>Story telling &amp; project description</w:t>
            </w:r>
          </w:p>
          <w:p w:rsidR="0077512B" w:rsidRDefault="0077512B" w:rsidP="0077512B">
            <w:pPr>
              <w:pStyle w:val="Liststycke"/>
              <w:numPr>
                <w:ilvl w:val="0"/>
                <w:numId w:val="44"/>
              </w:numPr>
              <w:spacing w:after="0"/>
              <w:ind w:left="176" w:hanging="176"/>
              <w:rPr>
                <w:sz w:val="16"/>
                <w:szCs w:val="16"/>
                <w:lang w:val="en-US"/>
              </w:rPr>
            </w:pPr>
            <w:r>
              <w:rPr>
                <w:sz w:val="16"/>
                <w:szCs w:val="16"/>
                <w:lang w:val="en-US"/>
              </w:rPr>
              <w:t>Dissemination mat</w:t>
            </w:r>
            <w:r>
              <w:rPr>
                <w:sz w:val="16"/>
                <w:szCs w:val="16"/>
                <w:lang w:val="en-US"/>
              </w:rPr>
              <w:t>e</w:t>
            </w:r>
            <w:r>
              <w:rPr>
                <w:sz w:val="16"/>
                <w:szCs w:val="16"/>
                <w:lang w:val="en-US"/>
              </w:rPr>
              <w:t>rials</w:t>
            </w:r>
          </w:p>
          <w:p w:rsidR="0077512B" w:rsidRDefault="0077512B" w:rsidP="0077512B">
            <w:pPr>
              <w:pStyle w:val="Liststycke"/>
              <w:numPr>
                <w:ilvl w:val="0"/>
                <w:numId w:val="44"/>
              </w:numPr>
              <w:spacing w:after="0"/>
              <w:ind w:left="176" w:hanging="176"/>
              <w:rPr>
                <w:sz w:val="16"/>
                <w:szCs w:val="16"/>
                <w:lang w:val="en-US"/>
              </w:rPr>
            </w:pPr>
            <w:r>
              <w:rPr>
                <w:sz w:val="16"/>
                <w:szCs w:val="16"/>
                <w:lang w:val="en-US"/>
              </w:rPr>
              <w:t>Exhibition</w:t>
            </w:r>
          </w:p>
        </w:tc>
        <w:tc>
          <w:tcPr>
            <w:tcW w:w="1701" w:type="dxa"/>
            <w:tcBorders>
              <w:top w:val="single" w:sz="2" w:space="0" w:color="000000"/>
              <w:bottom w:val="single" w:sz="12" w:space="0" w:color="000000"/>
            </w:tcBorders>
            <w:shd w:val="clear" w:color="auto" w:fill="auto"/>
            <w:tcMar>
              <w:top w:w="0" w:type="dxa"/>
              <w:left w:w="108" w:type="dxa"/>
              <w:bottom w:w="0" w:type="dxa"/>
              <w:right w:w="108" w:type="dxa"/>
            </w:tcMar>
          </w:tcPr>
          <w:p w:rsidR="0077512B" w:rsidRDefault="0077512B" w:rsidP="0077512B">
            <w:pPr>
              <w:pStyle w:val="Liststycke"/>
              <w:numPr>
                <w:ilvl w:val="0"/>
                <w:numId w:val="44"/>
              </w:numPr>
              <w:spacing w:after="0"/>
              <w:ind w:left="176" w:hanging="176"/>
              <w:rPr>
                <w:sz w:val="16"/>
                <w:szCs w:val="16"/>
                <w:lang w:val="en-US"/>
              </w:rPr>
            </w:pPr>
            <w:r>
              <w:rPr>
                <w:sz w:val="16"/>
                <w:szCs w:val="16"/>
                <w:lang w:val="en-US"/>
              </w:rPr>
              <w:t>Public administr</w:t>
            </w:r>
            <w:r>
              <w:rPr>
                <w:sz w:val="16"/>
                <w:szCs w:val="16"/>
                <w:lang w:val="en-US"/>
              </w:rPr>
              <w:t>a</w:t>
            </w:r>
            <w:r>
              <w:rPr>
                <w:sz w:val="16"/>
                <w:szCs w:val="16"/>
                <w:lang w:val="en-US"/>
              </w:rPr>
              <w:t>tion</w:t>
            </w:r>
          </w:p>
          <w:p w:rsidR="0077512B" w:rsidRDefault="0077512B" w:rsidP="0077512B">
            <w:pPr>
              <w:pStyle w:val="Liststycke"/>
              <w:numPr>
                <w:ilvl w:val="0"/>
                <w:numId w:val="44"/>
              </w:numPr>
              <w:spacing w:after="0"/>
              <w:ind w:left="176" w:hanging="176"/>
              <w:rPr>
                <w:sz w:val="16"/>
                <w:szCs w:val="16"/>
                <w:lang w:val="en-US"/>
              </w:rPr>
            </w:pPr>
            <w:r>
              <w:rPr>
                <w:sz w:val="16"/>
                <w:szCs w:val="16"/>
                <w:lang w:val="en-US"/>
              </w:rPr>
              <w:t>Industry/private sector</w:t>
            </w:r>
          </w:p>
          <w:p w:rsidR="0077512B" w:rsidRDefault="0077512B" w:rsidP="0077512B">
            <w:pPr>
              <w:pStyle w:val="Liststycke"/>
              <w:numPr>
                <w:ilvl w:val="0"/>
                <w:numId w:val="44"/>
              </w:numPr>
              <w:spacing w:after="0"/>
              <w:ind w:left="176" w:hanging="176"/>
              <w:rPr>
                <w:sz w:val="16"/>
                <w:szCs w:val="16"/>
                <w:lang w:val="en-US"/>
              </w:rPr>
            </w:pPr>
            <w:r>
              <w:rPr>
                <w:sz w:val="16"/>
                <w:szCs w:val="16"/>
                <w:lang w:val="en-US"/>
              </w:rPr>
              <w:t>Academia</w:t>
            </w:r>
          </w:p>
        </w:tc>
        <w:tc>
          <w:tcPr>
            <w:tcW w:w="2302" w:type="dxa"/>
            <w:tcBorders>
              <w:top w:val="single" w:sz="2" w:space="0" w:color="000000"/>
              <w:bottom w:val="single" w:sz="12" w:space="0" w:color="000000"/>
            </w:tcBorders>
            <w:shd w:val="clear" w:color="auto" w:fill="auto"/>
            <w:tcMar>
              <w:top w:w="0" w:type="dxa"/>
              <w:left w:w="108" w:type="dxa"/>
              <w:bottom w:w="0" w:type="dxa"/>
              <w:right w:w="108" w:type="dxa"/>
            </w:tcMar>
          </w:tcPr>
          <w:p w:rsidR="0077512B" w:rsidRDefault="0077512B" w:rsidP="0077512B">
            <w:pPr>
              <w:pStyle w:val="Liststycke"/>
              <w:numPr>
                <w:ilvl w:val="0"/>
                <w:numId w:val="44"/>
              </w:numPr>
              <w:spacing w:after="0"/>
              <w:ind w:left="176" w:hanging="176"/>
              <w:rPr>
                <w:sz w:val="16"/>
                <w:szCs w:val="16"/>
                <w:lang w:val="en-US"/>
              </w:rPr>
            </w:pPr>
            <w:r>
              <w:rPr>
                <w:sz w:val="16"/>
                <w:szCs w:val="16"/>
                <w:lang w:val="en-US"/>
              </w:rPr>
              <w:t xml:space="preserve">Promote &amp; disseminate </w:t>
            </w:r>
            <w:r w:rsidR="00D32EE6">
              <w:rPr>
                <w:sz w:val="16"/>
                <w:szCs w:val="16"/>
                <w:lang w:val="en-US"/>
              </w:rPr>
              <w:t xml:space="preserve">the </w:t>
            </w:r>
            <w:r>
              <w:rPr>
                <w:sz w:val="16"/>
                <w:szCs w:val="16"/>
                <w:lang w:val="en-US"/>
              </w:rPr>
              <w:t>project idea</w:t>
            </w:r>
          </w:p>
        </w:tc>
      </w:tr>
    </w:tbl>
    <w:p w:rsidR="00B43C1D" w:rsidRPr="00CF4FC6" w:rsidRDefault="00CF4FC6" w:rsidP="00B43C1D">
      <w:pPr>
        <w:jc w:val="center"/>
        <w:rPr>
          <w:color w:val="008B93" w:themeColor="accent1"/>
          <w:lang w:val="en-US"/>
        </w:rPr>
      </w:pPr>
      <w:r>
        <w:rPr>
          <w:rStyle w:val="Stark"/>
          <w:color w:val="008B93" w:themeColor="accent1"/>
          <w:lang w:val="en-US"/>
        </w:rPr>
        <w:t xml:space="preserve">Table 5 </w:t>
      </w:r>
      <w:r w:rsidR="00B43C1D" w:rsidRPr="00CF4FC6">
        <w:rPr>
          <w:rStyle w:val="Stark"/>
          <w:color w:val="008B93" w:themeColor="accent1"/>
          <w:lang w:val="en-US"/>
        </w:rPr>
        <w:t>Measures done in the frame of DANS ON transfer process</w:t>
      </w:r>
    </w:p>
    <w:p w:rsidR="00B43C1D" w:rsidRDefault="00B43C1D" w:rsidP="00B43C1D">
      <w:pPr>
        <w:pStyle w:val="Rubrik1"/>
        <w:numPr>
          <w:ilvl w:val="0"/>
          <w:numId w:val="14"/>
        </w:numPr>
        <w:rPr>
          <w:lang w:val="en-US"/>
        </w:rPr>
      </w:pPr>
      <w:bookmarkStart w:id="147" w:name="_Toc417310718"/>
      <w:bookmarkStart w:id="148" w:name="_Toc417388285"/>
      <w:bookmarkStart w:id="149" w:name="_Toc417466818"/>
      <w:bookmarkStart w:id="150" w:name="_Toc417476511"/>
      <w:bookmarkStart w:id="151" w:name="_Toc423502638"/>
      <w:r>
        <w:rPr>
          <w:lang w:val="en-US"/>
        </w:rPr>
        <w:t>Strategies</w:t>
      </w:r>
      <w:bookmarkEnd w:id="147"/>
      <w:bookmarkEnd w:id="148"/>
      <w:bookmarkEnd w:id="149"/>
      <w:bookmarkEnd w:id="150"/>
      <w:bookmarkEnd w:id="151"/>
    </w:p>
    <w:p w:rsidR="00B43C1D" w:rsidRDefault="00B43C1D" w:rsidP="00B43C1D">
      <w:pPr>
        <w:pStyle w:val="Liststycke"/>
        <w:numPr>
          <w:ilvl w:val="0"/>
          <w:numId w:val="45"/>
        </w:numPr>
        <w:rPr>
          <w:b/>
          <w:lang w:val="en-US"/>
        </w:rPr>
      </w:pPr>
      <w:r>
        <w:rPr>
          <w:b/>
          <w:lang w:val="en-US"/>
        </w:rPr>
        <w:t>Digital Agenda for Europe and DANS Model</w:t>
      </w:r>
    </w:p>
    <w:p w:rsidR="00B43C1D" w:rsidRDefault="00B43C1D" w:rsidP="00B43C1D">
      <w:pPr>
        <w:rPr>
          <w:lang w:val="en-US"/>
        </w:rPr>
      </w:pPr>
      <w:r>
        <w:rPr>
          <w:lang w:val="en-US"/>
        </w:rPr>
        <w:t xml:space="preserve">One of the flagships of the Digital Agenda for Europe is focused on the public engagement and the topic of open innovation called Open Innovation 2.0 (OI2). </w:t>
      </w:r>
    </w:p>
    <w:p w:rsidR="00B43C1D" w:rsidRDefault="00B43C1D" w:rsidP="00B43C1D">
      <w:pPr>
        <w:rPr>
          <w:lang w:val="en-US"/>
        </w:rPr>
      </w:pPr>
      <w:r>
        <w:rPr>
          <w:lang w:val="en-US"/>
        </w:rPr>
        <w:t>This program is based on a Quadruple Helix Model where public administration, industry, academia and civil participants work together to co-create the future and drive structural changes far beyond the scope of what any one organization or person could do alone. This model encompasses also user-oriented innovation models to take full advantage of idea’s cross-fertilization leading to experime</w:t>
      </w:r>
      <w:r>
        <w:rPr>
          <w:lang w:val="en-US"/>
        </w:rPr>
        <w:t>n</w:t>
      </w:r>
      <w:r>
        <w:rPr>
          <w:lang w:val="en-US"/>
        </w:rPr>
        <w:t>tation and prototyping in real world setting</w:t>
      </w:r>
      <w:r w:rsidR="00DB6C62">
        <w:rPr>
          <w:lang w:val="en-US"/>
        </w:rPr>
        <w:t>s</w:t>
      </w:r>
      <w:r>
        <w:rPr>
          <w:lang w:val="en-US"/>
        </w:rPr>
        <w:t xml:space="preserve">. </w:t>
      </w:r>
    </w:p>
    <w:p w:rsidR="00B43C1D" w:rsidRDefault="00B43C1D" w:rsidP="00B43C1D">
      <w:pPr>
        <w:rPr>
          <w:lang w:val="en-US"/>
        </w:rPr>
      </w:pPr>
      <w:r>
        <w:rPr>
          <w:lang w:val="en-US"/>
        </w:rPr>
        <w:t>It is about principles of integrated collaboration, co-created shared value, cultivated innovation ec</w:t>
      </w:r>
      <w:r>
        <w:rPr>
          <w:lang w:val="en-US"/>
        </w:rPr>
        <w:t>o</w:t>
      </w:r>
      <w:r>
        <w:rPr>
          <w:lang w:val="en-US"/>
        </w:rPr>
        <w:t>systems, unleashed exponential technologies, and extraordinarily rapid adoption. It is believed that innovation can be a discipline by many, rather than an art mastered by few. According to the initi</w:t>
      </w:r>
      <w:r>
        <w:rPr>
          <w:lang w:val="en-US"/>
        </w:rPr>
        <w:t>a</w:t>
      </w:r>
      <w:r>
        <w:rPr>
          <w:lang w:val="en-US"/>
        </w:rPr>
        <w:t>tive policy makers must make serious efforts to strengthen the framework supporting open innov</w:t>
      </w:r>
      <w:r>
        <w:rPr>
          <w:lang w:val="en-US"/>
        </w:rPr>
        <w:t>a</w:t>
      </w:r>
      <w:r>
        <w:rPr>
          <w:lang w:val="en-US"/>
        </w:rPr>
        <w:t xml:space="preserve">tion approaches and five key elements are addressed in the new process: </w:t>
      </w:r>
    </w:p>
    <w:p w:rsidR="00B43C1D" w:rsidRDefault="00B43C1D" w:rsidP="00B43C1D">
      <w:pPr>
        <w:pStyle w:val="Liststycke"/>
        <w:numPr>
          <w:ilvl w:val="0"/>
          <w:numId w:val="46"/>
        </w:numPr>
        <w:rPr>
          <w:lang w:val="en-US"/>
        </w:rPr>
      </w:pPr>
      <w:r>
        <w:rPr>
          <w:lang w:val="en-US"/>
        </w:rPr>
        <w:t>Networking;</w:t>
      </w:r>
    </w:p>
    <w:p w:rsidR="00B43C1D" w:rsidRDefault="00B43C1D" w:rsidP="00B43C1D">
      <w:pPr>
        <w:pStyle w:val="Liststycke"/>
        <w:numPr>
          <w:ilvl w:val="0"/>
          <w:numId w:val="46"/>
        </w:numPr>
        <w:rPr>
          <w:lang w:val="en-US"/>
        </w:rPr>
      </w:pPr>
      <w:r>
        <w:rPr>
          <w:lang w:val="en-US"/>
        </w:rPr>
        <w:t>Collaboration: involving partners, competitors, universities, and users;</w:t>
      </w:r>
    </w:p>
    <w:p w:rsidR="00B43C1D" w:rsidRDefault="00B43C1D" w:rsidP="00B43C1D">
      <w:pPr>
        <w:pStyle w:val="Liststycke"/>
        <w:numPr>
          <w:ilvl w:val="0"/>
          <w:numId w:val="46"/>
        </w:numPr>
        <w:rPr>
          <w:lang w:val="en-US"/>
        </w:rPr>
      </w:pPr>
      <w:r>
        <w:rPr>
          <w:lang w:val="en-US"/>
        </w:rPr>
        <w:t>Corporate Entrepreneurship: enhancing corporate venturing, start-ups and spin-offs;</w:t>
      </w:r>
    </w:p>
    <w:p w:rsidR="00B43C1D" w:rsidRDefault="00B43C1D" w:rsidP="00B43C1D">
      <w:pPr>
        <w:pStyle w:val="Liststycke"/>
        <w:numPr>
          <w:ilvl w:val="0"/>
          <w:numId w:val="46"/>
        </w:numPr>
        <w:rPr>
          <w:lang w:val="en-US"/>
        </w:rPr>
      </w:pPr>
      <w:r>
        <w:rPr>
          <w:lang w:val="en-US"/>
        </w:rPr>
        <w:lastRenderedPageBreak/>
        <w:t>Proactive Intellectual Property Management: creating new markets for technology;</w:t>
      </w:r>
    </w:p>
    <w:p w:rsidR="00B43C1D" w:rsidRDefault="00B43C1D" w:rsidP="00B43C1D">
      <w:pPr>
        <w:pStyle w:val="Liststycke"/>
        <w:numPr>
          <w:ilvl w:val="0"/>
          <w:numId w:val="46"/>
        </w:numPr>
        <w:rPr>
          <w:lang w:val="en-US"/>
        </w:rPr>
      </w:pPr>
      <w:r>
        <w:rPr>
          <w:lang w:val="en-US"/>
        </w:rPr>
        <w:t>Research and Development (R&amp;D): achieving competitive advantages in the market.</w:t>
      </w:r>
    </w:p>
    <w:p w:rsidR="00B43C1D" w:rsidRDefault="00B43C1D" w:rsidP="00B43C1D">
      <w:pPr>
        <w:pStyle w:val="Ingetavstnd"/>
        <w:rPr>
          <w:shd w:val="clear" w:color="auto" w:fill="FFFF00"/>
          <w:lang w:val="en-US"/>
        </w:rPr>
      </w:pPr>
    </w:p>
    <w:p w:rsidR="00B43C1D" w:rsidRDefault="00B43C1D" w:rsidP="00B43C1D">
      <w:pPr>
        <w:rPr>
          <w:lang w:val="en-US"/>
        </w:rPr>
      </w:pPr>
      <w:r>
        <w:rPr>
          <w:lang w:val="en-US"/>
        </w:rPr>
        <w:t>The thinking is based on Quadruple Helix innovation models – involving institutional bodies, research sphere, business sector, and citizens in the process. This new generation of open innovation leads to stronger economic impact and better user experience in Europe.</w:t>
      </w:r>
    </w:p>
    <w:p w:rsidR="00B43C1D" w:rsidRDefault="00B43C1D" w:rsidP="00B43C1D">
      <w:pPr>
        <w:pStyle w:val="Liststycke"/>
        <w:numPr>
          <w:ilvl w:val="0"/>
          <w:numId w:val="45"/>
        </w:numPr>
        <w:rPr>
          <w:b/>
          <w:lang w:val="en-US"/>
        </w:rPr>
      </w:pPr>
      <w:r>
        <w:rPr>
          <w:b/>
          <w:lang w:val="en-US"/>
        </w:rPr>
        <w:t>DANS ON lessons and strategies</w:t>
      </w:r>
    </w:p>
    <w:p w:rsidR="00B43C1D" w:rsidRDefault="00B43C1D" w:rsidP="00B43C1D">
      <w:pPr>
        <w:rPr>
          <w:lang w:val="en-US"/>
        </w:rPr>
      </w:pPr>
      <w:r>
        <w:rPr>
          <w:lang w:val="en-US"/>
        </w:rPr>
        <w:t>Following are the most applicable lesson and strategies as well as policy recommendations based on the carried out analysis and surveys.</w:t>
      </w:r>
    </w:p>
    <w:p w:rsidR="00E325CA" w:rsidRPr="00B43C1D" w:rsidRDefault="00E325CA" w:rsidP="00B43C1D">
      <w:pPr>
        <w:rPr>
          <w:lang w:val="en-US"/>
        </w:rPr>
      </w:pPr>
      <w:r>
        <w:rPr>
          <w:noProof/>
          <w:lang w:val="sv-SE" w:eastAsia="sv-SE"/>
        </w:rPr>
        <mc:AlternateContent>
          <mc:Choice Requires="wps">
            <w:drawing>
              <wp:anchor distT="0" distB="0" distL="114300" distR="114300" simplePos="0" relativeHeight="251672576" behindDoc="0" locked="0" layoutInCell="1" allowOverlap="1" wp14:anchorId="04C4C38A" wp14:editId="0B8E3B9C">
                <wp:simplePos x="0" y="0"/>
                <wp:positionH relativeFrom="column">
                  <wp:posOffset>39701</wp:posOffset>
                </wp:positionH>
                <wp:positionV relativeFrom="paragraph">
                  <wp:posOffset>203835</wp:posOffset>
                </wp:positionV>
                <wp:extent cx="5638800" cy="4762500"/>
                <wp:effectExtent l="0" t="0" r="0" b="0"/>
                <wp:wrapNone/>
                <wp:docPr id="40" name="Rechteck 209"/>
                <wp:cNvGraphicFramePr/>
                <a:graphic xmlns:a="http://schemas.openxmlformats.org/drawingml/2006/main">
                  <a:graphicData uri="http://schemas.microsoft.com/office/word/2010/wordprocessingShape">
                    <wps:wsp>
                      <wps:cNvSpPr/>
                      <wps:spPr>
                        <a:xfrm>
                          <a:off x="0" y="0"/>
                          <a:ext cx="5638800" cy="4762500"/>
                        </a:xfrm>
                        <a:prstGeom prst="rect">
                          <a:avLst/>
                        </a:prstGeom>
                        <a:solidFill>
                          <a:srgbClr val="B6FBFF"/>
                        </a:solidFill>
                        <a:ln cap="flat">
                          <a:noFill/>
                          <a:prstDash val="solid"/>
                        </a:ln>
                      </wps:spPr>
                      <wps:txbx>
                        <w:txbxContent>
                          <w:p w:rsidR="00E325CA" w:rsidRDefault="00E325CA" w:rsidP="00E325CA">
                            <w:pPr>
                              <w:rPr>
                                <w:b/>
                                <w:i/>
                                <w:color w:val="000000"/>
                                <w:lang w:val="en-GB"/>
                              </w:rPr>
                            </w:pPr>
                            <w:r>
                              <w:rPr>
                                <w:b/>
                                <w:i/>
                                <w:color w:val="000000"/>
                                <w:lang w:val="en-GB"/>
                              </w:rPr>
                              <w:t>Strategies for DANS ON</w:t>
                            </w:r>
                          </w:p>
                          <w:p w:rsidR="00E325CA" w:rsidRDefault="00E325CA" w:rsidP="00E325CA">
                            <w:pPr>
                              <w:pStyle w:val="Punktlista2"/>
                              <w:numPr>
                                <w:ilvl w:val="0"/>
                                <w:numId w:val="0"/>
                              </w:numPr>
                              <w:tabs>
                                <w:tab w:val="left" w:pos="-1572"/>
                              </w:tabs>
                              <w:spacing w:after="0"/>
                              <w:ind w:left="643" w:hanging="360"/>
                              <w:rPr>
                                <w:color w:val="000000"/>
                                <w:lang w:val="en-US"/>
                              </w:rPr>
                            </w:pPr>
                          </w:p>
                          <w:p w:rsidR="00E325CA" w:rsidRPr="00B43C1D" w:rsidRDefault="00E325CA" w:rsidP="00E325CA">
                            <w:pPr>
                              <w:pStyle w:val="Punktlista2"/>
                              <w:numPr>
                                <w:ilvl w:val="0"/>
                                <w:numId w:val="27"/>
                              </w:numPr>
                              <w:tabs>
                                <w:tab w:val="clear" w:pos="357"/>
                                <w:tab w:val="left" w:pos="-6073"/>
                              </w:tabs>
                              <w:spacing w:after="0"/>
                              <w:rPr>
                                <w:lang w:val="en-US"/>
                              </w:rPr>
                            </w:pPr>
                            <w:r>
                              <w:rPr>
                                <w:i/>
                                <w:color w:val="000000"/>
                                <w:lang w:val="en-US"/>
                              </w:rPr>
                              <w:t xml:space="preserve">Benefits can be </w:t>
                            </w:r>
                            <w:r>
                              <w:rPr>
                                <w:rStyle w:val="Diskretbetoning"/>
                                <w:color w:val="000000"/>
                                <w:lang w:val="en-US"/>
                              </w:rPr>
                              <w:t>acquired</w:t>
                            </w:r>
                            <w:r>
                              <w:rPr>
                                <w:i/>
                                <w:color w:val="000000"/>
                                <w:lang w:val="en-US"/>
                              </w:rPr>
                              <w:t xml:space="preserve"> by using synergies of the existing and previous project partners and those who are interested in innovation based approaches. </w:t>
                            </w:r>
                          </w:p>
                          <w:p w:rsidR="00E325CA" w:rsidRDefault="00E325CA" w:rsidP="00E325CA">
                            <w:pPr>
                              <w:pStyle w:val="Punktlista2"/>
                              <w:numPr>
                                <w:ilvl w:val="0"/>
                                <w:numId w:val="27"/>
                              </w:numPr>
                              <w:tabs>
                                <w:tab w:val="clear" w:pos="357"/>
                                <w:tab w:val="left" w:pos="-6073"/>
                              </w:tabs>
                              <w:spacing w:after="0"/>
                              <w:rPr>
                                <w:i/>
                                <w:color w:val="000000"/>
                                <w:lang w:val="en-US"/>
                              </w:rPr>
                            </w:pPr>
                            <w:r>
                              <w:rPr>
                                <w:i/>
                                <w:color w:val="000000"/>
                                <w:lang w:val="en-US"/>
                              </w:rPr>
                              <w:t xml:space="preserve">Measures can be developed by the active cooperation of all the partners to pursue the idea of using synergies in other project areas like the Baltic Sea Region etc. </w:t>
                            </w:r>
                          </w:p>
                          <w:p w:rsidR="00E325CA" w:rsidRDefault="00E325CA" w:rsidP="00E325CA">
                            <w:pPr>
                              <w:pStyle w:val="Punktlista2"/>
                              <w:numPr>
                                <w:ilvl w:val="0"/>
                                <w:numId w:val="27"/>
                              </w:numPr>
                              <w:tabs>
                                <w:tab w:val="clear" w:pos="357"/>
                                <w:tab w:val="left" w:pos="-6073"/>
                              </w:tabs>
                              <w:spacing w:after="0"/>
                              <w:rPr>
                                <w:i/>
                                <w:color w:val="000000"/>
                                <w:lang w:val="en-US"/>
                              </w:rPr>
                            </w:pPr>
                            <w:r>
                              <w:rPr>
                                <w:i/>
                                <w:color w:val="000000"/>
                                <w:lang w:val="en-US"/>
                              </w:rPr>
                              <w:t>Using synergies with a content-similar project (i.e. CLIQ etc.) in Europe can provide a b</w:t>
                            </w:r>
                            <w:r>
                              <w:rPr>
                                <w:i/>
                                <w:color w:val="000000"/>
                                <w:lang w:val="en-US"/>
                              </w:rPr>
                              <w:t>a</w:t>
                            </w:r>
                            <w:r>
                              <w:rPr>
                                <w:i/>
                                <w:color w:val="000000"/>
                                <w:lang w:val="en-US"/>
                              </w:rPr>
                              <w:t>sis for developing and transferring the project results beyond the NSR, and learning from other experiences.</w:t>
                            </w:r>
                          </w:p>
                          <w:p w:rsidR="00E325CA" w:rsidRDefault="00E325CA" w:rsidP="00E325CA">
                            <w:pPr>
                              <w:pStyle w:val="Punktlista2"/>
                              <w:numPr>
                                <w:ilvl w:val="0"/>
                                <w:numId w:val="27"/>
                              </w:numPr>
                              <w:tabs>
                                <w:tab w:val="clear" w:pos="357"/>
                                <w:tab w:val="left" w:pos="-6073"/>
                              </w:tabs>
                              <w:spacing w:after="0"/>
                              <w:rPr>
                                <w:i/>
                                <w:color w:val="000000"/>
                                <w:lang w:val="en-US"/>
                              </w:rPr>
                            </w:pPr>
                            <w:r>
                              <w:rPr>
                                <w:i/>
                                <w:color w:val="000000"/>
                                <w:lang w:val="en-US"/>
                              </w:rPr>
                              <w:t>Synergies can be used through application of the DANS Model in other project context within or beyond NSR (i.e., energy and sustainability projects, urban services etc.)</w:t>
                            </w:r>
                          </w:p>
                          <w:p w:rsidR="00E325CA" w:rsidRDefault="00E325CA" w:rsidP="00E325CA">
                            <w:pPr>
                              <w:pStyle w:val="Punktlista2"/>
                              <w:numPr>
                                <w:ilvl w:val="0"/>
                                <w:numId w:val="0"/>
                              </w:numPr>
                              <w:tabs>
                                <w:tab w:val="left" w:pos="-1572"/>
                              </w:tabs>
                              <w:spacing w:after="0"/>
                              <w:ind w:left="643" w:hanging="360"/>
                              <w:rPr>
                                <w:i/>
                                <w:color w:val="000000"/>
                                <w:lang w:val="en-US"/>
                              </w:rPr>
                            </w:pPr>
                          </w:p>
                          <w:p w:rsidR="00E325CA" w:rsidRDefault="00E325CA" w:rsidP="00E325CA">
                            <w:pPr>
                              <w:pStyle w:val="Punktlista2"/>
                              <w:numPr>
                                <w:ilvl w:val="0"/>
                                <w:numId w:val="47"/>
                              </w:numPr>
                              <w:tabs>
                                <w:tab w:val="clear" w:pos="357"/>
                                <w:tab w:val="left" w:pos="-6073"/>
                              </w:tabs>
                              <w:spacing w:after="0"/>
                              <w:rPr>
                                <w:b/>
                                <w:i/>
                                <w:color w:val="000000"/>
                                <w:lang w:val="en-US"/>
                              </w:rPr>
                            </w:pPr>
                            <w:r>
                              <w:rPr>
                                <w:b/>
                                <w:i/>
                                <w:color w:val="000000"/>
                                <w:lang w:val="en-US"/>
                              </w:rPr>
                              <w:t>Target groups</w:t>
                            </w:r>
                          </w:p>
                          <w:p w:rsidR="00E325CA" w:rsidRDefault="00E325CA" w:rsidP="00E325CA">
                            <w:pPr>
                              <w:pStyle w:val="Punktlista2"/>
                              <w:numPr>
                                <w:ilvl w:val="0"/>
                                <w:numId w:val="27"/>
                              </w:numPr>
                              <w:tabs>
                                <w:tab w:val="clear" w:pos="357"/>
                                <w:tab w:val="left" w:pos="-6073"/>
                              </w:tabs>
                              <w:spacing w:after="0"/>
                              <w:rPr>
                                <w:i/>
                                <w:color w:val="000000"/>
                                <w:lang w:val="en-US"/>
                              </w:rPr>
                            </w:pPr>
                            <w:r>
                              <w:rPr>
                                <w:i/>
                                <w:color w:val="000000"/>
                                <w:lang w:val="en-US"/>
                              </w:rPr>
                              <w:t>Recognition and classification of target groups in the early stages of the project can e</w:t>
                            </w:r>
                            <w:r>
                              <w:rPr>
                                <w:i/>
                                <w:color w:val="000000"/>
                                <w:lang w:val="en-US"/>
                              </w:rPr>
                              <w:t>n</w:t>
                            </w:r>
                            <w:r>
                              <w:rPr>
                                <w:i/>
                                <w:color w:val="000000"/>
                                <w:lang w:val="en-US"/>
                              </w:rPr>
                              <w:t>hance the efficiency of  the process</w:t>
                            </w:r>
                          </w:p>
                          <w:p w:rsidR="00E325CA" w:rsidRDefault="00E325CA" w:rsidP="00E325CA">
                            <w:pPr>
                              <w:pStyle w:val="Punktlista2"/>
                              <w:numPr>
                                <w:ilvl w:val="0"/>
                                <w:numId w:val="27"/>
                              </w:numPr>
                              <w:tabs>
                                <w:tab w:val="clear" w:pos="357"/>
                                <w:tab w:val="left" w:pos="-6073"/>
                              </w:tabs>
                              <w:spacing w:after="0"/>
                              <w:rPr>
                                <w:i/>
                                <w:color w:val="000000"/>
                                <w:lang w:val="en-US"/>
                              </w:rPr>
                            </w:pPr>
                            <w:r>
                              <w:rPr>
                                <w:i/>
                                <w:color w:val="000000"/>
                                <w:lang w:val="en-US"/>
                              </w:rPr>
                              <w:t>Understanding the status of the target groups (education and their awareness of the ICT tools and channels)</w:t>
                            </w:r>
                          </w:p>
                          <w:p w:rsidR="00E325CA" w:rsidRDefault="00E325CA" w:rsidP="00E325CA">
                            <w:pPr>
                              <w:pStyle w:val="Punktlista2"/>
                              <w:numPr>
                                <w:ilvl w:val="0"/>
                                <w:numId w:val="27"/>
                              </w:numPr>
                              <w:tabs>
                                <w:tab w:val="clear" w:pos="357"/>
                                <w:tab w:val="left" w:pos="-6073"/>
                              </w:tabs>
                              <w:spacing w:after="0"/>
                              <w:rPr>
                                <w:i/>
                                <w:color w:val="000000"/>
                                <w:lang w:val="en-US"/>
                              </w:rPr>
                            </w:pPr>
                            <w:r>
                              <w:rPr>
                                <w:i/>
                                <w:color w:val="000000"/>
                                <w:lang w:val="en-US"/>
                              </w:rPr>
                              <w:t>Sub Target groups should be selected according to the project type and ideas</w:t>
                            </w:r>
                          </w:p>
                          <w:p w:rsidR="00E325CA" w:rsidRDefault="00E325CA" w:rsidP="00E325CA">
                            <w:pPr>
                              <w:pStyle w:val="Punktlista2"/>
                              <w:numPr>
                                <w:ilvl w:val="0"/>
                                <w:numId w:val="0"/>
                              </w:numPr>
                              <w:tabs>
                                <w:tab w:val="left" w:pos="-1572"/>
                              </w:tabs>
                              <w:spacing w:after="0"/>
                              <w:ind w:left="643" w:hanging="360"/>
                              <w:rPr>
                                <w:i/>
                                <w:color w:val="000000"/>
                                <w:lang w:val="en-US"/>
                              </w:rPr>
                            </w:pPr>
                          </w:p>
                          <w:p w:rsidR="00E325CA" w:rsidRDefault="00E325CA" w:rsidP="00E325CA">
                            <w:pPr>
                              <w:pStyle w:val="Punktlista2"/>
                              <w:numPr>
                                <w:ilvl w:val="0"/>
                                <w:numId w:val="47"/>
                              </w:numPr>
                              <w:tabs>
                                <w:tab w:val="clear" w:pos="357"/>
                                <w:tab w:val="left" w:pos="-6073"/>
                              </w:tabs>
                              <w:spacing w:after="0"/>
                              <w:rPr>
                                <w:b/>
                                <w:i/>
                                <w:color w:val="000000"/>
                                <w:lang w:val="en-US"/>
                              </w:rPr>
                            </w:pPr>
                            <w:r>
                              <w:rPr>
                                <w:b/>
                                <w:i/>
                                <w:color w:val="000000"/>
                                <w:lang w:val="en-US"/>
                              </w:rPr>
                              <w:t>Techniques</w:t>
                            </w:r>
                          </w:p>
                          <w:p w:rsidR="00E325CA" w:rsidRPr="00B43C1D" w:rsidRDefault="00E325CA" w:rsidP="00E325CA">
                            <w:pPr>
                              <w:pStyle w:val="Punktlista2"/>
                              <w:numPr>
                                <w:ilvl w:val="0"/>
                                <w:numId w:val="27"/>
                              </w:numPr>
                              <w:tabs>
                                <w:tab w:val="clear" w:pos="357"/>
                                <w:tab w:val="left" w:pos="-6073"/>
                              </w:tabs>
                              <w:spacing w:after="0"/>
                              <w:rPr>
                                <w:lang w:val="en-US"/>
                              </w:rPr>
                            </w:pPr>
                            <w:r>
                              <w:rPr>
                                <w:i/>
                                <w:iCs/>
                                <w:color w:val="000000"/>
                                <w:lang w:val="en-US"/>
                              </w:rPr>
                              <w:t xml:space="preserve">Deciding on techniques should be according to several criteria such as targets capabilities in accordance with communication channels and content. </w:t>
                            </w:r>
                          </w:p>
                          <w:p w:rsidR="00E325CA" w:rsidRDefault="00E325CA" w:rsidP="00E325CA">
                            <w:pPr>
                              <w:pStyle w:val="Punktlista2"/>
                              <w:numPr>
                                <w:ilvl w:val="0"/>
                                <w:numId w:val="0"/>
                              </w:numPr>
                              <w:tabs>
                                <w:tab w:val="left" w:pos="-1572"/>
                              </w:tabs>
                              <w:spacing w:after="0"/>
                              <w:ind w:left="643" w:hanging="360"/>
                              <w:rPr>
                                <w:i/>
                                <w:color w:val="000000"/>
                                <w:lang w:val="en-US"/>
                              </w:rPr>
                            </w:pPr>
                          </w:p>
                          <w:p w:rsidR="00E325CA" w:rsidRDefault="00E325CA" w:rsidP="00E325CA">
                            <w:pPr>
                              <w:pStyle w:val="Punktlista2"/>
                              <w:numPr>
                                <w:ilvl w:val="0"/>
                                <w:numId w:val="47"/>
                              </w:numPr>
                              <w:tabs>
                                <w:tab w:val="clear" w:pos="357"/>
                                <w:tab w:val="left" w:pos="-6073"/>
                              </w:tabs>
                              <w:spacing w:after="0"/>
                              <w:rPr>
                                <w:b/>
                                <w:i/>
                                <w:color w:val="000000"/>
                                <w:lang w:val="en-US"/>
                              </w:rPr>
                            </w:pPr>
                            <w:r>
                              <w:rPr>
                                <w:b/>
                                <w:i/>
                                <w:color w:val="000000"/>
                                <w:lang w:val="en-US"/>
                              </w:rPr>
                              <w:t>Content</w:t>
                            </w:r>
                          </w:p>
                          <w:p w:rsidR="00E325CA" w:rsidRDefault="00E325CA" w:rsidP="00E325CA">
                            <w:pPr>
                              <w:pStyle w:val="Punktlista2"/>
                              <w:numPr>
                                <w:ilvl w:val="0"/>
                                <w:numId w:val="27"/>
                              </w:numPr>
                              <w:tabs>
                                <w:tab w:val="clear" w:pos="357"/>
                                <w:tab w:val="left" w:pos="-6073"/>
                              </w:tabs>
                              <w:spacing w:after="0"/>
                              <w:rPr>
                                <w:i/>
                                <w:color w:val="000000"/>
                                <w:lang w:val="en-US"/>
                              </w:rPr>
                            </w:pPr>
                            <w:r>
                              <w:rPr>
                                <w:i/>
                                <w:color w:val="000000"/>
                                <w:lang w:val="en-US"/>
                              </w:rPr>
                              <w:t>The content should be oriented on the target group’s needs and abilities.</w:t>
                            </w:r>
                          </w:p>
                          <w:p w:rsidR="00E325CA" w:rsidRDefault="00E325CA" w:rsidP="00E325CA">
                            <w:pPr>
                              <w:pStyle w:val="Punktlista2"/>
                              <w:numPr>
                                <w:ilvl w:val="0"/>
                                <w:numId w:val="0"/>
                              </w:numPr>
                              <w:tabs>
                                <w:tab w:val="left" w:pos="-3501"/>
                              </w:tabs>
                              <w:spacing w:after="0"/>
                              <w:ind w:left="643" w:hanging="360"/>
                              <w:rPr>
                                <w:i/>
                                <w:iCs/>
                                <w:color w:val="000000"/>
                                <w:lang w:val="en-US"/>
                              </w:rPr>
                            </w:pPr>
                            <w:r>
                              <w:rPr>
                                <w:i/>
                                <w:iCs/>
                                <w:color w:val="000000"/>
                                <w:lang w:val="en-US"/>
                              </w:rPr>
                              <w:t>Each content requires specific transfer channels.</w:t>
                            </w: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rect id="Rechteck 209" o:spid="_x0000_s1228" style="position:absolute;margin-left:3.15pt;margin-top:16.05pt;width:444pt;height:3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vEk+AEAANYDAAAOAAAAZHJzL2Uyb0RvYy54bWysU8GO0zAQvSPxD5bvNElpu92o6Yrdqghp&#10;BSsKH+A6dmPh2GbsNilfz9gJbYEb4uL4ecYv896MVw99q8lJgFfWVLSY5JQIw22tzKGiX79s3ywp&#10;8YGZmmlrREXPwtOH9etXq86VYmobq2sBBEmMLztX0SYEV2aZ541omZ9YJwwGpYWWBYRwyGpgHbK3&#10;Opvm+SLrLNQOLBfe4+lmCNJ14pdS8PBJSi8C0RXF2kJaIa37uGbrFSsPwFyj+FgG+4cqWqYM/vRC&#10;tWGBkSOov6haxcF6K8OE2zazUioukgZUU+R/qNk1zImkBc3x7mKT/3+0/OPpBYiqKzpDewxrsUef&#10;BW+C4N/INL+PBnXOl5i3cy8wIo/bqLaX0MYv6iB9MvV8MVX0gXA8nC/eLpc5knOMze4W0zkC5Mmu&#10;1x348F7YlsRNRQG7lsxkp2cfhtRfKfFv3mpVb5XWCcBh/6SBnBh2+HGxfdxuR/bf0rQhnOF8Sc0G&#10;bmMjA5KzMnJvmG8GjnRtpNAG64zyB8FxF/p9n/wqinnMimd7W5/RRXwGWH1j4QclHY5URf33IwNB&#10;if5gsGf3xSyaHBKYze+mCOA2sr+NMMORqqI8ACUDeArD5OLoOBaezc5xfHPJKmPfHYOVKtl1rWks&#10;H4cnGT4OepzOW5yyrs9x/RMAAP//AwBQSwMEFAAGAAgAAAAhAN+tCqzdAAAACAEAAA8AAABkcnMv&#10;ZG93bnJldi54bWxMj8FOwzAQRO9I/IO1SFwQddJGJg1xKoTEhV5o4QPceJtEjddR7LTp37OcynFn&#10;RrNvys3senHGMXSeNKSLBARS7W1HjYaf74/nHESIhqzpPaGGKwbYVPd3pSmsv9AOz/vYCC6hUBgN&#10;bYxDIWWoW3QmLPyAxN7Rj85EPsdG2tFcuNz1cpkkSjrTEX9ozYDvLdan/eQ0dGvaHbOrVdlJfX2m&#10;6mlM1LTV+vFhfnsFEXGOtzD84TM6VMx08BPZIHoNasVBDatlCoLtfJ2xcNDwkrMiq1L+H1D9AgAA&#10;//8DAFBLAQItABQABgAIAAAAIQC2gziS/gAAAOEBAAATAAAAAAAAAAAAAAAAAAAAAABbQ29udGVu&#10;dF9UeXBlc10ueG1sUEsBAi0AFAAGAAgAAAAhADj9If/WAAAAlAEAAAsAAAAAAAAAAAAAAAAALwEA&#10;AF9yZWxzLy5yZWxzUEsBAi0AFAAGAAgAAAAhAPpq8ST4AQAA1gMAAA4AAAAAAAAAAAAAAAAALgIA&#10;AGRycy9lMm9Eb2MueG1sUEsBAi0AFAAGAAgAAAAhAN+tCqzdAAAACAEAAA8AAAAAAAAAAAAAAAAA&#10;UgQAAGRycy9kb3ducmV2LnhtbFBLBQYAAAAABAAEAPMAAABcBQAAAAA=&#10;" fillcolor="#b6fbff" stroked="f">
                <v:textbox>
                  <w:txbxContent>
                    <w:p w:rsidR="00E325CA" w:rsidRDefault="00E325CA" w:rsidP="00E325CA">
                      <w:pPr>
                        <w:rPr>
                          <w:b/>
                          <w:i/>
                          <w:color w:val="000000"/>
                          <w:lang w:val="en-GB"/>
                        </w:rPr>
                      </w:pPr>
                      <w:r>
                        <w:rPr>
                          <w:b/>
                          <w:i/>
                          <w:color w:val="000000"/>
                          <w:lang w:val="en-GB"/>
                        </w:rPr>
                        <w:t>Strategies for DANS ON</w:t>
                      </w:r>
                    </w:p>
                    <w:p w:rsidR="00E325CA" w:rsidRDefault="00E325CA" w:rsidP="00E325CA">
                      <w:pPr>
                        <w:pStyle w:val="Aufzhlungszeichen2"/>
                        <w:numPr>
                          <w:ilvl w:val="0"/>
                          <w:numId w:val="0"/>
                        </w:numPr>
                        <w:tabs>
                          <w:tab w:val="left" w:pos="-1572"/>
                        </w:tabs>
                        <w:spacing w:after="0"/>
                        <w:ind w:left="643" w:hanging="360"/>
                        <w:rPr>
                          <w:color w:val="000000"/>
                          <w:lang w:val="en-US"/>
                        </w:rPr>
                      </w:pPr>
                    </w:p>
                    <w:p w:rsidR="00E325CA" w:rsidRPr="00B43C1D" w:rsidRDefault="00E325CA" w:rsidP="00E325CA">
                      <w:pPr>
                        <w:pStyle w:val="Aufzhlungszeichen2"/>
                        <w:numPr>
                          <w:ilvl w:val="0"/>
                          <w:numId w:val="27"/>
                        </w:numPr>
                        <w:tabs>
                          <w:tab w:val="clear" w:pos="357"/>
                          <w:tab w:val="left" w:pos="-6073"/>
                        </w:tabs>
                        <w:spacing w:after="0"/>
                        <w:rPr>
                          <w:lang w:val="en-US"/>
                        </w:rPr>
                      </w:pPr>
                      <w:r>
                        <w:rPr>
                          <w:i/>
                          <w:color w:val="000000"/>
                          <w:lang w:val="en-US"/>
                        </w:rPr>
                        <w:t xml:space="preserve">Benefits can be </w:t>
                      </w:r>
                      <w:r>
                        <w:rPr>
                          <w:rStyle w:val="SchwacheHervorhebung"/>
                          <w:color w:val="000000"/>
                          <w:lang w:val="en-US"/>
                        </w:rPr>
                        <w:t>acquired</w:t>
                      </w:r>
                      <w:r>
                        <w:rPr>
                          <w:i/>
                          <w:color w:val="000000"/>
                          <w:lang w:val="en-US"/>
                        </w:rPr>
                        <w:t xml:space="preserve"> by using synergies of the existing and previous project partners and those who are interested in innovation based approaches. </w:t>
                      </w:r>
                    </w:p>
                    <w:p w:rsidR="00E325CA" w:rsidRDefault="00E325CA" w:rsidP="00E325CA">
                      <w:pPr>
                        <w:pStyle w:val="Aufzhlungszeichen2"/>
                        <w:numPr>
                          <w:ilvl w:val="0"/>
                          <w:numId w:val="27"/>
                        </w:numPr>
                        <w:tabs>
                          <w:tab w:val="clear" w:pos="357"/>
                          <w:tab w:val="left" w:pos="-6073"/>
                        </w:tabs>
                        <w:spacing w:after="0"/>
                        <w:rPr>
                          <w:i/>
                          <w:color w:val="000000"/>
                          <w:lang w:val="en-US"/>
                        </w:rPr>
                      </w:pPr>
                      <w:r>
                        <w:rPr>
                          <w:i/>
                          <w:color w:val="000000"/>
                          <w:lang w:val="en-US"/>
                        </w:rPr>
                        <w:t xml:space="preserve">Measures can be developed by the active cooperation of all the partners to pursue the idea of using synergies in other project areas like the Baltic Sea Region etc. </w:t>
                      </w:r>
                    </w:p>
                    <w:p w:rsidR="00E325CA" w:rsidRDefault="00E325CA" w:rsidP="00E325CA">
                      <w:pPr>
                        <w:pStyle w:val="Aufzhlungszeichen2"/>
                        <w:numPr>
                          <w:ilvl w:val="0"/>
                          <w:numId w:val="27"/>
                        </w:numPr>
                        <w:tabs>
                          <w:tab w:val="clear" w:pos="357"/>
                          <w:tab w:val="left" w:pos="-6073"/>
                        </w:tabs>
                        <w:spacing w:after="0"/>
                        <w:rPr>
                          <w:i/>
                          <w:color w:val="000000"/>
                          <w:lang w:val="en-US"/>
                        </w:rPr>
                      </w:pPr>
                      <w:r>
                        <w:rPr>
                          <w:i/>
                          <w:color w:val="000000"/>
                          <w:lang w:val="en-US"/>
                        </w:rPr>
                        <w:t>Using synergies with a content-similar project (i.e. CLIQ etc.) in Europe can provide a b</w:t>
                      </w:r>
                      <w:r>
                        <w:rPr>
                          <w:i/>
                          <w:color w:val="000000"/>
                          <w:lang w:val="en-US"/>
                        </w:rPr>
                        <w:t>a</w:t>
                      </w:r>
                      <w:r>
                        <w:rPr>
                          <w:i/>
                          <w:color w:val="000000"/>
                          <w:lang w:val="en-US"/>
                        </w:rPr>
                        <w:t>sis for developing and transferring the project results beyond the NSR, and learning from other experiences.</w:t>
                      </w:r>
                    </w:p>
                    <w:p w:rsidR="00E325CA" w:rsidRDefault="00E325CA" w:rsidP="00E325CA">
                      <w:pPr>
                        <w:pStyle w:val="Aufzhlungszeichen2"/>
                        <w:numPr>
                          <w:ilvl w:val="0"/>
                          <w:numId w:val="27"/>
                        </w:numPr>
                        <w:tabs>
                          <w:tab w:val="clear" w:pos="357"/>
                          <w:tab w:val="left" w:pos="-6073"/>
                        </w:tabs>
                        <w:spacing w:after="0"/>
                        <w:rPr>
                          <w:i/>
                          <w:color w:val="000000"/>
                          <w:lang w:val="en-US"/>
                        </w:rPr>
                      </w:pPr>
                      <w:r>
                        <w:rPr>
                          <w:i/>
                          <w:color w:val="000000"/>
                          <w:lang w:val="en-US"/>
                        </w:rPr>
                        <w:t>Synergies can be used through application of the DANS Model in other project context within or beyond NSR (i.e., energy and sustainability projects, urban services etc.)</w:t>
                      </w:r>
                    </w:p>
                    <w:p w:rsidR="00E325CA" w:rsidRDefault="00E325CA" w:rsidP="00E325CA">
                      <w:pPr>
                        <w:pStyle w:val="Aufzhlungszeichen2"/>
                        <w:numPr>
                          <w:ilvl w:val="0"/>
                          <w:numId w:val="0"/>
                        </w:numPr>
                        <w:tabs>
                          <w:tab w:val="left" w:pos="-1572"/>
                        </w:tabs>
                        <w:spacing w:after="0"/>
                        <w:ind w:left="643" w:hanging="360"/>
                        <w:rPr>
                          <w:i/>
                          <w:color w:val="000000"/>
                          <w:lang w:val="en-US"/>
                        </w:rPr>
                      </w:pPr>
                    </w:p>
                    <w:p w:rsidR="00E325CA" w:rsidRDefault="00E325CA" w:rsidP="00E325CA">
                      <w:pPr>
                        <w:pStyle w:val="Aufzhlungszeichen2"/>
                        <w:numPr>
                          <w:ilvl w:val="0"/>
                          <w:numId w:val="47"/>
                        </w:numPr>
                        <w:tabs>
                          <w:tab w:val="clear" w:pos="357"/>
                          <w:tab w:val="left" w:pos="-6073"/>
                        </w:tabs>
                        <w:spacing w:after="0"/>
                        <w:rPr>
                          <w:b/>
                          <w:i/>
                          <w:color w:val="000000"/>
                          <w:lang w:val="en-US"/>
                        </w:rPr>
                      </w:pPr>
                      <w:r>
                        <w:rPr>
                          <w:b/>
                          <w:i/>
                          <w:color w:val="000000"/>
                          <w:lang w:val="en-US"/>
                        </w:rPr>
                        <w:t>Target groups</w:t>
                      </w:r>
                    </w:p>
                    <w:p w:rsidR="00E325CA" w:rsidRDefault="00E325CA" w:rsidP="00E325CA">
                      <w:pPr>
                        <w:pStyle w:val="Aufzhlungszeichen2"/>
                        <w:numPr>
                          <w:ilvl w:val="0"/>
                          <w:numId w:val="27"/>
                        </w:numPr>
                        <w:tabs>
                          <w:tab w:val="clear" w:pos="357"/>
                          <w:tab w:val="left" w:pos="-6073"/>
                        </w:tabs>
                        <w:spacing w:after="0"/>
                        <w:rPr>
                          <w:i/>
                          <w:color w:val="000000"/>
                          <w:lang w:val="en-US"/>
                        </w:rPr>
                      </w:pPr>
                      <w:r>
                        <w:rPr>
                          <w:i/>
                          <w:color w:val="000000"/>
                          <w:lang w:val="en-US"/>
                        </w:rPr>
                        <w:t>Recognition and classification of target groups in the early stages of the project can e</w:t>
                      </w:r>
                      <w:r>
                        <w:rPr>
                          <w:i/>
                          <w:color w:val="000000"/>
                          <w:lang w:val="en-US"/>
                        </w:rPr>
                        <w:t>n</w:t>
                      </w:r>
                      <w:r>
                        <w:rPr>
                          <w:i/>
                          <w:color w:val="000000"/>
                          <w:lang w:val="en-US"/>
                        </w:rPr>
                        <w:t>hance the efficiency of  the process</w:t>
                      </w:r>
                    </w:p>
                    <w:p w:rsidR="00E325CA" w:rsidRDefault="00E325CA" w:rsidP="00E325CA">
                      <w:pPr>
                        <w:pStyle w:val="Aufzhlungszeichen2"/>
                        <w:numPr>
                          <w:ilvl w:val="0"/>
                          <w:numId w:val="27"/>
                        </w:numPr>
                        <w:tabs>
                          <w:tab w:val="clear" w:pos="357"/>
                          <w:tab w:val="left" w:pos="-6073"/>
                        </w:tabs>
                        <w:spacing w:after="0"/>
                        <w:rPr>
                          <w:i/>
                          <w:color w:val="000000"/>
                          <w:lang w:val="en-US"/>
                        </w:rPr>
                      </w:pPr>
                      <w:r>
                        <w:rPr>
                          <w:i/>
                          <w:color w:val="000000"/>
                          <w:lang w:val="en-US"/>
                        </w:rPr>
                        <w:t>Understanding the status of the target groups (education and their awareness of the ICT tools and channels)</w:t>
                      </w:r>
                    </w:p>
                    <w:p w:rsidR="00E325CA" w:rsidRDefault="00E325CA" w:rsidP="00E325CA">
                      <w:pPr>
                        <w:pStyle w:val="Aufzhlungszeichen2"/>
                        <w:numPr>
                          <w:ilvl w:val="0"/>
                          <w:numId w:val="27"/>
                        </w:numPr>
                        <w:tabs>
                          <w:tab w:val="clear" w:pos="357"/>
                          <w:tab w:val="left" w:pos="-6073"/>
                        </w:tabs>
                        <w:spacing w:after="0"/>
                        <w:rPr>
                          <w:i/>
                          <w:color w:val="000000"/>
                          <w:lang w:val="en-US"/>
                        </w:rPr>
                      </w:pPr>
                      <w:r>
                        <w:rPr>
                          <w:i/>
                          <w:color w:val="000000"/>
                          <w:lang w:val="en-US"/>
                        </w:rPr>
                        <w:t>Sub Target groups should be selected according to the project type and ideas</w:t>
                      </w:r>
                    </w:p>
                    <w:p w:rsidR="00E325CA" w:rsidRDefault="00E325CA" w:rsidP="00E325CA">
                      <w:pPr>
                        <w:pStyle w:val="Aufzhlungszeichen2"/>
                        <w:numPr>
                          <w:ilvl w:val="0"/>
                          <w:numId w:val="0"/>
                        </w:numPr>
                        <w:tabs>
                          <w:tab w:val="left" w:pos="-1572"/>
                        </w:tabs>
                        <w:spacing w:after="0"/>
                        <w:ind w:left="643" w:hanging="360"/>
                        <w:rPr>
                          <w:i/>
                          <w:color w:val="000000"/>
                          <w:lang w:val="en-US"/>
                        </w:rPr>
                      </w:pPr>
                    </w:p>
                    <w:p w:rsidR="00E325CA" w:rsidRDefault="00E325CA" w:rsidP="00E325CA">
                      <w:pPr>
                        <w:pStyle w:val="Aufzhlungszeichen2"/>
                        <w:numPr>
                          <w:ilvl w:val="0"/>
                          <w:numId w:val="47"/>
                        </w:numPr>
                        <w:tabs>
                          <w:tab w:val="clear" w:pos="357"/>
                          <w:tab w:val="left" w:pos="-6073"/>
                        </w:tabs>
                        <w:spacing w:after="0"/>
                        <w:rPr>
                          <w:b/>
                          <w:i/>
                          <w:color w:val="000000"/>
                          <w:lang w:val="en-US"/>
                        </w:rPr>
                      </w:pPr>
                      <w:r>
                        <w:rPr>
                          <w:b/>
                          <w:i/>
                          <w:color w:val="000000"/>
                          <w:lang w:val="en-US"/>
                        </w:rPr>
                        <w:t>Techniques</w:t>
                      </w:r>
                    </w:p>
                    <w:p w:rsidR="00E325CA" w:rsidRPr="00B43C1D" w:rsidRDefault="00E325CA" w:rsidP="00E325CA">
                      <w:pPr>
                        <w:pStyle w:val="Aufzhlungszeichen2"/>
                        <w:numPr>
                          <w:ilvl w:val="0"/>
                          <w:numId w:val="27"/>
                        </w:numPr>
                        <w:tabs>
                          <w:tab w:val="clear" w:pos="357"/>
                          <w:tab w:val="left" w:pos="-6073"/>
                        </w:tabs>
                        <w:spacing w:after="0"/>
                        <w:rPr>
                          <w:lang w:val="en-US"/>
                        </w:rPr>
                      </w:pPr>
                      <w:r>
                        <w:rPr>
                          <w:i/>
                          <w:iCs/>
                          <w:color w:val="000000"/>
                          <w:lang w:val="en-US"/>
                        </w:rPr>
                        <w:t xml:space="preserve">Deciding on techniques should be according to several criteria such as targets capabilities in accordance with communication channels and content. </w:t>
                      </w:r>
                    </w:p>
                    <w:p w:rsidR="00E325CA" w:rsidRDefault="00E325CA" w:rsidP="00E325CA">
                      <w:pPr>
                        <w:pStyle w:val="Aufzhlungszeichen2"/>
                        <w:numPr>
                          <w:ilvl w:val="0"/>
                          <w:numId w:val="0"/>
                        </w:numPr>
                        <w:tabs>
                          <w:tab w:val="left" w:pos="-1572"/>
                        </w:tabs>
                        <w:spacing w:after="0"/>
                        <w:ind w:left="643" w:hanging="360"/>
                        <w:rPr>
                          <w:i/>
                          <w:color w:val="000000"/>
                          <w:lang w:val="en-US"/>
                        </w:rPr>
                      </w:pPr>
                    </w:p>
                    <w:p w:rsidR="00E325CA" w:rsidRDefault="00E325CA" w:rsidP="00E325CA">
                      <w:pPr>
                        <w:pStyle w:val="Aufzhlungszeichen2"/>
                        <w:numPr>
                          <w:ilvl w:val="0"/>
                          <w:numId w:val="47"/>
                        </w:numPr>
                        <w:tabs>
                          <w:tab w:val="clear" w:pos="357"/>
                          <w:tab w:val="left" w:pos="-6073"/>
                        </w:tabs>
                        <w:spacing w:after="0"/>
                        <w:rPr>
                          <w:b/>
                          <w:i/>
                          <w:color w:val="000000"/>
                          <w:lang w:val="en-US"/>
                        </w:rPr>
                      </w:pPr>
                      <w:r>
                        <w:rPr>
                          <w:b/>
                          <w:i/>
                          <w:color w:val="000000"/>
                          <w:lang w:val="en-US"/>
                        </w:rPr>
                        <w:t>Content</w:t>
                      </w:r>
                    </w:p>
                    <w:p w:rsidR="00E325CA" w:rsidRDefault="00E325CA" w:rsidP="00E325CA">
                      <w:pPr>
                        <w:pStyle w:val="Aufzhlungszeichen2"/>
                        <w:numPr>
                          <w:ilvl w:val="0"/>
                          <w:numId w:val="27"/>
                        </w:numPr>
                        <w:tabs>
                          <w:tab w:val="clear" w:pos="357"/>
                          <w:tab w:val="left" w:pos="-6073"/>
                        </w:tabs>
                        <w:spacing w:after="0"/>
                        <w:rPr>
                          <w:i/>
                          <w:color w:val="000000"/>
                          <w:lang w:val="en-US"/>
                        </w:rPr>
                      </w:pPr>
                      <w:r>
                        <w:rPr>
                          <w:i/>
                          <w:color w:val="000000"/>
                          <w:lang w:val="en-US"/>
                        </w:rPr>
                        <w:t>The content should be oriented on the target group’s needs and abilities.</w:t>
                      </w:r>
                    </w:p>
                    <w:p w:rsidR="00E325CA" w:rsidRDefault="00E325CA" w:rsidP="00E325CA">
                      <w:pPr>
                        <w:pStyle w:val="Aufzhlungszeichen2"/>
                        <w:numPr>
                          <w:ilvl w:val="0"/>
                          <w:numId w:val="0"/>
                        </w:numPr>
                        <w:tabs>
                          <w:tab w:val="left" w:pos="-3501"/>
                        </w:tabs>
                        <w:spacing w:after="0"/>
                        <w:ind w:left="643" w:hanging="360"/>
                        <w:rPr>
                          <w:i/>
                          <w:iCs/>
                          <w:color w:val="000000"/>
                          <w:lang w:val="en-US"/>
                        </w:rPr>
                      </w:pPr>
                      <w:proofErr w:type="gramStart"/>
                      <w:r>
                        <w:rPr>
                          <w:i/>
                          <w:iCs/>
                          <w:color w:val="000000"/>
                          <w:lang w:val="en-US"/>
                        </w:rPr>
                        <w:t>Each content</w:t>
                      </w:r>
                      <w:proofErr w:type="gramEnd"/>
                      <w:r>
                        <w:rPr>
                          <w:i/>
                          <w:iCs/>
                          <w:color w:val="000000"/>
                          <w:lang w:val="en-US"/>
                        </w:rPr>
                        <w:t xml:space="preserve"> requires specific transfer channels.</w:t>
                      </w:r>
                    </w:p>
                  </w:txbxContent>
                </v:textbox>
              </v:rect>
            </w:pict>
          </mc:Fallback>
        </mc:AlternateContent>
      </w:r>
    </w:p>
    <w:p w:rsidR="00B43C1D" w:rsidRDefault="00B43C1D" w:rsidP="00B43C1D">
      <w:pPr>
        <w:rPr>
          <w:lang w:val="en-US"/>
        </w:rPr>
      </w:pPr>
    </w:p>
    <w:p w:rsidR="00B43C1D" w:rsidRDefault="00B43C1D" w:rsidP="00B43C1D">
      <w:pPr>
        <w:rPr>
          <w:lang w:val="en-US"/>
        </w:rPr>
      </w:pPr>
    </w:p>
    <w:p w:rsidR="00B43C1D" w:rsidRDefault="00B43C1D" w:rsidP="00B43C1D">
      <w:pPr>
        <w:rPr>
          <w:lang w:val="en-US"/>
        </w:rPr>
      </w:pPr>
    </w:p>
    <w:p w:rsidR="00B43C1D" w:rsidRDefault="00B43C1D" w:rsidP="00B43C1D">
      <w:pPr>
        <w:rPr>
          <w:lang w:val="en-US"/>
        </w:rPr>
      </w:pPr>
    </w:p>
    <w:p w:rsidR="00B43C1D" w:rsidRDefault="00B43C1D" w:rsidP="00B43C1D">
      <w:pPr>
        <w:rPr>
          <w:lang w:val="en-US"/>
        </w:rPr>
      </w:pPr>
    </w:p>
    <w:p w:rsidR="00B43C1D" w:rsidRDefault="00B43C1D" w:rsidP="00B43C1D">
      <w:pPr>
        <w:rPr>
          <w:b/>
          <w:i/>
          <w:shd w:val="clear" w:color="auto" w:fill="FFFF00"/>
          <w:lang w:val="en-US"/>
        </w:rPr>
      </w:pPr>
    </w:p>
    <w:p w:rsidR="00B43C1D" w:rsidRDefault="00B43C1D" w:rsidP="00B43C1D">
      <w:pPr>
        <w:rPr>
          <w:b/>
          <w:i/>
          <w:shd w:val="clear" w:color="auto" w:fill="FFFF00"/>
          <w:lang w:val="en-US"/>
        </w:rPr>
      </w:pPr>
    </w:p>
    <w:p w:rsidR="00B43C1D" w:rsidRDefault="00B43C1D" w:rsidP="00B43C1D">
      <w:pPr>
        <w:rPr>
          <w:b/>
          <w:i/>
          <w:shd w:val="clear" w:color="auto" w:fill="FFFF00"/>
          <w:lang w:val="en-US"/>
        </w:rPr>
      </w:pPr>
    </w:p>
    <w:p w:rsidR="00B43C1D" w:rsidRDefault="00B43C1D" w:rsidP="00B43C1D">
      <w:pPr>
        <w:rPr>
          <w:b/>
          <w:i/>
          <w:shd w:val="clear" w:color="auto" w:fill="FFFF00"/>
          <w:lang w:val="en-US"/>
        </w:rPr>
      </w:pPr>
    </w:p>
    <w:p w:rsidR="00B43C1D" w:rsidRDefault="00B43C1D" w:rsidP="00B43C1D">
      <w:pPr>
        <w:rPr>
          <w:b/>
          <w:i/>
          <w:shd w:val="clear" w:color="auto" w:fill="FFFF00"/>
          <w:lang w:val="en-US"/>
        </w:rPr>
      </w:pPr>
    </w:p>
    <w:p w:rsidR="00B43C1D" w:rsidRDefault="00B43C1D" w:rsidP="00B43C1D">
      <w:pPr>
        <w:rPr>
          <w:b/>
          <w:i/>
          <w:shd w:val="clear" w:color="auto" w:fill="FFFF00"/>
          <w:lang w:val="en-US"/>
        </w:rPr>
      </w:pPr>
    </w:p>
    <w:p w:rsidR="00B43C1D" w:rsidRDefault="00B43C1D" w:rsidP="00B43C1D">
      <w:pPr>
        <w:rPr>
          <w:b/>
          <w:i/>
          <w:shd w:val="clear" w:color="auto" w:fill="FFFF00"/>
          <w:lang w:val="en-US"/>
        </w:rPr>
      </w:pPr>
    </w:p>
    <w:p w:rsidR="00B43C1D" w:rsidRDefault="00B43C1D" w:rsidP="00B43C1D">
      <w:pPr>
        <w:rPr>
          <w:b/>
          <w:i/>
          <w:shd w:val="clear" w:color="auto" w:fill="FFFF00"/>
          <w:lang w:val="en-US"/>
        </w:rPr>
      </w:pPr>
    </w:p>
    <w:p w:rsidR="00B43C1D" w:rsidRDefault="00B43C1D" w:rsidP="00B43C1D">
      <w:pPr>
        <w:rPr>
          <w:b/>
          <w:i/>
          <w:shd w:val="clear" w:color="auto" w:fill="FFFF00"/>
          <w:lang w:val="en-US"/>
        </w:rPr>
      </w:pPr>
    </w:p>
    <w:p w:rsidR="00B43C1D" w:rsidRDefault="00B43C1D" w:rsidP="00B43C1D">
      <w:pPr>
        <w:rPr>
          <w:b/>
          <w:i/>
          <w:shd w:val="clear" w:color="auto" w:fill="FFFF00"/>
          <w:lang w:val="en-US"/>
        </w:rPr>
      </w:pPr>
    </w:p>
    <w:p w:rsidR="00B43C1D" w:rsidRDefault="00B43C1D" w:rsidP="00B43C1D">
      <w:pPr>
        <w:rPr>
          <w:b/>
          <w:i/>
          <w:shd w:val="clear" w:color="auto" w:fill="FFFF00"/>
          <w:lang w:val="en-US"/>
        </w:rPr>
      </w:pPr>
    </w:p>
    <w:p w:rsidR="00B43C1D" w:rsidRDefault="00B43C1D" w:rsidP="00B43C1D">
      <w:pPr>
        <w:rPr>
          <w:b/>
          <w:i/>
          <w:shd w:val="clear" w:color="auto" w:fill="FFFF00"/>
          <w:lang w:val="en-US"/>
        </w:rPr>
      </w:pPr>
    </w:p>
    <w:p w:rsidR="00B43C1D" w:rsidRDefault="00B43C1D" w:rsidP="00B43C1D">
      <w:pPr>
        <w:rPr>
          <w:b/>
          <w:i/>
          <w:shd w:val="clear" w:color="auto" w:fill="FFFF00"/>
          <w:lang w:val="en-US"/>
        </w:rPr>
      </w:pPr>
    </w:p>
    <w:p w:rsidR="00B43C1D" w:rsidRDefault="00B43C1D" w:rsidP="00B43C1D">
      <w:pPr>
        <w:rPr>
          <w:b/>
          <w:i/>
          <w:shd w:val="clear" w:color="auto" w:fill="FFFF00"/>
          <w:lang w:val="en-US"/>
        </w:rPr>
      </w:pPr>
    </w:p>
    <w:p w:rsidR="00B43C1D" w:rsidRDefault="00E325CA" w:rsidP="00B43C1D">
      <w:pPr>
        <w:rPr>
          <w:b/>
          <w:i/>
          <w:shd w:val="clear" w:color="auto" w:fill="FFFF00"/>
          <w:lang w:val="en-US"/>
        </w:rPr>
      </w:pPr>
      <w:r>
        <w:rPr>
          <w:noProof/>
          <w:lang w:val="sv-SE" w:eastAsia="sv-SE"/>
        </w:rPr>
        <mc:AlternateContent>
          <mc:Choice Requires="wps">
            <w:drawing>
              <wp:anchor distT="0" distB="0" distL="114300" distR="114300" simplePos="0" relativeHeight="251674624" behindDoc="0" locked="0" layoutInCell="1" allowOverlap="1" wp14:anchorId="49A433D4" wp14:editId="3B653285">
                <wp:simplePos x="0" y="0"/>
                <wp:positionH relativeFrom="column">
                  <wp:posOffset>37465</wp:posOffset>
                </wp:positionH>
                <wp:positionV relativeFrom="paragraph">
                  <wp:posOffset>19989</wp:posOffset>
                </wp:positionV>
                <wp:extent cx="5638800" cy="1772920"/>
                <wp:effectExtent l="0" t="0" r="0" b="0"/>
                <wp:wrapNone/>
                <wp:docPr id="45" name="Rechteck 209"/>
                <wp:cNvGraphicFramePr/>
                <a:graphic xmlns:a="http://schemas.openxmlformats.org/drawingml/2006/main">
                  <a:graphicData uri="http://schemas.microsoft.com/office/word/2010/wordprocessingShape">
                    <wps:wsp>
                      <wps:cNvSpPr/>
                      <wps:spPr>
                        <a:xfrm>
                          <a:off x="0" y="0"/>
                          <a:ext cx="5638800" cy="1772920"/>
                        </a:xfrm>
                        <a:prstGeom prst="rect">
                          <a:avLst/>
                        </a:prstGeom>
                        <a:solidFill>
                          <a:srgbClr val="B6FBFF"/>
                        </a:solidFill>
                        <a:ln cap="flat">
                          <a:noFill/>
                          <a:prstDash val="solid"/>
                        </a:ln>
                      </wps:spPr>
                      <wps:txbx>
                        <w:txbxContent>
                          <w:p w:rsidR="00E325CA" w:rsidRDefault="00E325CA" w:rsidP="00E325CA">
                            <w:pPr>
                              <w:pStyle w:val="Punktlista2"/>
                              <w:numPr>
                                <w:ilvl w:val="0"/>
                                <w:numId w:val="0"/>
                              </w:numPr>
                              <w:tabs>
                                <w:tab w:val="left" w:pos="-3501"/>
                              </w:tabs>
                              <w:spacing w:after="0"/>
                              <w:ind w:left="643" w:hanging="360"/>
                              <w:rPr>
                                <w:i/>
                                <w:color w:val="000000"/>
                                <w:lang w:val="en-US"/>
                              </w:rPr>
                            </w:pPr>
                          </w:p>
                          <w:p w:rsidR="00E325CA" w:rsidRDefault="00E325CA" w:rsidP="00E325CA">
                            <w:pPr>
                              <w:pStyle w:val="Punktlista2"/>
                              <w:numPr>
                                <w:ilvl w:val="0"/>
                                <w:numId w:val="48"/>
                              </w:numPr>
                              <w:tabs>
                                <w:tab w:val="clear" w:pos="357"/>
                                <w:tab w:val="left" w:pos="-6073"/>
                              </w:tabs>
                              <w:spacing w:after="0"/>
                              <w:rPr>
                                <w:b/>
                                <w:i/>
                                <w:color w:val="000000"/>
                                <w:lang w:val="en-US"/>
                              </w:rPr>
                            </w:pPr>
                            <w:r>
                              <w:rPr>
                                <w:b/>
                                <w:i/>
                                <w:color w:val="000000"/>
                                <w:lang w:val="en-US"/>
                              </w:rPr>
                              <w:t>Channels</w:t>
                            </w:r>
                          </w:p>
                          <w:p w:rsidR="00E325CA" w:rsidRPr="00B43C1D" w:rsidRDefault="00E325CA" w:rsidP="00E325CA">
                            <w:pPr>
                              <w:pStyle w:val="Punktlista2"/>
                              <w:numPr>
                                <w:ilvl w:val="0"/>
                                <w:numId w:val="27"/>
                              </w:numPr>
                              <w:tabs>
                                <w:tab w:val="clear" w:pos="357"/>
                                <w:tab w:val="left" w:pos="-6073"/>
                              </w:tabs>
                              <w:spacing w:after="0"/>
                              <w:rPr>
                                <w:lang w:val="en-US"/>
                              </w:rPr>
                            </w:pPr>
                            <w:r>
                              <w:rPr>
                                <w:color w:val="000000"/>
                                <w:lang w:val="en-US"/>
                              </w:rPr>
                              <w:t xml:space="preserve">Appropriate transfer channels are required to be chosen </w:t>
                            </w:r>
                            <w:r>
                              <w:rPr>
                                <w:iCs/>
                                <w:color w:val="000000"/>
                                <w:lang w:val="en-US"/>
                              </w:rPr>
                              <w:t>amongst all existing channels (i.e. face to face, online etc.).</w:t>
                            </w:r>
                          </w:p>
                          <w:p w:rsidR="00E325CA" w:rsidRDefault="00E325CA" w:rsidP="00E325CA">
                            <w:pPr>
                              <w:pStyle w:val="Punktlista2"/>
                              <w:numPr>
                                <w:ilvl w:val="0"/>
                                <w:numId w:val="27"/>
                              </w:numPr>
                              <w:tabs>
                                <w:tab w:val="clear" w:pos="357"/>
                                <w:tab w:val="left" w:pos="-6073"/>
                              </w:tabs>
                              <w:spacing w:after="0"/>
                              <w:rPr>
                                <w:iCs/>
                                <w:color w:val="000000"/>
                                <w:lang w:val="en-US"/>
                              </w:rPr>
                            </w:pPr>
                            <w:r>
                              <w:rPr>
                                <w:iCs/>
                                <w:color w:val="000000"/>
                                <w:lang w:val="en-US"/>
                              </w:rPr>
                              <w:t>A combination of channels could enhance the possibility of a more successful transfer process.</w:t>
                            </w:r>
                          </w:p>
                          <w:p w:rsidR="00E325CA" w:rsidRDefault="00E325CA" w:rsidP="00E325CA">
                            <w:pPr>
                              <w:pStyle w:val="Punktlista2"/>
                              <w:numPr>
                                <w:ilvl w:val="0"/>
                                <w:numId w:val="27"/>
                              </w:numPr>
                              <w:tabs>
                                <w:tab w:val="clear" w:pos="357"/>
                                <w:tab w:val="left" w:pos="-6073"/>
                              </w:tabs>
                              <w:spacing w:after="0"/>
                              <w:rPr>
                                <w:iCs/>
                                <w:color w:val="000000"/>
                                <w:lang w:val="en-US"/>
                              </w:rPr>
                            </w:pPr>
                            <w:r>
                              <w:rPr>
                                <w:iCs/>
                                <w:color w:val="000000"/>
                                <w:lang w:val="en-US"/>
                              </w:rPr>
                              <w:t>ICT status, plays a very important role in choosing the proper transfer channels. The availability of high speed internet as well as online services, could highly enhance the possibility of using digital media as the basic transfer channel.</w:t>
                            </w:r>
                          </w:p>
                          <w:p w:rsidR="00E325CA" w:rsidRDefault="00E325CA" w:rsidP="00E325CA">
                            <w:pPr>
                              <w:pStyle w:val="Punktlista2"/>
                              <w:numPr>
                                <w:ilvl w:val="0"/>
                                <w:numId w:val="0"/>
                              </w:numPr>
                              <w:tabs>
                                <w:tab w:val="left" w:pos="-3501"/>
                              </w:tabs>
                              <w:spacing w:after="0"/>
                              <w:ind w:left="643" w:hanging="360"/>
                              <w:rPr>
                                <w:i/>
                                <w:iCs/>
                                <w:color w:val="000000"/>
                                <w:lang w:val="en-US"/>
                              </w:rPr>
                            </w:pP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rect id="_x0000_s1229" style="position:absolute;margin-left:2.95pt;margin-top:1.55pt;width:444pt;height:139.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Hf+wEAANYDAAAOAAAAZHJzL2Uyb0RvYy54bWysU9uO2yAQfa/Uf0C8N7bT3BVn1d0oVaVV&#10;d9W0H0AwxKgY6EBip1/fAXuzaftW9QUznuFw5sxhfdc1mpwFeGVNSYtRTokw3FbKHEv67evu3YIS&#10;H5ipmLZGlPQiPL3bvH2zbt1KjG1tdSWAIIjxq9aVtA7BrbLM81o0zI+sEwaT0kLDAoZwzCpgLaI3&#10;Ohvn+SxrLVQOLBfe499tn6SbhC+l4OFJSi8C0SVFbiGtkNZDXLPNmq2OwFyt+ECD/QOLhimDl16h&#10;tiwwcgL1F1SjOFhvZRhx22RWSsVF6gG7KfI/utnXzInUC4rj3VUm//9g+efzMxBVlXQypcSwBmf0&#10;RfA6CP6djPNlFKh1foV1e/cMQ+RxG7vtJDTxi32QLol6uYoqukA4/pzO3i8WOWrPMVfM5+PlOMme&#10;vR534MNHYRsSNyUFnFoSk50ffcArsfSlJN7mrVbVTmmdAjgeHjSQM8MJ389297td5IxHfivThnCG&#10;/pKa9djGRgSs7LG3zNc9Rjo2QGiDSLH9vuG4C92hS3oVxeRFnIOtLqgiPgNkX1v4SUmLliqp/3Fi&#10;ICjRnwzObFlMJtGDKZhM56gDgdvM4TbDDEeokvIAlPTBQ+idi9ZxLDyaveMoaZLK2A+nYKVKckWe&#10;PaeBPponSTIYPbrzNk5Vr89x8wsAAP//AwBQSwMEFAAGAAgAAAAhACXjHTbcAAAABwEAAA8AAABk&#10;cnMvZG93bnJldi54bWxMjstOwzAURPdI/IN1K7FB1HkUK0njVAiJDWxo4QPc+DaJGl9HttOmf49Z&#10;wXI0ozOn3i1mZBd0frAkIV0nwJBaqwfqJHx/vT0VwHxQpNVoCSXc0MOuub+rVaXtlfZ4OYSORQj5&#10;SknoQ5gqzn3bo1F+bSek2J2sMyrE6DqunbpGuBl5liSCGzVQfOjVhK89tufDbCQMJe1Pm5sWm7P4&#10;fE/Fo0vE/CHlw2p52QILuIS/MfzqR3VootPRzqQ9GyU8l3EoIU+BxbYo85iPErIiy4E3Nf/v3/wA&#10;AAD//wMAUEsBAi0AFAAGAAgAAAAhALaDOJL+AAAA4QEAABMAAAAAAAAAAAAAAAAAAAAAAFtDb250&#10;ZW50X1R5cGVzXS54bWxQSwECLQAUAAYACAAAACEAOP0h/9YAAACUAQAACwAAAAAAAAAAAAAAAAAv&#10;AQAAX3JlbHMvLnJlbHNQSwECLQAUAAYACAAAACEAjIbx3/sBAADWAwAADgAAAAAAAAAAAAAAAAAu&#10;AgAAZHJzL2Uyb0RvYy54bWxQSwECLQAUAAYACAAAACEAJeMdNtwAAAAHAQAADwAAAAAAAAAAAAAA&#10;AABVBAAAZHJzL2Rvd25yZXYueG1sUEsFBgAAAAAEAAQA8wAAAF4FAAAAAA==&#10;" fillcolor="#b6fbff" stroked="f">
                <v:textbox>
                  <w:txbxContent>
                    <w:p w:rsidR="00E325CA" w:rsidRDefault="00E325CA" w:rsidP="00E325CA">
                      <w:pPr>
                        <w:pStyle w:val="Aufzhlungszeichen2"/>
                        <w:numPr>
                          <w:ilvl w:val="0"/>
                          <w:numId w:val="0"/>
                        </w:numPr>
                        <w:tabs>
                          <w:tab w:val="left" w:pos="-3501"/>
                        </w:tabs>
                        <w:spacing w:after="0"/>
                        <w:ind w:left="643" w:hanging="360"/>
                        <w:rPr>
                          <w:i/>
                          <w:color w:val="000000"/>
                          <w:lang w:val="en-US"/>
                        </w:rPr>
                      </w:pPr>
                    </w:p>
                    <w:p w:rsidR="00E325CA" w:rsidRDefault="00E325CA" w:rsidP="00E325CA">
                      <w:pPr>
                        <w:pStyle w:val="Aufzhlungszeichen2"/>
                        <w:numPr>
                          <w:ilvl w:val="0"/>
                          <w:numId w:val="48"/>
                        </w:numPr>
                        <w:tabs>
                          <w:tab w:val="clear" w:pos="357"/>
                          <w:tab w:val="left" w:pos="-6073"/>
                        </w:tabs>
                        <w:spacing w:after="0"/>
                        <w:rPr>
                          <w:b/>
                          <w:i/>
                          <w:color w:val="000000"/>
                          <w:lang w:val="en-US"/>
                        </w:rPr>
                      </w:pPr>
                      <w:r>
                        <w:rPr>
                          <w:b/>
                          <w:i/>
                          <w:color w:val="000000"/>
                          <w:lang w:val="en-US"/>
                        </w:rPr>
                        <w:t>Channels</w:t>
                      </w:r>
                    </w:p>
                    <w:p w:rsidR="00E325CA" w:rsidRPr="00B43C1D" w:rsidRDefault="00E325CA" w:rsidP="00E325CA">
                      <w:pPr>
                        <w:pStyle w:val="Aufzhlungszeichen2"/>
                        <w:numPr>
                          <w:ilvl w:val="0"/>
                          <w:numId w:val="27"/>
                        </w:numPr>
                        <w:tabs>
                          <w:tab w:val="clear" w:pos="357"/>
                          <w:tab w:val="left" w:pos="-6073"/>
                        </w:tabs>
                        <w:spacing w:after="0"/>
                        <w:rPr>
                          <w:lang w:val="en-US"/>
                        </w:rPr>
                      </w:pPr>
                      <w:r>
                        <w:rPr>
                          <w:color w:val="000000"/>
                          <w:lang w:val="en-US"/>
                        </w:rPr>
                        <w:t xml:space="preserve">Appropriate transfer channels are required to be chosen </w:t>
                      </w:r>
                      <w:r>
                        <w:rPr>
                          <w:iCs/>
                          <w:color w:val="000000"/>
                          <w:lang w:val="en-US"/>
                        </w:rPr>
                        <w:t>amongst all existing channels (i.e. face to face, online etc.).</w:t>
                      </w:r>
                    </w:p>
                    <w:p w:rsidR="00E325CA" w:rsidRDefault="00E325CA" w:rsidP="00E325CA">
                      <w:pPr>
                        <w:pStyle w:val="Aufzhlungszeichen2"/>
                        <w:numPr>
                          <w:ilvl w:val="0"/>
                          <w:numId w:val="27"/>
                        </w:numPr>
                        <w:tabs>
                          <w:tab w:val="clear" w:pos="357"/>
                          <w:tab w:val="left" w:pos="-6073"/>
                        </w:tabs>
                        <w:spacing w:after="0"/>
                        <w:rPr>
                          <w:iCs/>
                          <w:color w:val="000000"/>
                          <w:lang w:val="en-US"/>
                        </w:rPr>
                      </w:pPr>
                      <w:r>
                        <w:rPr>
                          <w:iCs/>
                          <w:color w:val="000000"/>
                          <w:lang w:val="en-US"/>
                        </w:rPr>
                        <w:t>A combination of channels could enhance the possibility of a more successful transfer process.</w:t>
                      </w:r>
                    </w:p>
                    <w:p w:rsidR="00E325CA" w:rsidRDefault="00E325CA" w:rsidP="00E325CA">
                      <w:pPr>
                        <w:pStyle w:val="Aufzhlungszeichen2"/>
                        <w:numPr>
                          <w:ilvl w:val="0"/>
                          <w:numId w:val="27"/>
                        </w:numPr>
                        <w:tabs>
                          <w:tab w:val="clear" w:pos="357"/>
                          <w:tab w:val="left" w:pos="-6073"/>
                        </w:tabs>
                        <w:spacing w:after="0"/>
                        <w:rPr>
                          <w:iCs/>
                          <w:color w:val="000000"/>
                          <w:lang w:val="en-US"/>
                        </w:rPr>
                      </w:pPr>
                      <w:r>
                        <w:rPr>
                          <w:iCs/>
                          <w:color w:val="000000"/>
                          <w:lang w:val="en-US"/>
                        </w:rPr>
                        <w:t xml:space="preserve">ICT </w:t>
                      </w:r>
                      <w:proofErr w:type="gramStart"/>
                      <w:r>
                        <w:rPr>
                          <w:iCs/>
                          <w:color w:val="000000"/>
                          <w:lang w:val="en-US"/>
                        </w:rPr>
                        <w:t>status,</w:t>
                      </w:r>
                      <w:proofErr w:type="gramEnd"/>
                      <w:r>
                        <w:rPr>
                          <w:iCs/>
                          <w:color w:val="000000"/>
                          <w:lang w:val="en-US"/>
                        </w:rPr>
                        <w:t xml:space="preserve"> plays a very important role in choosing the proper transfer channels. The availability of high speed internet as well as online </w:t>
                      </w:r>
                      <w:proofErr w:type="gramStart"/>
                      <w:r>
                        <w:rPr>
                          <w:iCs/>
                          <w:color w:val="000000"/>
                          <w:lang w:val="en-US"/>
                        </w:rPr>
                        <w:t>services,</w:t>
                      </w:r>
                      <w:proofErr w:type="gramEnd"/>
                      <w:r>
                        <w:rPr>
                          <w:iCs/>
                          <w:color w:val="000000"/>
                          <w:lang w:val="en-US"/>
                        </w:rPr>
                        <w:t xml:space="preserve"> could highly enhance the possibility of using digital media as the basic transfer channel.</w:t>
                      </w:r>
                    </w:p>
                    <w:p w:rsidR="00E325CA" w:rsidRDefault="00E325CA" w:rsidP="00E325CA">
                      <w:pPr>
                        <w:pStyle w:val="Aufzhlungszeichen2"/>
                        <w:numPr>
                          <w:ilvl w:val="0"/>
                          <w:numId w:val="0"/>
                        </w:numPr>
                        <w:tabs>
                          <w:tab w:val="left" w:pos="-3501"/>
                        </w:tabs>
                        <w:spacing w:after="0"/>
                        <w:ind w:left="643" w:hanging="360"/>
                        <w:rPr>
                          <w:i/>
                          <w:iCs/>
                          <w:color w:val="000000"/>
                          <w:lang w:val="en-US"/>
                        </w:rPr>
                      </w:pPr>
                    </w:p>
                  </w:txbxContent>
                </v:textbox>
              </v:rect>
            </w:pict>
          </mc:Fallback>
        </mc:AlternateContent>
      </w:r>
    </w:p>
    <w:p w:rsidR="00B43C1D" w:rsidRPr="00E325CA" w:rsidRDefault="00B43C1D" w:rsidP="00B43C1D">
      <w:pPr>
        <w:rPr>
          <w:shd w:val="clear" w:color="auto" w:fill="FFFF00"/>
          <w:lang w:val="en-US"/>
        </w:rPr>
      </w:pPr>
    </w:p>
    <w:p w:rsidR="00E325CA" w:rsidRDefault="00E325CA" w:rsidP="00B43C1D">
      <w:pPr>
        <w:rPr>
          <w:b/>
          <w:i/>
          <w:shd w:val="clear" w:color="auto" w:fill="FFFF00"/>
          <w:lang w:val="en-US"/>
        </w:rPr>
      </w:pPr>
    </w:p>
    <w:p w:rsidR="00E325CA" w:rsidRPr="00E325CA" w:rsidRDefault="00E325CA" w:rsidP="00B43C1D">
      <w:pPr>
        <w:rPr>
          <w:shd w:val="clear" w:color="auto" w:fill="FFFF00"/>
          <w:lang w:val="en-US"/>
        </w:rPr>
      </w:pPr>
    </w:p>
    <w:p w:rsidR="00E325CA" w:rsidRPr="00E325CA" w:rsidRDefault="00E325CA" w:rsidP="00B43C1D">
      <w:pPr>
        <w:rPr>
          <w:shd w:val="clear" w:color="auto" w:fill="FFFF00"/>
          <w:lang w:val="en-US"/>
        </w:rPr>
      </w:pPr>
    </w:p>
    <w:p w:rsidR="00E325CA" w:rsidRPr="00E325CA" w:rsidRDefault="00E325CA" w:rsidP="00B43C1D">
      <w:pPr>
        <w:rPr>
          <w:shd w:val="clear" w:color="auto" w:fill="FFFF00"/>
          <w:lang w:val="en-US"/>
        </w:rPr>
      </w:pPr>
    </w:p>
    <w:p w:rsidR="00E325CA" w:rsidRPr="00E325CA" w:rsidRDefault="00E325CA" w:rsidP="00B43C1D">
      <w:pPr>
        <w:rPr>
          <w:shd w:val="clear" w:color="auto" w:fill="FFFF00"/>
          <w:lang w:val="en-US"/>
        </w:rPr>
      </w:pPr>
    </w:p>
    <w:p w:rsidR="00E325CA" w:rsidRPr="00E325CA" w:rsidRDefault="00E325CA" w:rsidP="00B43C1D">
      <w:pPr>
        <w:rPr>
          <w:shd w:val="clear" w:color="auto" w:fill="FFFF00"/>
          <w:lang w:val="en-US"/>
        </w:rPr>
      </w:pPr>
    </w:p>
    <w:p w:rsidR="00B43C1D" w:rsidRDefault="00B43C1D" w:rsidP="00B43C1D">
      <w:pPr>
        <w:pStyle w:val="Rubrik1"/>
        <w:numPr>
          <w:ilvl w:val="0"/>
          <w:numId w:val="14"/>
        </w:numPr>
        <w:rPr>
          <w:lang w:val="en-US"/>
        </w:rPr>
      </w:pPr>
      <w:bookmarkStart w:id="152" w:name="_Toc417466819"/>
      <w:bookmarkStart w:id="153" w:name="_Toc417476512"/>
      <w:bookmarkStart w:id="154" w:name="_Toc423502639"/>
      <w:r>
        <w:rPr>
          <w:lang w:val="en-US"/>
        </w:rPr>
        <w:t>GOVERNMENTAL DAY WORKSHOP - A success story by atene KOM</w:t>
      </w:r>
      <w:bookmarkEnd w:id="152"/>
      <w:bookmarkEnd w:id="153"/>
      <w:r w:rsidR="00F916AB">
        <w:rPr>
          <w:lang w:val="en-US"/>
        </w:rPr>
        <w:t xml:space="preserve"> and DANS ON Partners</w:t>
      </w:r>
      <w:bookmarkEnd w:id="154"/>
    </w:p>
    <w:p w:rsidR="00B43C1D" w:rsidRDefault="00B43C1D" w:rsidP="00B43C1D">
      <w:pPr>
        <w:shd w:val="clear" w:color="auto" w:fill="FFFFFF"/>
        <w:jc w:val="right"/>
        <w:rPr>
          <w:lang w:val="en-US"/>
        </w:rPr>
      </w:pPr>
    </w:p>
    <w:p w:rsidR="00B43C1D" w:rsidRDefault="00B43C1D" w:rsidP="00B43C1D">
      <w:pPr>
        <w:pStyle w:val="Rubrik2"/>
        <w:numPr>
          <w:ilvl w:val="1"/>
          <w:numId w:val="14"/>
        </w:numPr>
        <w:rPr>
          <w:lang w:val="en-US"/>
        </w:rPr>
      </w:pPr>
      <w:bookmarkStart w:id="155" w:name="_Toc423502640"/>
      <w:r>
        <w:rPr>
          <w:lang w:val="en-US"/>
        </w:rPr>
        <w:t>Location, time</w:t>
      </w:r>
      <w:r w:rsidR="00234E65">
        <w:rPr>
          <w:lang w:val="en-US"/>
        </w:rPr>
        <w:t>,</w:t>
      </w:r>
      <w:r>
        <w:rPr>
          <w:lang w:val="en-US"/>
        </w:rPr>
        <w:t xml:space="preserve"> duration and </w:t>
      </w:r>
      <w:r w:rsidR="00234E65">
        <w:rPr>
          <w:lang w:val="en-US"/>
        </w:rPr>
        <w:t>c</w:t>
      </w:r>
      <w:r>
        <w:rPr>
          <w:lang w:val="en-US"/>
        </w:rPr>
        <w:t>ontext</w:t>
      </w:r>
      <w:bookmarkEnd w:id="155"/>
    </w:p>
    <w:p w:rsidR="00B43C1D" w:rsidRDefault="00B43C1D" w:rsidP="00B43C1D">
      <w:pPr>
        <w:pStyle w:val="Ingetavstnd"/>
        <w:rPr>
          <w:lang w:val="en-US"/>
        </w:rPr>
      </w:pPr>
      <w:bookmarkStart w:id="156" w:name="_Toc417466820"/>
      <w:bookmarkStart w:id="157" w:name="_Toc417476513"/>
      <w:r>
        <w:rPr>
          <w:lang w:val="en-US"/>
        </w:rPr>
        <w:t>The ‘’Governmental Day’’ Workshop in the frame of</w:t>
      </w:r>
      <w:r w:rsidR="00234E65">
        <w:rPr>
          <w:lang w:val="en-US"/>
        </w:rPr>
        <w:t xml:space="preserve"> the</w:t>
      </w:r>
      <w:r>
        <w:rPr>
          <w:lang w:val="en-US"/>
        </w:rPr>
        <w:t xml:space="preserve"> FTTH Conference 2015 took place in Warsaw on 10</w:t>
      </w:r>
      <w:r w:rsidR="00234E65">
        <w:rPr>
          <w:lang w:val="en-US"/>
        </w:rPr>
        <w:t xml:space="preserve"> </w:t>
      </w:r>
      <w:r>
        <w:rPr>
          <w:lang w:val="en-US"/>
        </w:rPr>
        <w:t>-</w:t>
      </w:r>
      <w:r w:rsidR="00234E65">
        <w:rPr>
          <w:lang w:val="en-US"/>
        </w:rPr>
        <w:t xml:space="preserve"> </w:t>
      </w:r>
      <w:r>
        <w:rPr>
          <w:lang w:val="en-US"/>
        </w:rPr>
        <w:t>12 February.</w:t>
      </w:r>
      <w:bookmarkEnd w:id="156"/>
      <w:bookmarkEnd w:id="157"/>
      <w:r>
        <w:rPr>
          <w:lang w:val="en-US"/>
        </w:rPr>
        <w:t xml:space="preserve"> </w:t>
      </w:r>
    </w:p>
    <w:p w:rsidR="00B43C1D" w:rsidRDefault="00B43C1D" w:rsidP="00B43C1D">
      <w:pPr>
        <w:shd w:val="clear" w:color="auto" w:fill="FFFFFF"/>
        <w:jc w:val="right"/>
        <w:rPr>
          <w:lang w:val="en-US"/>
        </w:rPr>
      </w:pPr>
    </w:p>
    <w:p w:rsidR="00B43C1D" w:rsidRDefault="00B43C1D" w:rsidP="00B43C1D">
      <w:pPr>
        <w:pStyle w:val="Rubrik2"/>
        <w:numPr>
          <w:ilvl w:val="1"/>
          <w:numId w:val="14"/>
        </w:numPr>
        <w:rPr>
          <w:lang w:val="en-US"/>
        </w:rPr>
      </w:pPr>
      <w:bookmarkStart w:id="158" w:name="_Toc423502641"/>
      <w:r>
        <w:rPr>
          <w:lang w:val="en-US"/>
        </w:rPr>
        <w:t>Description</w:t>
      </w:r>
      <w:bookmarkEnd w:id="158"/>
    </w:p>
    <w:p w:rsidR="00B43C1D" w:rsidRPr="00B43C1D" w:rsidRDefault="00B43C1D" w:rsidP="00B43C1D">
      <w:pPr>
        <w:pStyle w:val="Ingetavstnd"/>
        <w:rPr>
          <w:lang w:val="en-US"/>
        </w:rPr>
      </w:pPr>
      <w:r>
        <w:rPr>
          <w:noProof/>
          <w:lang w:val="sv-SE" w:eastAsia="sv-SE"/>
        </w:rPr>
        <w:drawing>
          <wp:anchor distT="0" distB="0" distL="114300" distR="114300" simplePos="0" relativeHeight="251666432" behindDoc="0" locked="0" layoutInCell="1" allowOverlap="1" wp14:anchorId="79AD1370" wp14:editId="7FCFBBBA">
            <wp:simplePos x="0" y="0"/>
            <wp:positionH relativeFrom="column">
              <wp:posOffset>3239197</wp:posOffset>
            </wp:positionH>
            <wp:positionV relativeFrom="paragraph">
              <wp:posOffset>100181</wp:posOffset>
            </wp:positionV>
            <wp:extent cx="2399522" cy="1799996"/>
            <wp:effectExtent l="0" t="0" r="778" b="0"/>
            <wp:wrapSquare wrapText="bothSides"/>
            <wp:docPr id="41" name="Grafik 209" descr="Z:\2_Kommunikation\26_Fremdveranstaltungen\140901_FTTH_Conference_2015\18_Fotos\Website fotos\P100080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2399522" cy="1799996"/>
                    </a:xfrm>
                    <a:prstGeom prst="rect">
                      <a:avLst/>
                    </a:prstGeom>
                    <a:noFill/>
                    <a:ln>
                      <a:noFill/>
                      <a:prstDash/>
                    </a:ln>
                  </pic:spPr>
                </pic:pic>
              </a:graphicData>
            </a:graphic>
          </wp:anchor>
        </w:drawing>
      </w:r>
      <w:r>
        <w:rPr>
          <w:lang w:val="en-US"/>
        </w:rPr>
        <w:t xml:space="preserve">The workshop was organized by atene KOM </w:t>
      </w:r>
      <w:r w:rsidR="00234E65">
        <w:rPr>
          <w:lang w:val="en-US"/>
        </w:rPr>
        <w:t xml:space="preserve">- </w:t>
      </w:r>
      <w:r>
        <w:rPr>
          <w:lang w:val="en-US"/>
        </w:rPr>
        <w:t>Agency for Communication, Organization and Ma</w:t>
      </w:r>
      <w:r>
        <w:rPr>
          <w:lang w:val="en-US"/>
        </w:rPr>
        <w:t>n</w:t>
      </w:r>
      <w:r>
        <w:rPr>
          <w:lang w:val="en-US"/>
        </w:rPr>
        <w:t xml:space="preserve">agement in the frame of </w:t>
      </w:r>
      <w:r w:rsidR="00234E65">
        <w:rPr>
          <w:lang w:val="en-US"/>
        </w:rPr>
        <w:t xml:space="preserve">the </w:t>
      </w:r>
      <w:r>
        <w:rPr>
          <w:lang w:val="en-US"/>
        </w:rPr>
        <w:t>FTTH Conference 2015. Keynotes from European Commission as well as EU Member States Telecommunication Ministries covered ICT and Broadband topics ranging from policy measures to best practices and Digital Agenda Europe Programs. The workshop brought t</w:t>
      </w:r>
      <w:r>
        <w:rPr>
          <w:lang w:val="en-US"/>
        </w:rPr>
        <w:t>o</w:t>
      </w:r>
      <w:r>
        <w:rPr>
          <w:lang w:val="en-US"/>
        </w:rPr>
        <w:t xml:space="preserve">gether a large number of audiences including policy makers from European Commission, </w:t>
      </w:r>
      <w:r w:rsidR="00234E65">
        <w:rPr>
          <w:lang w:val="en-US"/>
        </w:rPr>
        <w:t>r</w:t>
      </w:r>
      <w:r>
        <w:rPr>
          <w:lang w:val="en-US"/>
        </w:rPr>
        <w:t>epresentative</w:t>
      </w:r>
      <w:r w:rsidR="00234E65">
        <w:rPr>
          <w:lang w:val="en-US"/>
        </w:rPr>
        <w:t>s</w:t>
      </w:r>
      <w:r>
        <w:rPr>
          <w:lang w:val="en-US"/>
        </w:rPr>
        <w:t xml:space="preserve"> from governmental a</w:t>
      </w:r>
      <w:r>
        <w:rPr>
          <w:lang w:val="en-US"/>
        </w:rPr>
        <w:t>u</w:t>
      </w:r>
      <w:r>
        <w:rPr>
          <w:lang w:val="en-US"/>
        </w:rPr>
        <w:t>thorities of the EU Member States, Private companies etc.</w:t>
      </w:r>
    </w:p>
    <w:p w:rsidR="00B43C1D" w:rsidRPr="00B43C1D" w:rsidRDefault="00B43C1D" w:rsidP="00B43C1D">
      <w:pPr>
        <w:ind w:firstLine="708"/>
        <w:rPr>
          <w:lang w:val="en-US"/>
        </w:rPr>
      </w:pPr>
      <w:r>
        <w:rPr>
          <w:rFonts w:ascii="Times New Roman" w:eastAsia="Times New Roman" w:hAnsi="Times New Roman"/>
          <w:noProof/>
          <w:color w:val="000000"/>
          <w:w w:val="1"/>
          <w:shd w:val="clear" w:color="auto" w:fill="000000"/>
          <w:lang w:val="sv-SE" w:eastAsia="sv-SE"/>
        </w:rPr>
        <w:drawing>
          <wp:anchor distT="0" distB="0" distL="114300" distR="114300" simplePos="0" relativeHeight="251667456" behindDoc="0" locked="0" layoutInCell="1" allowOverlap="1" wp14:anchorId="5F61BB24" wp14:editId="4355358F">
            <wp:simplePos x="0" y="0"/>
            <wp:positionH relativeFrom="column">
              <wp:posOffset>3239774</wp:posOffset>
            </wp:positionH>
            <wp:positionV relativeFrom="paragraph">
              <wp:posOffset>189866</wp:posOffset>
            </wp:positionV>
            <wp:extent cx="2398398" cy="1799594"/>
            <wp:effectExtent l="0" t="0" r="1902" b="0"/>
            <wp:wrapSquare wrapText="bothSides"/>
            <wp:docPr id="42" name="Grafik 211" descr="Z:\2_Kommunikation\26_Fremdveranstaltungen\140901_FTTH_Conference_2015\18_Fotos\Website fotos\FTTH2015_1D4_333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2398398" cy="1799594"/>
                    </a:xfrm>
                    <a:prstGeom prst="rect">
                      <a:avLst/>
                    </a:prstGeom>
                    <a:noFill/>
                    <a:ln>
                      <a:noFill/>
                      <a:prstDash/>
                    </a:ln>
                  </pic:spPr>
                </pic:pic>
              </a:graphicData>
            </a:graphic>
          </wp:anchor>
        </w:drawing>
      </w:r>
    </w:p>
    <w:p w:rsidR="00B43C1D" w:rsidRDefault="00B43C1D" w:rsidP="00B43C1D">
      <w:pPr>
        <w:pStyle w:val="Rubrik2"/>
        <w:numPr>
          <w:ilvl w:val="1"/>
          <w:numId w:val="14"/>
        </w:numPr>
      </w:pPr>
      <w:bookmarkStart w:id="159" w:name="_Toc423502642"/>
      <w:r>
        <w:rPr>
          <w:lang w:val="en-US"/>
        </w:rPr>
        <w:t>Aims and objectives</w:t>
      </w:r>
      <w:bookmarkEnd w:id="159"/>
      <w:r>
        <w:rPr>
          <w:rFonts w:ascii="Times New Roman" w:eastAsia="Times New Roman" w:hAnsi="Times New Roman"/>
          <w:color w:val="000000"/>
          <w:w w:val="1"/>
          <w:shd w:val="clear" w:color="auto" w:fill="000000"/>
        </w:rPr>
        <w:t xml:space="preserve"> </w:t>
      </w:r>
    </w:p>
    <w:p w:rsidR="00B43C1D" w:rsidRDefault="00B43C1D" w:rsidP="00B43C1D">
      <w:pPr>
        <w:rPr>
          <w:lang w:val="en-US"/>
        </w:rPr>
      </w:pPr>
      <w:r>
        <w:rPr>
          <w:lang w:val="en-US"/>
        </w:rPr>
        <w:t>To promote the idea of DANS ON in a public stage with the presence of the most important EU broadband and ICT related target groups.</w:t>
      </w:r>
    </w:p>
    <w:p w:rsidR="00B43C1D" w:rsidRDefault="00B43C1D" w:rsidP="00B43C1D">
      <w:pPr>
        <w:rPr>
          <w:lang w:val="en-US"/>
        </w:rPr>
      </w:pPr>
    </w:p>
    <w:p w:rsidR="00B43C1D" w:rsidRDefault="00B43C1D" w:rsidP="00B43C1D">
      <w:pPr>
        <w:pStyle w:val="Rubrik2"/>
        <w:numPr>
          <w:ilvl w:val="1"/>
          <w:numId w:val="14"/>
        </w:numPr>
        <w:rPr>
          <w:lang w:val="en-US"/>
        </w:rPr>
      </w:pPr>
      <w:bookmarkStart w:id="160" w:name="_Toc423502643"/>
      <w:r>
        <w:rPr>
          <w:lang w:val="en-US"/>
        </w:rPr>
        <w:t>Methods being applied</w:t>
      </w:r>
      <w:bookmarkEnd w:id="160"/>
    </w:p>
    <w:p w:rsidR="00B43C1D" w:rsidRDefault="00B43C1D" w:rsidP="00B43C1D">
      <w:pPr>
        <w:rPr>
          <w:lang w:val="en-US"/>
        </w:rPr>
      </w:pPr>
      <w:r>
        <w:rPr>
          <w:lang w:val="en-US"/>
        </w:rPr>
        <w:t>Workshop and exhibition as well as online stories.</w:t>
      </w:r>
    </w:p>
    <w:p w:rsidR="00CF4FC6" w:rsidRDefault="00CF4FC6" w:rsidP="00B43C1D">
      <w:pPr>
        <w:rPr>
          <w:lang w:val="en-US"/>
        </w:rPr>
      </w:pPr>
    </w:p>
    <w:p w:rsidR="00B43C1D" w:rsidRDefault="00B43C1D" w:rsidP="00B43C1D">
      <w:pPr>
        <w:pStyle w:val="Rubrik2"/>
        <w:numPr>
          <w:ilvl w:val="1"/>
          <w:numId w:val="14"/>
        </w:numPr>
      </w:pPr>
      <w:bookmarkStart w:id="161" w:name="_Toc423502644"/>
      <w:r>
        <w:rPr>
          <w:noProof/>
          <w:lang w:val="sv-SE" w:eastAsia="sv-SE"/>
        </w:rPr>
        <w:drawing>
          <wp:anchor distT="0" distB="0" distL="114300" distR="114300" simplePos="0" relativeHeight="251668480" behindDoc="0" locked="0" layoutInCell="1" allowOverlap="1" wp14:anchorId="36F494DA" wp14:editId="5FFF4A3B">
            <wp:simplePos x="0" y="0"/>
            <wp:positionH relativeFrom="column">
              <wp:posOffset>3234691</wp:posOffset>
            </wp:positionH>
            <wp:positionV relativeFrom="paragraph">
              <wp:posOffset>118331</wp:posOffset>
            </wp:positionV>
            <wp:extent cx="2399669" cy="1799594"/>
            <wp:effectExtent l="0" t="0" r="631" b="0"/>
            <wp:wrapSquare wrapText="bothSides"/>
            <wp:docPr id="43" name="Grafik 212" descr="Z:\2_Kommunikation\26_Fremdveranstaltungen\140901_FTTH_Conference_2015\18_Fotos\Website fotos\DSC0050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2399669" cy="1799594"/>
                    </a:xfrm>
                    <a:prstGeom prst="rect">
                      <a:avLst/>
                    </a:prstGeom>
                    <a:noFill/>
                    <a:ln>
                      <a:noFill/>
                      <a:prstDash/>
                    </a:ln>
                  </pic:spPr>
                </pic:pic>
              </a:graphicData>
            </a:graphic>
          </wp:anchor>
        </w:drawing>
      </w:r>
      <w:r>
        <w:rPr>
          <w:lang w:val="en-US"/>
        </w:rPr>
        <w:t>Target groups</w:t>
      </w:r>
      <w:bookmarkEnd w:id="161"/>
    </w:p>
    <w:p w:rsidR="00B43C1D" w:rsidRDefault="00B43C1D" w:rsidP="00B43C1D">
      <w:pPr>
        <w:rPr>
          <w:lang w:val="en-US"/>
        </w:rPr>
      </w:pPr>
      <w:r>
        <w:rPr>
          <w:lang w:val="en-US"/>
        </w:rPr>
        <w:t>Target groups include public administrations, Acade</w:t>
      </w:r>
      <w:r>
        <w:rPr>
          <w:lang w:val="en-US"/>
        </w:rPr>
        <w:t>m</w:t>
      </w:r>
      <w:r>
        <w:rPr>
          <w:lang w:val="en-US"/>
        </w:rPr>
        <w:t>ia and Industry in the field of ICT and telecommunic</w:t>
      </w:r>
      <w:r>
        <w:rPr>
          <w:lang w:val="en-US"/>
        </w:rPr>
        <w:t>a</w:t>
      </w:r>
      <w:r>
        <w:rPr>
          <w:lang w:val="en-US"/>
        </w:rPr>
        <w:t>tions.</w:t>
      </w:r>
    </w:p>
    <w:p w:rsidR="00CF4FC6" w:rsidRDefault="00CF4FC6" w:rsidP="00B43C1D">
      <w:pPr>
        <w:rPr>
          <w:lang w:val="en-US"/>
        </w:rPr>
      </w:pPr>
    </w:p>
    <w:p w:rsidR="00B43C1D" w:rsidRDefault="00B43C1D" w:rsidP="00B43C1D">
      <w:pPr>
        <w:pStyle w:val="Rubrik2"/>
        <w:numPr>
          <w:ilvl w:val="1"/>
          <w:numId w:val="14"/>
        </w:numPr>
        <w:rPr>
          <w:lang w:val="en-US"/>
        </w:rPr>
      </w:pPr>
      <w:bookmarkStart w:id="162" w:name="_Toc423502645"/>
      <w:r>
        <w:rPr>
          <w:lang w:val="en-US"/>
        </w:rPr>
        <w:t>Main outcomes</w:t>
      </w:r>
      <w:bookmarkEnd w:id="162"/>
    </w:p>
    <w:p w:rsidR="00B43C1D" w:rsidRDefault="00B43C1D" w:rsidP="00B43C1D">
      <w:pPr>
        <w:rPr>
          <w:lang w:val="en-US"/>
        </w:rPr>
      </w:pPr>
      <w:r>
        <w:rPr>
          <w:lang w:val="en-US"/>
        </w:rPr>
        <w:t xml:space="preserve">A successful practice in dissemination and transfer of </w:t>
      </w:r>
      <w:r w:rsidR="00234E65">
        <w:rPr>
          <w:lang w:val="en-US"/>
        </w:rPr>
        <w:t xml:space="preserve">the </w:t>
      </w:r>
      <w:r>
        <w:rPr>
          <w:lang w:val="en-US"/>
        </w:rPr>
        <w:t>DANS Model approach.</w:t>
      </w:r>
    </w:p>
    <w:p w:rsidR="00B43C1D" w:rsidRDefault="00B43C1D" w:rsidP="00B43C1D">
      <w:pPr>
        <w:ind w:firstLine="708"/>
        <w:rPr>
          <w:lang w:val="en-US"/>
        </w:rPr>
      </w:pPr>
    </w:p>
    <w:p w:rsidR="00B43C1D" w:rsidRDefault="00B43C1D" w:rsidP="00B43C1D">
      <w:pPr>
        <w:tabs>
          <w:tab w:val="left" w:pos="6616"/>
        </w:tabs>
        <w:ind w:firstLine="708"/>
        <w:rPr>
          <w:lang w:val="en-US"/>
        </w:rPr>
      </w:pPr>
      <w:r>
        <w:rPr>
          <w:lang w:val="en-US"/>
        </w:rPr>
        <w:tab/>
      </w:r>
    </w:p>
    <w:p w:rsidR="00A52335" w:rsidRDefault="00A52335" w:rsidP="00A52335">
      <w:pPr>
        <w:pStyle w:val="Rubrik1"/>
        <w:numPr>
          <w:ilvl w:val="0"/>
          <w:numId w:val="14"/>
        </w:numPr>
        <w:rPr>
          <w:lang w:val="en-US"/>
        </w:rPr>
      </w:pPr>
      <w:bookmarkStart w:id="163" w:name="_Toc423502646"/>
      <w:r>
        <w:rPr>
          <w:lang w:val="en-US"/>
        </w:rPr>
        <w:t xml:space="preserve">Code the City- Participation of actors for co-creation of new urban solutions (a story by </w:t>
      </w:r>
      <w:r w:rsidR="00234E65">
        <w:rPr>
          <w:lang w:val="en-US"/>
        </w:rPr>
        <w:t xml:space="preserve">the </w:t>
      </w:r>
      <w:r>
        <w:rPr>
          <w:lang w:val="en-US"/>
        </w:rPr>
        <w:t>Aberdeen City Council)</w:t>
      </w:r>
      <w:bookmarkEnd w:id="163"/>
    </w:p>
    <w:p w:rsidR="00B43C1D" w:rsidRDefault="00A52335" w:rsidP="00A52335">
      <w:pPr>
        <w:rPr>
          <w:lang w:val="en-US"/>
        </w:rPr>
      </w:pPr>
      <w:r>
        <w:rPr>
          <w:noProof/>
          <w:lang w:val="sv-SE" w:eastAsia="sv-SE"/>
        </w:rPr>
        <w:drawing>
          <wp:anchor distT="0" distB="0" distL="114300" distR="114300" simplePos="0" relativeHeight="251670528" behindDoc="0" locked="0" layoutInCell="1" allowOverlap="1" wp14:anchorId="0A3CB751" wp14:editId="56514E27">
            <wp:simplePos x="0" y="0"/>
            <wp:positionH relativeFrom="column">
              <wp:posOffset>2633345</wp:posOffset>
            </wp:positionH>
            <wp:positionV relativeFrom="paragraph">
              <wp:posOffset>245110</wp:posOffset>
            </wp:positionV>
            <wp:extent cx="3038475" cy="1001395"/>
            <wp:effectExtent l="0" t="0" r="9525" b="8255"/>
            <wp:wrapSquare wrapText="bothSides"/>
            <wp:docPr id="44" name="Grafik 44" descr="codethe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dethecity"/>
                    <pic:cNvPicPr>
                      <a:picLocks noChangeAspect="1" noChangeArrowheads="1"/>
                    </pic:cNvPicPr>
                  </pic:nvPicPr>
                  <pic:blipFill>
                    <a:blip r:embed="rId26">
                      <a:duotone>
                        <a:prstClr val="black"/>
                        <a:srgbClr val="0070C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3038475" cy="1001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2335" w:rsidRPr="00A52335" w:rsidRDefault="00A52335" w:rsidP="00A52335">
      <w:pPr>
        <w:rPr>
          <w:lang w:val="en-US"/>
        </w:rPr>
      </w:pPr>
      <w:r>
        <w:rPr>
          <w:noProof/>
          <w:lang w:val="sv-SE" w:eastAsia="sv-SE"/>
        </w:rPr>
        <w:drawing>
          <wp:anchor distT="0" distB="0" distL="114300" distR="114300" simplePos="0" relativeHeight="251669504" behindDoc="0" locked="0" layoutInCell="1" allowOverlap="1" wp14:anchorId="2FF3F0AD" wp14:editId="3C64F830">
            <wp:simplePos x="0" y="0"/>
            <wp:positionH relativeFrom="column">
              <wp:posOffset>2740439</wp:posOffset>
            </wp:positionH>
            <wp:positionV relativeFrom="paragraph">
              <wp:posOffset>3031766</wp:posOffset>
            </wp:positionV>
            <wp:extent cx="2988310" cy="1525270"/>
            <wp:effectExtent l="0" t="0" r="2540" b="0"/>
            <wp:wrapSquare wrapText="bothSides"/>
            <wp:docPr id="30" name="Grafik 30" descr="http://codethecity.org/assets/hacks/uk/aberdeen/ct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dethecity.org/assets/hacks/uk/aberdeen/ctc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8310" cy="152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2335">
        <w:rPr>
          <w:lang w:val="en-US"/>
        </w:rPr>
        <w:t>CodeTheCity (</w:t>
      </w:r>
      <w:hyperlink r:id="rId28" w:tgtFrame="_blank" w:history="1">
        <w:r w:rsidRPr="00A52335">
          <w:rPr>
            <w:lang w:val="en-US"/>
          </w:rPr>
          <w:t>http://codethecity.gov.uk</w:t>
        </w:r>
      </w:hyperlink>
      <w:r w:rsidRPr="00A52335">
        <w:rPr>
          <w:lang w:val="en-US"/>
        </w:rPr>
        <w:t xml:space="preserve">) </w:t>
      </w:r>
      <w:r w:rsidR="00234E65">
        <w:rPr>
          <w:lang w:val="en-US"/>
        </w:rPr>
        <w:t>was</w:t>
      </w:r>
      <w:r w:rsidRPr="00A52335">
        <w:rPr>
          <w:lang w:val="en-US"/>
        </w:rPr>
        <w:t xml:space="preserve"> established in June 2014 and so has been operating for a year. In that time the city council has delivered three hack wee</w:t>
      </w:r>
      <w:r w:rsidRPr="00A52335">
        <w:rPr>
          <w:lang w:val="en-US"/>
        </w:rPr>
        <w:t>k</w:t>
      </w:r>
      <w:r w:rsidRPr="00A52335">
        <w:rPr>
          <w:lang w:val="en-US"/>
        </w:rPr>
        <w:t>ends. Each one has featured participation from all four groups: Academia, SMEs, Pu</w:t>
      </w:r>
      <w:r w:rsidRPr="00A52335">
        <w:rPr>
          <w:lang w:val="en-US"/>
        </w:rPr>
        <w:t>b</w:t>
      </w:r>
      <w:r w:rsidRPr="00A52335">
        <w:rPr>
          <w:lang w:val="en-US"/>
        </w:rPr>
        <w:t xml:space="preserve">lic Sector and the public / service users. The manifesto ( </w:t>
      </w:r>
      <w:hyperlink r:id="rId29" w:tgtFrame="_blank" w:history="1">
        <w:r w:rsidRPr="00A52335">
          <w:rPr>
            <w:lang w:val="en-US"/>
          </w:rPr>
          <w:t>http://codethecity.org/manifesto/</w:t>
        </w:r>
      </w:hyperlink>
      <w:r w:rsidRPr="00A52335">
        <w:rPr>
          <w:lang w:val="en-US"/>
        </w:rPr>
        <w:t xml:space="preserve"> ) encou</w:t>
      </w:r>
      <w:r w:rsidRPr="00A52335">
        <w:rPr>
          <w:lang w:val="en-US"/>
        </w:rPr>
        <w:t>r</w:t>
      </w:r>
      <w:r w:rsidRPr="00A52335">
        <w:rPr>
          <w:lang w:val="en-US"/>
        </w:rPr>
        <w:t xml:space="preserve">ages a broad attendance and involvement in co-design of improved services. </w:t>
      </w:r>
      <w:r w:rsidRPr="00A52335">
        <w:rPr>
          <w:lang w:val="en-US"/>
        </w:rPr>
        <w:br/>
        <w:t xml:space="preserve">During the course of the weekend workshops </w:t>
      </w:r>
      <w:r w:rsidR="00234E65">
        <w:rPr>
          <w:lang w:val="en-US"/>
        </w:rPr>
        <w:t xml:space="preserve">regarding </w:t>
      </w:r>
      <w:r w:rsidRPr="00A52335">
        <w:rPr>
          <w:lang w:val="en-US"/>
        </w:rPr>
        <w:t xml:space="preserve">real civic challenges (e.g. how to search and navigate almost 30 timetables to establish which sports events are suitable for you on a set date and time) were tackled. </w:t>
      </w:r>
      <w:r w:rsidRPr="00A52335">
        <w:rPr>
          <w:lang w:val="en-US"/>
        </w:rPr>
        <w:br/>
        <w:t>In that example Aberdeen City Council, as part of the EU-led Code For Europe programme</w:t>
      </w:r>
      <w:r w:rsidR="00234E65">
        <w:rPr>
          <w:lang w:val="en-US"/>
        </w:rPr>
        <w:t>,</w:t>
      </w:r>
      <w:r w:rsidRPr="00A52335">
        <w:rPr>
          <w:lang w:val="en-US"/>
        </w:rPr>
        <w:t xml:space="preserve"> has then taken the outputs (prototypes, test systems, open data sets etc</w:t>
      </w:r>
      <w:r w:rsidR="00234E65">
        <w:rPr>
          <w:lang w:val="en-US"/>
        </w:rPr>
        <w:t>.</w:t>
      </w:r>
      <w:r w:rsidRPr="00A52335">
        <w:rPr>
          <w:lang w:val="en-US"/>
        </w:rPr>
        <w:t xml:space="preserve">) and created a mobile app to allow better access to sports and active participation. </w:t>
      </w:r>
      <w:r w:rsidRPr="00A52335">
        <w:rPr>
          <w:lang w:val="en-US"/>
        </w:rPr>
        <w:br/>
        <w:t>One of the CodeTheCity team</w:t>
      </w:r>
      <w:r w:rsidR="00234E65">
        <w:rPr>
          <w:lang w:val="en-US"/>
        </w:rPr>
        <w:t>s</w:t>
      </w:r>
      <w:r w:rsidRPr="00A52335">
        <w:rPr>
          <w:lang w:val="en-US"/>
        </w:rPr>
        <w:t xml:space="preserve"> was invited to Groningen to demonstrate the methods to students at the University. </w:t>
      </w:r>
      <w:r w:rsidRPr="00A52335">
        <w:rPr>
          <w:lang w:val="en-US"/>
        </w:rPr>
        <w:br/>
        <w:t>The CodeTheCity model (which embraces Dans-on principles at its heart) has been so successful that on 20</w:t>
      </w:r>
      <w:r w:rsidR="00234E65" w:rsidRPr="00FF3EB3">
        <w:rPr>
          <w:vertAlign w:val="superscript"/>
          <w:lang w:val="en-US"/>
        </w:rPr>
        <w:t>th</w:t>
      </w:r>
      <w:r w:rsidR="00234E65">
        <w:rPr>
          <w:lang w:val="en-US"/>
        </w:rPr>
        <w:t xml:space="preserve"> </w:t>
      </w:r>
      <w:r w:rsidRPr="00A52335">
        <w:rPr>
          <w:lang w:val="en-US"/>
        </w:rPr>
        <w:t xml:space="preserve"> and 21</w:t>
      </w:r>
      <w:r w:rsidR="00234E65" w:rsidRPr="00FF3EB3">
        <w:rPr>
          <w:vertAlign w:val="superscript"/>
          <w:lang w:val="en-US"/>
        </w:rPr>
        <w:t>st</w:t>
      </w:r>
      <w:r w:rsidR="00234E65">
        <w:rPr>
          <w:lang w:val="en-US"/>
        </w:rPr>
        <w:t xml:space="preserve"> of</w:t>
      </w:r>
      <w:r w:rsidRPr="00A52335">
        <w:rPr>
          <w:lang w:val="en-US"/>
        </w:rPr>
        <w:t xml:space="preserve"> June 2015 </w:t>
      </w:r>
      <w:r w:rsidR="00234E65">
        <w:rPr>
          <w:lang w:val="en-US"/>
        </w:rPr>
        <w:t xml:space="preserve">the </w:t>
      </w:r>
      <w:r w:rsidRPr="00A52335">
        <w:rPr>
          <w:lang w:val="en-US"/>
        </w:rPr>
        <w:t>first</w:t>
      </w:r>
      <w:r w:rsidR="00234E65">
        <w:rPr>
          <w:lang w:val="en-US"/>
        </w:rPr>
        <w:t xml:space="preserve"> </w:t>
      </w:r>
      <w:r w:rsidRPr="00A52335">
        <w:rPr>
          <w:lang w:val="en-US"/>
        </w:rPr>
        <w:t>ann</w:t>
      </w:r>
      <w:r w:rsidRPr="00A52335">
        <w:rPr>
          <w:lang w:val="en-US"/>
        </w:rPr>
        <w:t>i</w:t>
      </w:r>
      <w:r w:rsidRPr="00A52335">
        <w:rPr>
          <w:lang w:val="en-US"/>
        </w:rPr>
        <w:t xml:space="preserve">versary </w:t>
      </w:r>
      <w:r w:rsidR="00234E65">
        <w:rPr>
          <w:lang w:val="en-US"/>
        </w:rPr>
        <w:t xml:space="preserve">was being celebrated </w:t>
      </w:r>
      <w:r w:rsidRPr="00A52335">
        <w:rPr>
          <w:lang w:val="en-US"/>
        </w:rPr>
        <w:t>by running a two-city CodeTheCity weekend in both Abe</w:t>
      </w:r>
      <w:r w:rsidRPr="00A52335">
        <w:rPr>
          <w:lang w:val="en-US"/>
        </w:rPr>
        <w:t>r</w:t>
      </w:r>
      <w:r w:rsidRPr="00A52335">
        <w:rPr>
          <w:lang w:val="en-US"/>
        </w:rPr>
        <w:t>deen and Edinburgh where teams in each city  collaborate</w:t>
      </w:r>
      <w:r w:rsidR="00234E65">
        <w:rPr>
          <w:lang w:val="en-US"/>
        </w:rPr>
        <w:t>d</w:t>
      </w:r>
      <w:r w:rsidRPr="00A52335">
        <w:rPr>
          <w:lang w:val="en-US"/>
        </w:rPr>
        <w:t xml:space="preserve"> and compete</w:t>
      </w:r>
      <w:r w:rsidR="00234E65">
        <w:rPr>
          <w:lang w:val="en-US"/>
        </w:rPr>
        <w:t>d</w:t>
      </w:r>
      <w:r w:rsidRPr="00A52335">
        <w:rPr>
          <w:lang w:val="en-US"/>
        </w:rPr>
        <w:t xml:space="preserve"> in a friendly way to develop civic apps using the standard C</w:t>
      </w:r>
      <w:r w:rsidRPr="00A52335">
        <w:rPr>
          <w:lang w:val="en-US"/>
        </w:rPr>
        <w:t>o</w:t>
      </w:r>
      <w:r w:rsidRPr="00A52335">
        <w:rPr>
          <w:lang w:val="en-US"/>
        </w:rPr>
        <w:t xml:space="preserve">deTheCity approach. All marketing materials at each site, including the T-shirts, online </w:t>
      </w:r>
      <w:r w:rsidR="00234E65">
        <w:rPr>
          <w:lang w:val="en-US"/>
        </w:rPr>
        <w:t xml:space="preserve">services </w:t>
      </w:r>
      <w:r w:rsidRPr="00A52335">
        <w:rPr>
          <w:lang w:val="en-US"/>
        </w:rPr>
        <w:t>including Twitter, Eventifier, the website and Tumblr raise</w:t>
      </w:r>
      <w:r w:rsidR="00234E65">
        <w:rPr>
          <w:lang w:val="en-US"/>
        </w:rPr>
        <w:t>d</w:t>
      </w:r>
      <w:r w:rsidRPr="00A52335">
        <w:rPr>
          <w:lang w:val="en-US"/>
        </w:rPr>
        <w:t xml:space="preserve"> awareness further of the DANS ON brand and methodologies.</w:t>
      </w:r>
    </w:p>
    <w:p w:rsidR="00A52335" w:rsidRDefault="00A52335" w:rsidP="00B43C1D">
      <w:pPr>
        <w:ind w:firstLine="708"/>
        <w:rPr>
          <w:lang w:val="en-US"/>
        </w:rPr>
      </w:pPr>
    </w:p>
    <w:p w:rsidR="00A52335" w:rsidRDefault="00A52335" w:rsidP="00B43C1D">
      <w:pPr>
        <w:ind w:firstLine="708"/>
        <w:rPr>
          <w:lang w:val="en-US"/>
        </w:rPr>
      </w:pPr>
    </w:p>
    <w:p w:rsidR="00A52335" w:rsidRDefault="00A52335" w:rsidP="00B43C1D">
      <w:pPr>
        <w:ind w:firstLine="708"/>
        <w:rPr>
          <w:lang w:val="en-US"/>
        </w:rPr>
      </w:pPr>
    </w:p>
    <w:p w:rsidR="00A52335" w:rsidRDefault="00A52335" w:rsidP="00B43C1D">
      <w:pPr>
        <w:ind w:firstLine="708"/>
        <w:rPr>
          <w:lang w:val="en-US"/>
        </w:rPr>
      </w:pPr>
    </w:p>
    <w:p w:rsidR="00A52335" w:rsidRDefault="00A52335" w:rsidP="00B43C1D">
      <w:pPr>
        <w:ind w:firstLine="708"/>
        <w:rPr>
          <w:lang w:val="en-US"/>
        </w:rPr>
      </w:pPr>
    </w:p>
    <w:p w:rsidR="00A52335" w:rsidRDefault="00A52335" w:rsidP="00B43C1D">
      <w:pPr>
        <w:ind w:firstLine="708"/>
        <w:rPr>
          <w:lang w:val="en-US"/>
        </w:rPr>
      </w:pPr>
    </w:p>
    <w:p w:rsidR="00A52335" w:rsidRDefault="00A52335" w:rsidP="00B43C1D">
      <w:pPr>
        <w:ind w:firstLine="708"/>
        <w:rPr>
          <w:lang w:val="en-US"/>
        </w:rPr>
      </w:pPr>
    </w:p>
    <w:p w:rsidR="00A52335" w:rsidRDefault="00A52335" w:rsidP="00B43C1D">
      <w:pPr>
        <w:ind w:firstLine="708"/>
        <w:rPr>
          <w:lang w:val="en-US"/>
        </w:rPr>
      </w:pPr>
    </w:p>
    <w:p w:rsidR="00A52335" w:rsidRDefault="00A52335" w:rsidP="00B43C1D">
      <w:pPr>
        <w:ind w:firstLine="708"/>
        <w:rPr>
          <w:lang w:val="en-US"/>
        </w:rPr>
      </w:pPr>
    </w:p>
    <w:p w:rsidR="00A52335" w:rsidRDefault="00A52335" w:rsidP="00B43C1D">
      <w:pPr>
        <w:ind w:firstLine="708"/>
        <w:rPr>
          <w:lang w:val="en-US"/>
        </w:rPr>
      </w:pPr>
    </w:p>
    <w:p w:rsidR="00A52335" w:rsidRDefault="00A52335" w:rsidP="00B43C1D">
      <w:pPr>
        <w:ind w:firstLine="708"/>
        <w:rPr>
          <w:lang w:val="en-US"/>
        </w:rPr>
      </w:pPr>
    </w:p>
    <w:p w:rsidR="00B43C1D" w:rsidRDefault="00AB26D9" w:rsidP="00B43C1D">
      <w:pPr>
        <w:pStyle w:val="Rubrik1"/>
        <w:numPr>
          <w:ilvl w:val="0"/>
          <w:numId w:val="14"/>
        </w:numPr>
        <w:rPr>
          <w:lang w:val="en-GB"/>
        </w:rPr>
      </w:pPr>
      <w:bookmarkStart w:id="164" w:name="_Toc400703919"/>
      <w:bookmarkStart w:id="165" w:name="_Toc417310703"/>
      <w:bookmarkStart w:id="166" w:name="_Toc417388270"/>
      <w:bookmarkStart w:id="167" w:name="_Toc417466821"/>
      <w:bookmarkStart w:id="168" w:name="_Toc417476514"/>
      <w:bookmarkStart w:id="169" w:name="_Toc423502647"/>
      <w:r>
        <w:rPr>
          <w:lang w:val="en-GB"/>
        </w:rPr>
        <w:t>R</w:t>
      </w:r>
      <w:r w:rsidR="00B43C1D">
        <w:rPr>
          <w:lang w:val="en-GB"/>
        </w:rPr>
        <w:t>eferences</w:t>
      </w:r>
      <w:bookmarkEnd w:id="164"/>
      <w:bookmarkEnd w:id="165"/>
      <w:bookmarkEnd w:id="166"/>
      <w:bookmarkEnd w:id="167"/>
      <w:bookmarkEnd w:id="168"/>
      <w:bookmarkEnd w:id="169"/>
    </w:p>
    <w:p w:rsidR="00B43C1D" w:rsidRPr="001837DA" w:rsidRDefault="00B43C1D" w:rsidP="00B43C1D">
      <w:pPr>
        <w:rPr>
          <w:lang w:val="sv-SE"/>
        </w:rPr>
      </w:pPr>
      <w:r w:rsidRPr="001837DA">
        <w:rPr>
          <w:sz w:val="16"/>
          <w:lang w:val="sv-SE"/>
        </w:rPr>
        <w:t xml:space="preserve">Arnkil, R., Järvensivu, A., Koski, P., and Piirainen, T. (2010). </w:t>
      </w:r>
      <w:r>
        <w:rPr>
          <w:sz w:val="16"/>
          <w:lang w:val="en-GB"/>
        </w:rPr>
        <w:t>Exploring Quadruple Helix: Outlining user-oriented innovation models. Univers</w:t>
      </w:r>
      <w:r>
        <w:rPr>
          <w:sz w:val="16"/>
          <w:lang w:val="en-GB"/>
        </w:rPr>
        <w:t>i</w:t>
      </w:r>
      <w:r>
        <w:rPr>
          <w:sz w:val="16"/>
          <w:lang w:val="en-GB"/>
        </w:rPr>
        <w:t xml:space="preserve">ty of Tampere. </w:t>
      </w:r>
      <w:r w:rsidRPr="001837DA">
        <w:rPr>
          <w:sz w:val="16"/>
          <w:lang w:val="sv-SE"/>
        </w:rPr>
        <w:t xml:space="preserve">From: </w:t>
      </w:r>
      <w:hyperlink r:id="rId30" w:history="1">
        <w:r w:rsidRPr="001837DA">
          <w:rPr>
            <w:rStyle w:val="Hyperlnk"/>
            <w:sz w:val="16"/>
            <w:lang w:val="sv-SE"/>
          </w:rPr>
          <w:t>https://tampub.uta.fi/bitstream/handle/10024/65758/978-951-44-8209-0.pdf?sequence=1</w:t>
        </w:r>
      </w:hyperlink>
    </w:p>
    <w:p w:rsidR="00B43C1D" w:rsidRPr="00B43C1D" w:rsidRDefault="00B43C1D" w:rsidP="00B43C1D">
      <w:pPr>
        <w:pStyle w:val="Fotnotstext"/>
        <w:spacing w:after="120"/>
        <w:rPr>
          <w:lang w:val="en-US"/>
        </w:rPr>
      </w:pPr>
      <w:r w:rsidRPr="001837DA">
        <w:rPr>
          <w:sz w:val="16"/>
          <w:szCs w:val="22"/>
          <w:lang w:val="sv-SE"/>
        </w:rPr>
        <w:t xml:space="preserve">Bergvall-Kåreborn, B., Holst, M. &amp; Ståhlbröst, A. (2009). </w:t>
      </w:r>
      <w:r>
        <w:rPr>
          <w:sz w:val="16"/>
          <w:szCs w:val="22"/>
          <w:lang w:val="en-US"/>
        </w:rPr>
        <w:t>Concept Design with a Living Lab Approach. Proceedings of the 42nd Hawaii Inte</w:t>
      </w:r>
      <w:r>
        <w:rPr>
          <w:sz w:val="16"/>
          <w:szCs w:val="22"/>
          <w:lang w:val="en-US"/>
        </w:rPr>
        <w:t>r</w:t>
      </w:r>
      <w:r>
        <w:rPr>
          <w:sz w:val="16"/>
          <w:szCs w:val="22"/>
          <w:lang w:val="en-US"/>
        </w:rPr>
        <w:t>national Conference on System Sciences. Big Island, USA, pp. 1–10.</w:t>
      </w:r>
    </w:p>
    <w:p w:rsidR="00B43C1D" w:rsidRDefault="00B43C1D" w:rsidP="00B43C1D">
      <w:pPr>
        <w:rPr>
          <w:sz w:val="16"/>
          <w:szCs w:val="16"/>
          <w:lang w:val="en-GB"/>
        </w:rPr>
      </w:pPr>
      <w:r>
        <w:rPr>
          <w:sz w:val="16"/>
          <w:szCs w:val="16"/>
          <w:lang w:val="en-GB"/>
        </w:rPr>
        <w:t xml:space="preserve">Brisson, P. (2010). Expert Group on Knowledge Transfer – Final Report. European Commission. </w:t>
      </w:r>
    </w:p>
    <w:p w:rsidR="00B43C1D" w:rsidRDefault="00B43C1D" w:rsidP="00B43C1D">
      <w:pPr>
        <w:autoSpaceDE w:val="0"/>
        <w:rPr>
          <w:rFonts w:cs="Times-Roman"/>
          <w:color w:val="000000"/>
          <w:sz w:val="16"/>
          <w:szCs w:val="16"/>
          <w:lang w:val="en-US"/>
        </w:rPr>
      </w:pPr>
      <w:r>
        <w:rPr>
          <w:rFonts w:cs="Times-Roman"/>
          <w:color w:val="000000"/>
          <w:sz w:val="16"/>
          <w:szCs w:val="16"/>
          <w:lang w:val="en-US"/>
        </w:rPr>
        <w:t>Carayannis, G., Pirzadeh, E., and Popescu. A. (2011). Institutional Learning and Knowledge Transfer Across Epistemic Communities: New Tools of Global Governance. Springer Science &amp; Business Media.</w:t>
      </w:r>
    </w:p>
    <w:p w:rsidR="00B43C1D" w:rsidRDefault="00B43C1D" w:rsidP="00B43C1D">
      <w:pPr>
        <w:rPr>
          <w:sz w:val="16"/>
          <w:lang w:val="en-GB"/>
        </w:rPr>
      </w:pPr>
      <w:r>
        <w:rPr>
          <w:sz w:val="16"/>
          <w:lang w:val="en-GB"/>
        </w:rPr>
        <w:t xml:space="preserve">Cohen, W.M., Nelson, R.R., and Walsh, J.P. (2002). Links and impacts: The influence of public research on industrial R&amp;D. Management Science, Vol. 48, pp. 1-2 </w:t>
      </w:r>
    </w:p>
    <w:p w:rsidR="00B43C1D" w:rsidRPr="00B43C1D" w:rsidRDefault="00B43C1D" w:rsidP="00B43C1D">
      <w:pPr>
        <w:rPr>
          <w:lang w:val="en-US"/>
        </w:rPr>
      </w:pPr>
      <w:r>
        <w:rPr>
          <w:sz w:val="16"/>
          <w:lang w:val="en-US"/>
        </w:rPr>
        <w:t>Digital Agenda for the North Sea. (2012). GOOD PRACTICE GUIDE. Värmland County Administrative Board.</w:t>
      </w:r>
    </w:p>
    <w:p w:rsidR="00B43C1D" w:rsidRPr="001837DA" w:rsidRDefault="00B43C1D" w:rsidP="00B43C1D">
      <w:pPr>
        <w:pStyle w:val="Fotnotstext"/>
        <w:spacing w:after="120"/>
        <w:rPr>
          <w:lang w:val="sv-SE"/>
        </w:rPr>
      </w:pPr>
      <w:r>
        <w:rPr>
          <w:sz w:val="16"/>
          <w:szCs w:val="22"/>
          <w:lang w:val="en-US"/>
        </w:rPr>
        <w:t xml:space="preserve">Edquist, C., Luukkonen, T. &amp; Sotarauta, M. (2009) Broad-Based Innovation Policy, Evaluation of the Finnish National Innovation System – Full Report. </w:t>
      </w:r>
      <w:r w:rsidRPr="001837DA">
        <w:rPr>
          <w:sz w:val="16"/>
          <w:szCs w:val="22"/>
          <w:lang w:val="sv-SE"/>
        </w:rPr>
        <w:t>Helsinki: Taloustieto Ltd, pp. 11–69.</w:t>
      </w:r>
    </w:p>
    <w:p w:rsidR="00B43C1D" w:rsidRPr="00B43C1D" w:rsidRDefault="00B43C1D" w:rsidP="00B43C1D">
      <w:pPr>
        <w:pStyle w:val="Fotnotstext"/>
        <w:spacing w:after="120"/>
        <w:rPr>
          <w:lang w:val="en-US"/>
        </w:rPr>
      </w:pPr>
      <w:r w:rsidRPr="00BC10A5">
        <w:rPr>
          <w:sz w:val="16"/>
          <w:szCs w:val="22"/>
        </w:rPr>
        <w:t xml:space="preserve">Eriksson, M., Niitamo, V-P. </w:t>
      </w:r>
      <w:r w:rsidRPr="001837DA">
        <w:rPr>
          <w:sz w:val="16"/>
          <w:szCs w:val="22"/>
          <w:lang w:val="sv-SE"/>
        </w:rPr>
        <w:t xml:space="preserve">&amp; Kulkki, S. (2005). </w:t>
      </w:r>
      <w:r>
        <w:rPr>
          <w:sz w:val="16"/>
          <w:szCs w:val="22"/>
          <w:lang w:val="en-US"/>
        </w:rPr>
        <w:t xml:space="preserve">State-of-the-art in utilizing Living Labs approach to user-centric ICT innovation – A European approach. Retrieved from </w:t>
      </w:r>
      <w:hyperlink r:id="rId31" w:history="1">
        <w:r>
          <w:rPr>
            <w:rStyle w:val="Hyperlnk"/>
            <w:sz w:val="16"/>
            <w:szCs w:val="22"/>
            <w:lang w:val="en-US"/>
          </w:rPr>
          <w:t>http://www.vinnova.se/upload/dokument/Verksamhet/TITA/Stateoftheart_LivingLabs_Eriksson2005.pdf on 12 August 2009</w:t>
        </w:r>
      </w:hyperlink>
      <w:r>
        <w:rPr>
          <w:sz w:val="16"/>
          <w:szCs w:val="22"/>
          <w:lang w:val="en-US"/>
        </w:rPr>
        <w:t>.</w:t>
      </w:r>
    </w:p>
    <w:p w:rsidR="00B43C1D" w:rsidRPr="00B43C1D" w:rsidRDefault="00B43C1D" w:rsidP="00B43C1D">
      <w:pPr>
        <w:pStyle w:val="Fotnotstext"/>
        <w:spacing w:after="120"/>
        <w:rPr>
          <w:lang w:val="en-US"/>
        </w:rPr>
      </w:pPr>
      <w:r>
        <w:rPr>
          <w:sz w:val="16"/>
          <w:szCs w:val="22"/>
          <w:lang w:val="en-US"/>
        </w:rPr>
        <w:t>Finnish Ministry of Employment and the Economy (2009). Demand- and user-driven innovation policy framework.</w:t>
      </w:r>
    </w:p>
    <w:p w:rsidR="00B43C1D" w:rsidRDefault="00B43C1D" w:rsidP="00B43C1D">
      <w:pPr>
        <w:rPr>
          <w:sz w:val="16"/>
          <w:szCs w:val="16"/>
          <w:lang w:val="en-GB"/>
        </w:rPr>
      </w:pPr>
      <w:r>
        <w:rPr>
          <w:sz w:val="16"/>
          <w:szCs w:val="16"/>
          <w:lang w:val="en-GB"/>
        </w:rPr>
        <w:t>Forzati, M., Mattsson, C., Corbet, M., &amp; Cullen, D. (2014). Guide to High Speed Broadband Investment. European Commission.</w:t>
      </w:r>
    </w:p>
    <w:p w:rsidR="00B43C1D" w:rsidRPr="00B43C1D" w:rsidRDefault="00B43C1D" w:rsidP="00B43C1D">
      <w:pPr>
        <w:rPr>
          <w:lang w:val="en-US"/>
        </w:rPr>
      </w:pPr>
      <w:r>
        <w:rPr>
          <w:sz w:val="16"/>
          <w:szCs w:val="16"/>
          <w:lang w:val="en-US"/>
        </w:rPr>
        <w:t>Jacobson, A., &amp; Prusak, L. (2006) the cost of knowledge. Harvard Business Review. Harvard Business Review.</w:t>
      </w:r>
    </w:p>
    <w:p w:rsidR="00B43C1D" w:rsidRPr="00B43C1D" w:rsidRDefault="00B43C1D" w:rsidP="00B43C1D">
      <w:pPr>
        <w:pStyle w:val="Fotnotstext"/>
        <w:spacing w:after="120"/>
        <w:rPr>
          <w:lang w:val="en-US"/>
        </w:rPr>
      </w:pPr>
      <w:r>
        <w:rPr>
          <w:sz w:val="16"/>
          <w:szCs w:val="22"/>
          <w:lang w:val="en-US"/>
        </w:rPr>
        <w:t>Liljemark, T. (2004) Innovation Policy in Canada. Strategy and Realities. Swedish Institute for Growth Policy Studies. Stockholm.</w:t>
      </w:r>
    </w:p>
    <w:p w:rsidR="00B43C1D" w:rsidRPr="00B43C1D" w:rsidRDefault="00B43C1D" w:rsidP="00B43C1D">
      <w:pPr>
        <w:pStyle w:val="Fotnotstext"/>
        <w:spacing w:after="120"/>
        <w:rPr>
          <w:lang w:val="en-US"/>
        </w:rPr>
      </w:pPr>
      <w:r>
        <w:rPr>
          <w:sz w:val="16"/>
          <w:szCs w:val="22"/>
          <w:lang w:val="en-US"/>
        </w:rPr>
        <w:t>Lundvall, B-Å., Johnson, B., Andersen, E. S. &amp; Dalum, B. (2002) National systems of production, innovation and competence building. R</w:t>
      </w:r>
      <w:r>
        <w:rPr>
          <w:sz w:val="16"/>
          <w:szCs w:val="22"/>
          <w:lang w:val="en-US"/>
        </w:rPr>
        <w:t>e</w:t>
      </w:r>
      <w:r>
        <w:rPr>
          <w:sz w:val="16"/>
          <w:szCs w:val="22"/>
          <w:lang w:val="en-US"/>
        </w:rPr>
        <w:t>search Policy, Vol. 31, Issue 2, pp. 213–231.</w:t>
      </w:r>
    </w:p>
    <w:p w:rsidR="00B43C1D" w:rsidRPr="00B43C1D" w:rsidRDefault="00B43C1D" w:rsidP="00B43C1D">
      <w:pPr>
        <w:rPr>
          <w:lang w:val="en-US"/>
        </w:rPr>
      </w:pPr>
      <w:r>
        <w:rPr>
          <w:bCs/>
          <w:sz w:val="16"/>
          <w:szCs w:val="16"/>
          <w:lang w:val="en-US"/>
        </w:rPr>
        <w:t xml:space="preserve">Marine ecosystem evolution in a changing environment. (2009). MEECE Knowledge Transfer Strategy. Adopted from </w:t>
      </w:r>
      <w:hyperlink r:id="rId32" w:history="1">
        <w:r>
          <w:rPr>
            <w:rStyle w:val="Hyperlnk"/>
            <w:bCs/>
            <w:sz w:val="16"/>
            <w:szCs w:val="16"/>
            <w:lang w:val="en-US"/>
          </w:rPr>
          <w:t>http://www.meece.eu/kt/docs/KT_Strategy_May10.pdf</w:t>
        </w:r>
      </w:hyperlink>
    </w:p>
    <w:p w:rsidR="00B43C1D" w:rsidRPr="00B43C1D" w:rsidRDefault="00B43C1D" w:rsidP="00B43C1D">
      <w:pPr>
        <w:rPr>
          <w:lang w:val="en-US"/>
        </w:rPr>
      </w:pPr>
      <w:r>
        <w:rPr>
          <w:sz w:val="16"/>
          <w:lang w:val="en-US"/>
        </w:rPr>
        <w:t>MacGregor, S., Marqués, P., Simon, A., Bikfalvi, A. &amp; Llach, J. (2009) CLIQboost. Baseline research for CLIQ INTERREG IV C (Creating Local Innovations for SMEs through a Quadruple Helix) presented by the University of Girona to the City of Jyväskylä. Final report.</w:t>
      </w:r>
    </w:p>
    <w:p w:rsidR="00B43C1D" w:rsidRPr="00B43C1D" w:rsidRDefault="00B43C1D" w:rsidP="00B43C1D">
      <w:pPr>
        <w:rPr>
          <w:lang w:val="en-US"/>
        </w:rPr>
      </w:pPr>
      <w:r>
        <w:rPr>
          <w:sz w:val="16"/>
          <w:szCs w:val="16"/>
          <w:lang w:val="en-GB"/>
        </w:rPr>
        <w:t xml:space="preserve">OECD (2013). Knowledge transfer channels and the commercialisation of public research, </w:t>
      </w:r>
      <w:r>
        <w:rPr>
          <w:i/>
          <w:sz w:val="16"/>
          <w:szCs w:val="16"/>
          <w:lang w:val="en-GB"/>
        </w:rPr>
        <w:t>in Commercialisation Public Research: New Trends and Strategies</w:t>
      </w:r>
      <w:r>
        <w:rPr>
          <w:sz w:val="16"/>
          <w:szCs w:val="16"/>
          <w:lang w:val="en-GB"/>
        </w:rPr>
        <w:t>. OECD Publishing. From: http://www.keepeek.com/Digital-Asset-Management/oecd/science-and-technology/commercialising-public-research/knowledge-transfer-channels-and-the-commercialisation-of-public-research_9789264193321-5-en#page1</w:t>
      </w:r>
    </w:p>
    <w:p w:rsidR="00B43C1D" w:rsidRDefault="00B43C1D" w:rsidP="00B43C1D">
      <w:pPr>
        <w:rPr>
          <w:sz w:val="16"/>
          <w:lang w:val="en-GB"/>
        </w:rPr>
      </w:pPr>
      <w:r>
        <w:rPr>
          <w:sz w:val="16"/>
          <w:lang w:val="en-GB"/>
        </w:rPr>
        <w:t>Perkmann, M., &amp; Walsh, K. (2007). University-industry relationships and open innovation: Towards a research agenda. International Journal of Management Reviews, Vol. 9, pp. 259-280.</w:t>
      </w:r>
    </w:p>
    <w:p w:rsidR="00B43C1D" w:rsidRPr="00B43C1D" w:rsidRDefault="001837DA" w:rsidP="00B43C1D">
      <w:pPr>
        <w:tabs>
          <w:tab w:val="left" w:pos="-3464"/>
        </w:tabs>
        <w:rPr>
          <w:lang w:val="en-US"/>
        </w:rPr>
      </w:pPr>
      <w:hyperlink r:id="rId33" w:history="1">
        <w:r w:rsidR="00B43C1D">
          <w:rPr>
            <w:sz w:val="16"/>
            <w:szCs w:val="16"/>
            <w:lang w:val="en-GB"/>
          </w:rPr>
          <w:t>Piktialis</w:t>
        </w:r>
      </w:hyperlink>
      <w:r w:rsidR="00B43C1D">
        <w:rPr>
          <w:sz w:val="16"/>
          <w:szCs w:val="16"/>
          <w:lang w:val="en-GB"/>
        </w:rPr>
        <w:t>, D., and Greenes, K. (2008). Bridging the Gaps: How to Transfer Knowledge in Today's Multigenerational Workplace. The Confe</w:t>
      </w:r>
      <w:r w:rsidR="00B43C1D">
        <w:rPr>
          <w:sz w:val="16"/>
          <w:szCs w:val="16"/>
          <w:lang w:val="en-GB"/>
        </w:rPr>
        <w:t>r</w:t>
      </w:r>
      <w:r w:rsidR="00B43C1D">
        <w:rPr>
          <w:sz w:val="16"/>
          <w:szCs w:val="16"/>
          <w:lang w:val="en-GB"/>
        </w:rPr>
        <w:t>ence Board. Brussels.</w:t>
      </w:r>
    </w:p>
    <w:p w:rsidR="00B43C1D" w:rsidRDefault="00B43C1D" w:rsidP="00B43C1D">
      <w:pPr>
        <w:rPr>
          <w:sz w:val="16"/>
          <w:lang w:val="en-GB"/>
        </w:rPr>
      </w:pPr>
      <w:r>
        <w:rPr>
          <w:sz w:val="16"/>
          <w:lang w:val="en-GB"/>
        </w:rPr>
        <w:t>Ponomariov, B., &amp; Boardman. C. (2012).Organizational behaviour and human resources management for public to private knowledge transfer: An analytic review of the literature. OECD Science, Technology and Industry Working Papers, No. 2012/01, OECD Publishing. Paris, retried on 20 January 2015.</w:t>
      </w:r>
    </w:p>
    <w:p w:rsidR="00B43C1D" w:rsidRPr="001837DA" w:rsidRDefault="00B43C1D" w:rsidP="00B43C1D">
      <w:pPr>
        <w:rPr>
          <w:lang w:val="sv-SE"/>
        </w:rPr>
      </w:pPr>
      <w:r>
        <w:rPr>
          <w:sz w:val="16"/>
          <w:lang w:val="en-US"/>
        </w:rPr>
        <w:t xml:space="preserve">Schienstock, G. &amp; Hämäläinen, T. (2001) Transformation of the Finnish innovation system: A network approach. </w:t>
      </w:r>
      <w:r w:rsidRPr="001837DA">
        <w:rPr>
          <w:sz w:val="16"/>
          <w:lang w:val="sv-SE"/>
        </w:rPr>
        <w:t>Sitra Reports series 7. Helsinki: Sitra.</w:t>
      </w:r>
    </w:p>
    <w:p w:rsidR="00B43C1D" w:rsidRPr="00B43C1D" w:rsidRDefault="00B43C1D" w:rsidP="00B43C1D">
      <w:pPr>
        <w:pStyle w:val="Fotnotstext"/>
        <w:spacing w:after="120"/>
        <w:rPr>
          <w:lang w:val="en-US"/>
        </w:rPr>
      </w:pPr>
      <w:r w:rsidRPr="001837DA">
        <w:rPr>
          <w:sz w:val="16"/>
          <w:szCs w:val="22"/>
          <w:lang w:val="sv-SE"/>
        </w:rPr>
        <w:t xml:space="preserve">Thomke, S. &amp; von Hippel, E. (2002). </w:t>
      </w:r>
      <w:r>
        <w:rPr>
          <w:sz w:val="16"/>
          <w:szCs w:val="22"/>
          <w:lang w:val="en-US"/>
        </w:rPr>
        <w:t>Customers as Innovators: A New Way to Create Value. Harvard Business Review, April, pp. 74–81.</w:t>
      </w:r>
    </w:p>
    <w:p w:rsidR="00B43C1D" w:rsidRDefault="00B43C1D" w:rsidP="00B43C1D">
      <w:pPr>
        <w:rPr>
          <w:sz w:val="16"/>
          <w:szCs w:val="16"/>
          <w:lang w:val="en-GB"/>
        </w:rPr>
      </w:pPr>
      <w:r>
        <w:rPr>
          <w:sz w:val="16"/>
          <w:szCs w:val="16"/>
          <w:lang w:val="en-GB"/>
        </w:rPr>
        <w:t>Tucker, M. (2014). Knowledge Transfer Guidebook. Cartrans. USA.</w:t>
      </w:r>
    </w:p>
    <w:p w:rsidR="00B43C1D" w:rsidRPr="00921639" w:rsidRDefault="00B43C1D" w:rsidP="00B43C1D">
      <w:pPr>
        <w:rPr>
          <w:lang w:val="en-US"/>
        </w:rPr>
      </w:pPr>
      <w:r>
        <w:rPr>
          <w:sz w:val="16"/>
          <w:lang w:val="en-US"/>
        </w:rPr>
        <w:t>Wise, E. &amp; Høgenhaven, C. (eds) (2008) User-Driven Innovation. Contex and Cases in the Nordic Region. Nordic Innovation Centre.</w:t>
      </w:r>
    </w:p>
    <w:p w:rsidR="00B43C1D" w:rsidRPr="00B43C1D" w:rsidRDefault="00B43C1D" w:rsidP="00B43C1D">
      <w:pPr>
        <w:pStyle w:val="Fotnotstext"/>
        <w:spacing w:after="120"/>
        <w:rPr>
          <w:lang w:val="en-US"/>
        </w:rPr>
      </w:pPr>
      <w:r>
        <w:rPr>
          <w:sz w:val="16"/>
          <w:szCs w:val="22"/>
          <w:lang w:val="en-US"/>
        </w:rPr>
        <w:t>Wise, E. (2008) Introduction, in Wise, E. &amp; Høgenhaven, C. (eds) User-Driven Innovation. Contex and Cases in the Nordic Region. Nordic Innovation Centre, pp. 12–13.</w:t>
      </w:r>
    </w:p>
    <w:p w:rsidR="00B43C1D" w:rsidRPr="00B43C1D" w:rsidRDefault="00B43C1D" w:rsidP="00B43C1D">
      <w:pPr>
        <w:pStyle w:val="Fotnotstext"/>
        <w:spacing w:after="120"/>
        <w:rPr>
          <w:lang w:val="en-US"/>
        </w:rPr>
      </w:pPr>
      <w:r>
        <w:rPr>
          <w:sz w:val="16"/>
          <w:szCs w:val="22"/>
          <w:lang w:val="en-US"/>
        </w:rPr>
        <w:t>Yawson, R. M. (2009) The Ecological System of Innovation: A New Architectural Framework for a Functional Evidence-Based Platform for Science and Innovation Policy The Future of Innovation Proceedings of the XXIV ISPIM 2009 Conference, Vienna, Austria, June 21–24, 2009.</w:t>
      </w:r>
    </w:p>
    <w:p w:rsidR="00B43C1D" w:rsidRPr="00B43C1D" w:rsidRDefault="00B43C1D" w:rsidP="00B43C1D">
      <w:pPr>
        <w:rPr>
          <w:lang w:val="en-US"/>
        </w:rPr>
      </w:pPr>
      <w:r>
        <w:rPr>
          <w:sz w:val="16"/>
          <w:szCs w:val="16"/>
        </w:rPr>
        <w:lastRenderedPageBreak/>
        <w:t xml:space="preserve">Zarinpoush, F., Von Sychowski, S., and Sperling, J. (2007). </w:t>
      </w:r>
      <w:r>
        <w:rPr>
          <w:sz w:val="16"/>
          <w:szCs w:val="16"/>
          <w:lang w:val="en-GB"/>
        </w:rPr>
        <w:t xml:space="preserve">Effective Knowledge Transfer &amp; Exchange for Nonprofit Organizations, A FRAMEWORK. Imagine Canada. P: 10. </w:t>
      </w:r>
    </w:p>
    <w:p w:rsidR="00B43C1D" w:rsidRDefault="00B43C1D" w:rsidP="00B43C1D">
      <w:pPr>
        <w:rPr>
          <w:lang w:val="en-US"/>
        </w:rPr>
      </w:pPr>
    </w:p>
    <w:p w:rsidR="00B43C1D" w:rsidRDefault="00B43C1D" w:rsidP="00B43C1D">
      <w:pPr>
        <w:rPr>
          <w:sz w:val="16"/>
          <w:szCs w:val="16"/>
          <w:lang w:val="en-US"/>
        </w:rPr>
      </w:pPr>
      <w:r>
        <w:rPr>
          <w:sz w:val="16"/>
          <w:szCs w:val="16"/>
          <w:lang w:val="en-US"/>
        </w:rPr>
        <w:t>http://s3platform.jrc.ec.europa.eu/c/document_library/get_file?uuid=a39fd20b-9fbc-402b-be8c-b51d03450946&amp;groupId=10157</w:t>
      </w:r>
    </w:p>
    <w:p w:rsidR="00B43C1D" w:rsidRPr="00B43C1D" w:rsidRDefault="001837DA" w:rsidP="00B43C1D">
      <w:pPr>
        <w:rPr>
          <w:lang w:val="en-US"/>
        </w:rPr>
      </w:pPr>
      <w:hyperlink r:id="rId34" w:history="1">
        <w:r w:rsidR="00B43C1D">
          <w:rPr>
            <w:rStyle w:val="Hyperlnk"/>
            <w:sz w:val="16"/>
            <w:szCs w:val="16"/>
            <w:lang w:val="en-US"/>
          </w:rPr>
          <w:t>http://www2.surrey.ac.uk/sbs/sar/centres/bcned/BCNED%20Files/1%20Ruslan_Rakhmatullin.pdf</w:t>
        </w:r>
      </w:hyperlink>
      <w:r w:rsidR="00B43C1D">
        <w:rPr>
          <w:sz w:val="16"/>
          <w:szCs w:val="16"/>
          <w:lang w:val="en-US"/>
        </w:rPr>
        <w:t xml:space="preserve"> </w:t>
      </w:r>
    </w:p>
    <w:p w:rsidR="00B43C1D" w:rsidRPr="00921639" w:rsidRDefault="001837DA" w:rsidP="00B43C1D">
      <w:pPr>
        <w:rPr>
          <w:lang w:val="en-US"/>
        </w:rPr>
      </w:pPr>
      <w:hyperlink r:id="rId35" w:history="1">
        <w:r w:rsidR="00B43C1D" w:rsidRPr="00921639">
          <w:rPr>
            <w:rStyle w:val="Hyperlnk"/>
            <w:sz w:val="16"/>
            <w:szCs w:val="16"/>
            <w:lang w:val="en-US"/>
          </w:rPr>
          <w:t>https://tampub.uta.fi/bitstream/handle/10024/65758/978-951-44-8209-0.pdf?sequence=1</w:t>
        </w:r>
      </w:hyperlink>
    </w:p>
    <w:p w:rsidR="00B43C1D" w:rsidRPr="00921639" w:rsidRDefault="00B43C1D" w:rsidP="00B43C1D">
      <w:pPr>
        <w:rPr>
          <w:lang w:val="en-US"/>
        </w:rPr>
      </w:pPr>
      <w:r w:rsidRPr="00921639">
        <w:rPr>
          <w:rFonts w:eastAsia="Times New Roman" w:cs="Helvetica"/>
          <w:sz w:val="16"/>
          <w:szCs w:val="16"/>
          <w:lang w:val="en-US" w:eastAsia="de-DE"/>
        </w:rPr>
        <w:t>http://www.interreg4c.eu/good-practices/capitalisation/overview1/innovation-systems/analysis/</w:t>
      </w:r>
    </w:p>
    <w:p w:rsidR="00B43C1D" w:rsidRPr="00921639" w:rsidRDefault="00B43C1D" w:rsidP="00B43C1D">
      <w:pPr>
        <w:rPr>
          <w:lang w:val="en-US"/>
        </w:rPr>
      </w:pPr>
    </w:p>
    <w:p w:rsidR="00B43C1D" w:rsidRPr="00921639" w:rsidRDefault="00B43C1D" w:rsidP="00B43C1D">
      <w:pPr>
        <w:rPr>
          <w:lang w:val="en-US"/>
        </w:rPr>
      </w:pPr>
    </w:p>
    <w:p w:rsidR="00B43C1D" w:rsidRPr="00921639" w:rsidRDefault="00B43C1D" w:rsidP="00B43C1D">
      <w:pPr>
        <w:rPr>
          <w:lang w:val="en-US"/>
        </w:rPr>
      </w:pPr>
    </w:p>
    <w:p w:rsidR="00B43C1D" w:rsidRPr="00921639" w:rsidRDefault="00B43C1D" w:rsidP="00B43C1D">
      <w:pPr>
        <w:rPr>
          <w:shd w:val="clear" w:color="auto" w:fill="FFFF00"/>
          <w:lang w:val="en-US"/>
        </w:rPr>
      </w:pPr>
    </w:p>
    <w:p w:rsidR="00B43C1D" w:rsidRPr="00921639" w:rsidRDefault="00B43C1D" w:rsidP="00B43C1D">
      <w:pPr>
        <w:rPr>
          <w:shd w:val="clear" w:color="auto" w:fill="FFFF00"/>
          <w:lang w:val="en-US"/>
        </w:rPr>
      </w:pPr>
    </w:p>
    <w:p w:rsidR="00B43C1D" w:rsidRPr="00921639" w:rsidRDefault="00B43C1D" w:rsidP="00B43C1D">
      <w:pPr>
        <w:rPr>
          <w:shd w:val="clear" w:color="auto" w:fill="FFFF00"/>
          <w:lang w:val="en-US"/>
        </w:rPr>
      </w:pPr>
    </w:p>
    <w:p w:rsidR="00B43C1D" w:rsidRPr="00921639" w:rsidRDefault="00B43C1D" w:rsidP="00B43C1D">
      <w:pPr>
        <w:rPr>
          <w:shd w:val="clear" w:color="auto" w:fill="FFFF00"/>
          <w:lang w:val="en-US"/>
        </w:rPr>
      </w:pPr>
    </w:p>
    <w:p w:rsidR="00B43C1D" w:rsidRPr="00921639" w:rsidRDefault="00B43C1D" w:rsidP="00B43C1D">
      <w:pPr>
        <w:rPr>
          <w:shd w:val="clear" w:color="auto" w:fill="FFFF00"/>
          <w:lang w:val="en-US"/>
        </w:rPr>
      </w:pPr>
    </w:p>
    <w:p w:rsidR="00B43C1D" w:rsidRPr="00921639" w:rsidRDefault="00B43C1D" w:rsidP="00B43C1D">
      <w:pPr>
        <w:rPr>
          <w:shd w:val="clear" w:color="auto" w:fill="FFFF00"/>
          <w:lang w:val="en-US"/>
        </w:rPr>
      </w:pPr>
    </w:p>
    <w:p w:rsidR="00B43C1D" w:rsidRPr="00921639" w:rsidRDefault="00B43C1D" w:rsidP="00B43C1D">
      <w:pPr>
        <w:rPr>
          <w:shd w:val="clear" w:color="auto" w:fill="FFFF00"/>
          <w:lang w:val="en-US"/>
        </w:rPr>
      </w:pPr>
    </w:p>
    <w:p w:rsidR="00B43C1D" w:rsidRPr="00921639" w:rsidRDefault="00B43C1D" w:rsidP="00B43C1D">
      <w:pPr>
        <w:rPr>
          <w:shd w:val="clear" w:color="auto" w:fill="FFFF00"/>
          <w:lang w:val="en-US"/>
        </w:rPr>
      </w:pPr>
    </w:p>
    <w:p w:rsidR="00B43C1D" w:rsidRPr="00921639" w:rsidRDefault="00B43C1D" w:rsidP="00B43C1D">
      <w:pPr>
        <w:rPr>
          <w:shd w:val="clear" w:color="auto" w:fill="FFFF00"/>
          <w:lang w:val="en-US"/>
        </w:rPr>
      </w:pPr>
    </w:p>
    <w:p w:rsidR="00B43C1D" w:rsidRPr="00921639" w:rsidRDefault="00B43C1D" w:rsidP="00B43C1D">
      <w:pPr>
        <w:rPr>
          <w:shd w:val="clear" w:color="auto" w:fill="FFFF00"/>
          <w:lang w:val="en-US"/>
        </w:rPr>
      </w:pPr>
    </w:p>
    <w:p w:rsidR="00B43C1D" w:rsidRPr="00921639" w:rsidRDefault="00B43C1D" w:rsidP="00B43C1D">
      <w:pPr>
        <w:rPr>
          <w:shd w:val="clear" w:color="auto" w:fill="FFFF00"/>
          <w:lang w:val="en-US"/>
        </w:rPr>
      </w:pPr>
    </w:p>
    <w:p w:rsidR="00B43C1D" w:rsidRPr="00921639" w:rsidRDefault="00B43C1D" w:rsidP="00B43C1D">
      <w:pPr>
        <w:rPr>
          <w:shd w:val="clear" w:color="auto" w:fill="FFFF00"/>
          <w:lang w:val="en-US"/>
        </w:rPr>
      </w:pPr>
    </w:p>
    <w:p w:rsidR="00B43C1D" w:rsidRPr="00921639" w:rsidRDefault="00B43C1D" w:rsidP="00B43C1D">
      <w:pPr>
        <w:rPr>
          <w:shd w:val="clear" w:color="auto" w:fill="FFFF00"/>
          <w:lang w:val="en-US"/>
        </w:rPr>
      </w:pPr>
    </w:p>
    <w:p w:rsidR="00B43C1D" w:rsidRPr="00921639" w:rsidRDefault="00B43C1D" w:rsidP="00B43C1D">
      <w:pPr>
        <w:rPr>
          <w:shd w:val="clear" w:color="auto" w:fill="FFFF00"/>
          <w:lang w:val="en-US"/>
        </w:rPr>
      </w:pPr>
    </w:p>
    <w:p w:rsidR="00B43C1D" w:rsidRPr="00921639" w:rsidRDefault="00B43C1D" w:rsidP="00B43C1D">
      <w:pPr>
        <w:rPr>
          <w:shd w:val="clear" w:color="auto" w:fill="FFFF00"/>
          <w:lang w:val="en-US"/>
        </w:rPr>
      </w:pPr>
    </w:p>
    <w:p w:rsidR="00B43C1D" w:rsidRPr="00921639" w:rsidRDefault="00B43C1D" w:rsidP="00B43C1D">
      <w:pPr>
        <w:rPr>
          <w:shd w:val="clear" w:color="auto" w:fill="FFFF00"/>
          <w:lang w:val="en-US"/>
        </w:rPr>
      </w:pPr>
    </w:p>
    <w:p w:rsidR="00B43C1D" w:rsidRPr="00921639" w:rsidRDefault="00B43C1D" w:rsidP="00B43C1D">
      <w:pPr>
        <w:rPr>
          <w:shd w:val="clear" w:color="auto" w:fill="FFFF00"/>
          <w:lang w:val="en-US"/>
        </w:rPr>
      </w:pPr>
    </w:p>
    <w:p w:rsidR="00B43C1D" w:rsidRPr="00921639" w:rsidRDefault="00B43C1D" w:rsidP="00B43C1D">
      <w:pPr>
        <w:rPr>
          <w:shd w:val="clear" w:color="auto" w:fill="FFFF00"/>
          <w:lang w:val="en-US"/>
        </w:rPr>
      </w:pPr>
    </w:p>
    <w:p w:rsidR="007B08FF" w:rsidRPr="00921639" w:rsidRDefault="007B08FF" w:rsidP="00B43C1D">
      <w:pPr>
        <w:rPr>
          <w:lang w:val="en-US"/>
        </w:rPr>
      </w:pPr>
    </w:p>
    <w:sectPr w:rsidR="007B08FF" w:rsidRPr="00921639" w:rsidSect="005B7099">
      <w:headerReference w:type="default" r:id="rId36"/>
      <w:footerReference w:type="default" r:id="rId37"/>
      <w:headerReference w:type="first" r:id="rId38"/>
      <w:footerReference w:type="first" r:id="rId39"/>
      <w:pgSz w:w="11900" w:h="16840" w:code="9"/>
      <w:pgMar w:top="1985" w:right="1418" w:bottom="1418" w:left="1418" w:header="56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0A5" w:rsidRDefault="00BC10A5" w:rsidP="00195A2E">
      <w:r>
        <w:separator/>
      </w:r>
    </w:p>
  </w:endnote>
  <w:endnote w:type="continuationSeparator" w:id="0">
    <w:p w:rsidR="00BC10A5" w:rsidRDefault="00BC10A5" w:rsidP="00195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libri-Italic">
    <w:charset w:val="00"/>
    <w:family w:val="swiss"/>
    <w:pitch w:val="default"/>
  </w:font>
  <w:font w:name="Wingdings-Regular">
    <w:charset w:val="00"/>
    <w:family w:val="auto"/>
    <w:pitch w:val="default"/>
  </w:font>
  <w:font w:name="Times-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851"/>
      <w:gridCol w:w="1966"/>
    </w:tblGrid>
    <w:tr w:rsidR="00BC10A5" w:rsidTr="00C4726E">
      <w:tc>
        <w:tcPr>
          <w:tcW w:w="6237" w:type="dxa"/>
          <w:tcBorders>
            <w:top w:val="single" w:sz="4" w:space="0" w:color="848383" w:themeColor="text2"/>
          </w:tcBorders>
        </w:tcPr>
        <w:p w:rsidR="00BC10A5" w:rsidRPr="007C59B9" w:rsidRDefault="00BC10A5" w:rsidP="007C59B9">
          <w:pPr>
            <w:pStyle w:val="TextinFuzeile"/>
            <w:rPr>
              <w:color w:val="848383" w:themeColor="text2"/>
            </w:rPr>
          </w:pPr>
          <w:r>
            <w:rPr>
              <w:color w:val="848383" w:themeColor="text2"/>
            </w:rPr>
            <w:t>Author</w:t>
          </w:r>
          <w:r w:rsidRPr="007C59B9">
            <w:rPr>
              <w:color w:val="848383" w:themeColor="text2"/>
            </w:rPr>
            <w:t xml:space="preserve">: </w:t>
          </w:r>
          <w:sdt>
            <w:sdtPr>
              <w:rPr>
                <w:color w:val="848383" w:themeColor="text2"/>
              </w:rPr>
              <w:alias w:val="Autor"/>
              <w:tag w:val=""/>
              <w:id w:val="-166023001"/>
              <w:dataBinding w:prefixMappings="xmlns:ns0='http://purl.org/dc/elements/1.1/' xmlns:ns1='http://schemas.openxmlformats.org/package/2006/metadata/core-properties' " w:xpath="/ns1:coreProperties[1]/ns0:creator[1]" w:storeItemID="{6C3C8BC8-F283-45AE-878A-BAB7291924A1}"/>
              <w:text/>
            </w:sdtPr>
            <w:sdtEndPr/>
            <w:sdtContent>
              <w:r>
                <w:rPr>
                  <w:color w:val="848383" w:themeColor="text2"/>
                </w:rPr>
                <w:t>Khodabakhsh, Peyman</w:t>
              </w:r>
            </w:sdtContent>
          </w:sdt>
          <w:r w:rsidRPr="007C59B9">
            <w:rPr>
              <w:color w:val="848383" w:themeColor="text2"/>
            </w:rPr>
            <w:t xml:space="preserve">                                                        </w:t>
          </w:r>
        </w:p>
      </w:tc>
      <w:tc>
        <w:tcPr>
          <w:tcW w:w="2817" w:type="dxa"/>
          <w:gridSpan w:val="2"/>
          <w:tcBorders>
            <w:top w:val="single" w:sz="4" w:space="0" w:color="848383" w:themeColor="text2"/>
          </w:tcBorders>
        </w:tcPr>
        <w:p w:rsidR="00BC10A5" w:rsidRPr="007C59B9" w:rsidRDefault="00BC10A5" w:rsidP="007C59B9">
          <w:pPr>
            <w:pStyle w:val="TextinFuzeile"/>
            <w:jc w:val="right"/>
            <w:rPr>
              <w:color w:val="848383" w:themeColor="text2"/>
            </w:rPr>
          </w:pPr>
          <w:r w:rsidRPr="007C59B9">
            <w:rPr>
              <w:color w:val="848383" w:themeColor="text2"/>
            </w:rPr>
            <w:t xml:space="preserve">Status: </w:t>
          </w:r>
          <w:sdt>
            <w:sdtPr>
              <w:rPr>
                <w:color w:val="848383" w:themeColor="text2"/>
              </w:rPr>
              <w:alias w:val="Status festlegen"/>
              <w:tag w:val="Status"/>
              <w:id w:val="1344517509"/>
              <w:dropDownList>
                <w:listItem w:displayText="Draft dated" w:value="Draft dated"/>
                <w:listItem w:displayText="Version dated" w:value="Version dated"/>
                <w:listItem w:displayText="Final version dated" w:value="Final version dated"/>
                <w:listItem w:displayText="Released on" w:value="Released on"/>
              </w:dropDownList>
            </w:sdtPr>
            <w:sdtEndPr/>
            <w:sdtContent>
              <w:r>
                <w:rPr>
                  <w:color w:val="848383" w:themeColor="text2"/>
                </w:rPr>
                <w:t>Draft dated</w:t>
              </w:r>
            </w:sdtContent>
          </w:sdt>
          <w:r w:rsidRPr="007C59B9">
            <w:rPr>
              <w:color w:val="848383" w:themeColor="text2"/>
            </w:rPr>
            <w:t xml:space="preserve"> </w:t>
          </w:r>
          <w:sdt>
            <w:sdtPr>
              <w:rPr>
                <w:color w:val="848383" w:themeColor="text2"/>
              </w:rPr>
              <w:id w:val="115805178"/>
              <w:date w:fullDate="2014-01-01T00:00:00Z">
                <w:dateFormat w:val="dd.MM.yyyy"/>
                <w:lid w:val="de-DE"/>
                <w:storeMappedDataAs w:val="dateTime"/>
                <w:calendar w:val="gregorian"/>
              </w:date>
            </w:sdtPr>
            <w:sdtEndPr/>
            <w:sdtContent>
              <w:r w:rsidRPr="007C59B9">
                <w:rPr>
                  <w:color w:val="848383" w:themeColor="text2"/>
                </w:rPr>
                <w:t>01.01.2014</w:t>
              </w:r>
            </w:sdtContent>
          </w:sdt>
          <w:r w:rsidRPr="007C59B9">
            <w:rPr>
              <w:color w:val="848383" w:themeColor="text2"/>
            </w:rPr>
            <w:t xml:space="preserve"> </w:t>
          </w:r>
        </w:p>
      </w:tc>
    </w:tr>
    <w:tr w:rsidR="00BC10A5" w:rsidTr="00C4726E">
      <w:tc>
        <w:tcPr>
          <w:tcW w:w="7088" w:type="dxa"/>
          <w:gridSpan w:val="2"/>
        </w:tcPr>
        <w:p w:rsidR="00BC10A5" w:rsidRDefault="00BC10A5" w:rsidP="007C59B9">
          <w:pPr>
            <w:pStyle w:val="TextinFuzeile"/>
          </w:pPr>
          <w:r>
            <w:rPr>
              <w:color w:val="7F7F7F" w:themeColor="text1" w:themeTint="80"/>
              <w:sz w:val="18"/>
              <w:szCs w:val="18"/>
            </w:rPr>
            <w:t>Path</w:t>
          </w:r>
          <w:r w:rsidRPr="00873B0C">
            <w:rPr>
              <w:color w:val="7F7F7F" w:themeColor="text1" w:themeTint="80"/>
              <w:sz w:val="18"/>
              <w:szCs w:val="18"/>
            </w:rPr>
            <w:t xml:space="preserve">: </w:t>
          </w:r>
          <w:r w:rsidRPr="00873B0C">
            <w:rPr>
              <w:color w:val="7F7F7F" w:themeColor="text1" w:themeTint="80"/>
              <w:sz w:val="12"/>
              <w:szCs w:val="18"/>
            </w:rPr>
            <w:fldChar w:fldCharType="begin"/>
          </w:r>
          <w:r w:rsidRPr="00873B0C">
            <w:rPr>
              <w:color w:val="7F7F7F" w:themeColor="text1" w:themeTint="80"/>
              <w:sz w:val="12"/>
              <w:szCs w:val="18"/>
            </w:rPr>
            <w:instrText xml:space="preserve"> FILENAME \p \* MERGEFORMAT </w:instrText>
          </w:r>
          <w:r w:rsidRPr="00873B0C">
            <w:rPr>
              <w:color w:val="7F7F7F" w:themeColor="text1" w:themeTint="80"/>
              <w:sz w:val="12"/>
              <w:szCs w:val="18"/>
            </w:rPr>
            <w:fldChar w:fldCharType="separate"/>
          </w:r>
          <w:r w:rsidR="00496F5D">
            <w:rPr>
              <w:noProof/>
              <w:color w:val="7F7F7F" w:themeColor="text1" w:themeTint="80"/>
              <w:sz w:val="12"/>
              <w:szCs w:val="18"/>
            </w:rPr>
            <w:t>D:\150630_DANS ON_WP3_LM.DOCX</w:t>
          </w:r>
          <w:r w:rsidRPr="00873B0C">
            <w:rPr>
              <w:color w:val="7F7F7F" w:themeColor="text1" w:themeTint="80"/>
              <w:sz w:val="12"/>
              <w:szCs w:val="18"/>
            </w:rPr>
            <w:fldChar w:fldCharType="end"/>
          </w:r>
        </w:p>
      </w:tc>
      <w:tc>
        <w:tcPr>
          <w:tcW w:w="1966" w:type="dxa"/>
        </w:tcPr>
        <w:p w:rsidR="00BC10A5" w:rsidRDefault="001837DA" w:rsidP="0014101C">
          <w:pPr>
            <w:pStyle w:val="TextinFuzeile"/>
            <w:tabs>
              <w:tab w:val="left" w:pos="2730"/>
              <w:tab w:val="right" w:pos="4311"/>
            </w:tabs>
            <w:jc w:val="right"/>
          </w:pPr>
          <w:sdt>
            <w:sdtPr>
              <w:rPr>
                <w:sz w:val="18"/>
                <w:szCs w:val="18"/>
              </w:rPr>
              <w:id w:val="-737554155"/>
              <w:docPartObj>
                <w:docPartGallery w:val="Page Numbers (Top of Page)"/>
                <w:docPartUnique/>
              </w:docPartObj>
            </w:sdtPr>
            <w:sdtEndPr/>
            <w:sdtContent>
              <w:r w:rsidR="00BC10A5" w:rsidRPr="00EB75E6">
                <w:rPr>
                  <w:color w:val="008B93" w:themeColor="accent1"/>
                  <w:sz w:val="18"/>
                  <w:szCs w:val="18"/>
                </w:rPr>
                <w:t>|</w:t>
              </w:r>
              <w:r w:rsidR="00BC10A5">
                <w:rPr>
                  <w:sz w:val="18"/>
                  <w:szCs w:val="18"/>
                </w:rPr>
                <w:t xml:space="preserve"> </w:t>
              </w:r>
              <w:r w:rsidR="00BC10A5">
                <w:rPr>
                  <w:sz w:val="20"/>
                  <w:szCs w:val="18"/>
                </w:rPr>
                <w:t>Page</w:t>
              </w:r>
              <w:r w:rsidR="00BC10A5" w:rsidRPr="00FE6848">
                <w:rPr>
                  <w:sz w:val="20"/>
                  <w:szCs w:val="18"/>
                </w:rPr>
                <w:t xml:space="preserve"> </w:t>
              </w:r>
              <w:r w:rsidR="00BC10A5" w:rsidRPr="00FE6848">
                <w:rPr>
                  <w:sz w:val="20"/>
                  <w:szCs w:val="18"/>
                </w:rPr>
                <w:fldChar w:fldCharType="begin"/>
              </w:r>
              <w:r w:rsidR="00BC10A5" w:rsidRPr="00FE6848">
                <w:rPr>
                  <w:sz w:val="20"/>
                  <w:szCs w:val="18"/>
                </w:rPr>
                <w:instrText>PAGE</w:instrText>
              </w:r>
              <w:r w:rsidR="00BC10A5" w:rsidRPr="00FE6848">
                <w:rPr>
                  <w:sz w:val="20"/>
                  <w:szCs w:val="18"/>
                </w:rPr>
                <w:fldChar w:fldCharType="separate"/>
              </w:r>
              <w:r>
                <w:rPr>
                  <w:noProof/>
                  <w:sz w:val="20"/>
                  <w:szCs w:val="18"/>
                </w:rPr>
                <w:t>17</w:t>
              </w:r>
              <w:r w:rsidR="00BC10A5" w:rsidRPr="00FE6848">
                <w:rPr>
                  <w:sz w:val="20"/>
                  <w:szCs w:val="18"/>
                </w:rPr>
                <w:fldChar w:fldCharType="end"/>
              </w:r>
              <w:r w:rsidR="00BC10A5" w:rsidRPr="00FE6848">
                <w:rPr>
                  <w:sz w:val="20"/>
                  <w:szCs w:val="18"/>
                </w:rPr>
                <w:t xml:space="preserve"> </w:t>
              </w:r>
              <w:r w:rsidR="00BC10A5">
                <w:rPr>
                  <w:sz w:val="20"/>
                  <w:szCs w:val="18"/>
                </w:rPr>
                <w:t>from</w:t>
              </w:r>
              <w:r w:rsidR="00BC10A5" w:rsidRPr="00FE6848">
                <w:rPr>
                  <w:sz w:val="20"/>
                  <w:szCs w:val="18"/>
                </w:rPr>
                <w:t xml:space="preserve"> </w:t>
              </w:r>
              <w:r w:rsidR="00BC10A5" w:rsidRPr="00FE6848">
                <w:rPr>
                  <w:sz w:val="20"/>
                  <w:szCs w:val="18"/>
                </w:rPr>
                <w:fldChar w:fldCharType="begin"/>
              </w:r>
              <w:r w:rsidR="00BC10A5" w:rsidRPr="00FE6848">
                <w:rPr>
                  <w:sz w:val="20"/>
                  <w:szCs w:val="18"/>
                </w:rPr>
                <w:instrText>NUMPAGES</w:instrText>
              </w:r>
              <w:r w:rsidR="00BC10A5" w:rsidRPr="00FE6848">
                <w:rPr>
                  <w:sz w:val="20"/>
                  <w:szCs w:val="18"/>
                </w:rPr>
                <w:fldChar w:fldCharType="separate"/>
              </w:r>
              <w:r>
                <w:rPr>
                  <w:noProof/>
                  <w:sz w:val="20"/>
                  <w:szCs w:val="18"/>
                </w:rPr>
                <w:t>31</w:t>
              </w:r>
              <w:r w:rsidR="00BC10A5" w:rsidRPr="00FE6848">
                <w:rPr>
                  <w:sz w:val="20"/>
                  <w:szCs w:val="18"/>
                </w:rPr>
                <w:fldChar w:fldCharType="end"/>
              </w:r>
            </w:sdtContent>
          </w:sdt>
        </w:p>
      </w:tc>
    </w:tr>
  </w:tbl>
  <w:p w:rsidR="00BC10A5" w:rsidRDefault="00BC10A5">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851"/>
      <w:gridCol w:w="1966"/>
    </w:tblGrid>
    <w:tr w:rsidR="00BC10A5" w:rsidTr="007C59B9">
      <w:tc>
        <w:tcPr>
          <w:tcW w:w="6237" w:type="dxa"/>
          <w:tcBorders>
            <w:top w:val="single" w:sz="4" w:space="0" w:color="848383" w:themeColor="text2"/>
          </w:tcBorders>
        </w:tcPr>
        <w:p w:rsidR="00BC10A5" w:rsidRPr="007C59B9" w:rsidRDefault="00BC10A5" w:rsidP="007C59B9">
          <w:pPr>
            <w:pStyle w:val="TextinFuzeile"/>
            <w:rPr>
              <w:color w:val="848383" w:themeColor="text2"/>
            </w:rPr>
          </w:pPr>
          <w:r w:rsidRPr="007C59B9">
            <w:rPr>
              <w:color w:val="848383" w:themeColor="text2"/>
            </w:rPr>
            <w:t xml:space="preserve">Verfasser: </w:t>
          </w:r>
          <w:sdt>
            <w:sdtPr>
              <w:rPr>
                <w:color w:val="848383" w:themeColor="text2"/>
              </w:rPr>
              <w:alias w:val="Autor"/>
              <w:tag w:val=""/>
              <w:id w:val="1087040134"/>
              <w:dataBinding w:prefixMappings="xmlns:ns0='http://purl.org/dc/elements/1.1/' xmlns:ns1='http://schemas.openxmlformats.org/package/2006/metadata/core-properties' " w:xpath="/ns1:coreProperties[1]/ns0:creator[1]" w:storeItemID="{6C3C8BC8-F283-45AE-878A-BAB7291924A1}"/>
              <w:text/>
            </w:sdtPr>
            <w:sdtEndPr/>
            <w:sdtContent>
              <w:r>
                <w:rPr>
                  <w:color w:val="848383" w:themeColor="text2"/>
                </w:rPr>
                <w:t>Khodabakhsh, Peyman</w:t>
              </w:r>
            </w:sdtContent>
          </w:sdt>
          <w:r w:rsidRPr="007C59B9">
            <w:rPr>
              <w:color w:val="848383" w:themeColor="text2"/>
            </w:rPr>
            <w:t xml:space="preserve">                                                        </w:t>
          </w:r>
        </w:p>
      </w:tc>
      <w:tc>
        <w:tcPr>
          <w:tcW w:w="2817" w:type="dxa"/>
          <w:gridSpan w:val="2"/>
          <w:tcBorders>
            <w:top w:val="single" w:sz="4" w:space="0" w:color="848383" w:themeColor="text2"/>
          </w:tcBorders>
        </w:tcPr>
        <w:p w:rsidR="00BC10A5" w:rsidRPr="007C59B9" w:rsidRDefault="00BC10A5" w:rsidP="007C59B9">
          <w:pPr>
            <w:pStyle w:val="TextinFuzeile"/>
            <w:jc w:val="right"/>
            <w:rPr>
              <w:color w:val="848383" w:themeColor="text2"/>
            </w:rPr>
          </w:pPr>
          <w:r w:rsidRPr="007C59B9">
            <w:rPr>
              <w:color w:val="848383" w:themeColor="text2"/>
            </w:rPr>
            <w:t xml:space="preserve">Status: </w:t>
          </w:r>
          <w:sdt>
            <w:sdtPr>
              <w:rPr>
                <w:color w:val="848383" w:themeColor="text2"/>
              </w:rPr>
              <w:alias w:val="Status festlegen"/>
              <w:tag w:val="Status"/>
              <w:id w:val="-2135394534"/>
              <w:dropDownList>
                <w:listItem w:displayText="Entwurf vom" w:value="Entwurf vom"/>
                <w:listItem w:displayText="Fassung vom" w:value="Fassung vom"/>
                <w:listItem w:displayText="Finale Fassung vom" w:value="Finale Fassung vom"/>
                <w:listItem w:displayText="Freigegeben am" w:value="Freigegeben am"/>
              </w:dropDownList>
            </w:sdtPr>
            <w:sdtEndPr/>
            <w:sdtContent>
              <w:r>
                <w:rPr>
                  <w:color w:val="848383" w:themeColor="text2"/>
                </w:rPr>
                <w:t>Finale Fassung vom</w:t>
              </w:r>
            </w:sdtContent>
          </w:sdt>
          <w:r w:rsidRPr="007C59B9">
            <w:rPr>
              <w:color w:val="848383" w:themeColor="text2"/>
            </w:rPr>
            <w:t xml:space="preserve"> </w:t>
          </w:r>
          <w:sdt>
            <w:sdtPr>
              <w:rPr>
                <w:color w:val="848383" w:themeColor="text2"/>
              </w:rPr>
              <w:id w:val="-1996031983"/>
              <w:date w:fullDate="2014-01-01T00:00:00Z">
                <w:dateFormat w:val="dd.MM.yyyy"/>
                <w:lid w:val="de-DE"/>
                <w:storeMappedDataAs w:val="dateTime"/>
                <w:calendar w:val="gregorian"/>
              </w:date>
            </w:sdtPr>
            <w:sdtEndPr/>
            <w:sdtContent>
              <w:r w:rsidRPr="007C59B9">
                <w:rPr>
                  <w:color w:val="848383" w:themeColor="text2"/>
                </w:rPr>
                <w:t>01.01.2014</w:t>
              </w:r>
            </w:sdtContent>
          </w:sdt>
          <w:r w:rsidRPr="007C59B9">
            <w:rPr>
              <w:color w:val="848383" w:themeColor="text2"/>
            </w:rPr>
            <w:t xml:space="preserve"> </w:t>
          </w:r>
        </w:p>
      </w:tc>
    </w:tr>
    <w:tr w:rsidR="00BC10A5" w:rsidTr="007B08FF">
      <w:tc>
        <w:tcPr>
          <w:tcW w:w="7088" w:type="dxa"/>
          <w:gridSpan w:val="2"/>
        </w:tcPr>
        <w:p w:rsidR="00BC10A5" w:rsidRDefault="00BC10A5" w:rsidP="007B08FF">
          <w:pPr>
            <w:pStyle w:val="TextinFuzeile"/>
          </w:pPr>
          <w:r w:rsidRPr="00873B0C">
            <w:rPr>
              <w:color w:val="7F7F7F" w:themeColor="text1" w:themeTint="80"/>
              <w:sz w:val="18"/>
              <w:szCs w:val="18"/>
            </w:rPr>
            <w:t xml:space="preserve">Pfad: </w:t>
          </w:r>
          <w:r w:rsidRPr="00873B0C">
            <w:rPr>
              <w:color w:val="7F7F7F" w:themeColor="text1" w:themeTint="80"/>
              <w:sz w:val="12"/>
              <w:szCs w:val="18"/>
            </w:rPr>
            <w:fldChar w:fldCharType="begin"/>
          </w:r>
          <w:r w:rsidRPr="00873B0C">
            <w:rPr>
              <w:color w:val="7F7F7F" w:themeColor="text1" w:themeTint="80"/>
              <w:sz w:val="12"/>
              <w:szCs w:val="18"/>
            </w:rPr>
            <w:instrText xml:space="preserve"> FILENAME \p \* MERGEFORMAT </w:instrText>
          </w:r>
          <w:r w:rsidRPr="00873B0C">
            <w:rPr>
              <w:color w:val="7F7F7F" w:themeColor="text1" w:themeTint="80"/>
              <w:sz w:val="12"/>
              <w:szCs w:val="18"/>
            </w:rPr>
            <w:fldChar w:fldCharType="separate"/>
          </w:r>
          <w:r w:rsidR="00496F5D">
            <w:rPr>
              <w:noProof/>
              <w:color w:val="7F7F7F" w:themeColor="text1" w:themeTint="80"/>
              <w:sz w:val="12"/>
              <w:szCs w:val="18"/>
            </w:rPr>
            <w:t>D:\150630_DANS ON_WP3_LM.DOCX</w:t>
          </w:r>
          <w:r w:rsidRPr="00873B0C">
            <w:rPr>
              <w:color w:val="7F7F7F" w:themeColor="text1" w:themeTint="80"/>
              <w:sz w:val="12"/>
              <w:szCs w:val="18"/>
            </w:rPr>
            <w:fldChar w:fldCharType="end"/>
          </w:r>
        </w:p>
      </w:tc>
      <w:tc>
        <w:tcPr>
          <w:tcW w:w="1966" w:type="dxa"/>
        </w:tcPr>
        <w:p w:rsidR="00BC10A5" w:rsidRDefault="001837DA" w:rsidP="007B08FF">
          <w:pPr>
            <w:pStyle w:val="TextinFuzeile"/>
            <w:tabs>
              <w:tab w:val="left" w:pos="2730"/>
              <w:tab w:val="right" w:pos="4311"/>
            </w:tabs>
            <w:jc w:val="right"/>
          </w:pPr>
          <w:sdt>
            <w:sdtPr>
              <w:rPr>
                <w:sz w:val="18"/>
                <w:szCs w:val="18"/>
              </w:rPr>
              <w:id w:val="100227245"/>
              <w:docPartObj>
                <w:docPartGallery w:val="Page Numbers (Top of Page)"/>
                <w:docPartUnique/>
              </w:docPartObj>
            </w:sdtPr>
            <w:sdtEndPr/>
            <w:sdtContent>
              <w:r w:rsidR="00BC10A5" w:rsidRPr="00EB75E6">
                <w:rPr>
                  <w:color w:val="008B93" w:themeColor="accent1"/>
                  <w:sz w:val="18"/>
                  <w:szCs w:val="18"/>
                </w:rPr>
                <w:t>|</w:t>
              </w:r>
              <w:r w:rsidR="00BC10A5">
                <w:rPr>
                  <w:sz w:val="18"/>
                  <w:szCs w:val="18"/>
                </w:rPr>
                <w:t xml:space="preserve"> </w:t>
              </w:r>
              <w:r w:rsidR="00BC10A5" w:rsidRPr="00FE6848">
                <w:rPr>
                  <w:sz w:val="20"/>
                  <w:szCs w:val="18"/>
                </w:rPr>
                <w:t xml:space="preserve">Seite </w:t>
              </w:r>
              <w:r w:rsidR="00BC10A5" w:rsidRPr="00FE6848">
                <w:rPr>
                  <w:sz w:val="20"/>
                  <w:szCs w:val="18"/>
                </w:rPr>
                <w:fldChar w:fldCharType="begin"/>
              </w:r>
              <w:r w:rsidR="00BC10A5" w:rsidRPr="00FE6848">
                <w:rPr>
                  <w:sz w:val="20"/>
                  <w:szCs w:val="18"/>
                </w:rPr>
                <w:instrText>PAGE</w:instrText>
              </w:r>
              <w:r w:rsidR="00BC10A5" w:rsidRPr="00FE6848">
                <w:rPr>
                  <w:sz w:val="20"/>
                  <w:szCs w:val="18"/>
                </w:rPr>
                <w:fldChar w:fldCharType="separate"/>
              </w:r>
              <w:r w:rsidR="00BC10A5">
                <w:rPr>
                  <w:noProof/>
                  <w:sz w:val="20"/>
                  <w:szCs w:val="18"/>
                </w:rPr>
                <w:t>1</w:t>
              </w:r>
              <w:r w:rsidR="00BC10A5" w:rsidRPr="00FE6848">
                <w:rPr>
                  <w:sz w:val="20"/>
                  <w:szCs w:val="18"/>
                </w:rPr>
                <w:fldChar w:fldCharType="end"/>
              </w:r>
              <w:r w:rsidR="00BC10A5" w:rsidRPr="00FE6848">
                <w:rPr>
                  <w:sz w:val="20"/>
                  <w:szCs w:val="18"/>
                </w:rPr>
                <w:t xml:space="preserve"> von </w:t>
              </w:r>
              <w:r w:rsidR="00BC10A5" w:rsidRPr="00FE6848">
                <w:rPr>
                  <w:sz w:val="20"/>
                  <w:szCs w:val="18"/>
                </w:rPr>
                <w:fldChar w:fldCharType="begin"/>
              </w:r>
              <w:r w:rsidR="00BC10A5" w:rsidRPr="00FE6848">
                <w:rPr>
                  <w:sz w:val="20"/>
                  <w:szCs w:val="18"/>
                </w:rPr>
                <w:instrText>NUMPAGES</w:instrText>
              </w:r>
              <w:r w:rsidR="00BC10A5" w:rsidRPr="00FE6848">
                <w:rPr>
                  <w:sz w:val="20"/>
                  <w:szCs w:val="18"/>
                </w:rPr>
                <w:fldChar w:fldCharType="separate"/>
              </w:r>
              <w:r w:rsidR="00496F5D">
                <w:rPr>
                  <w:noProof/>
                  <w:sz w:val="20"/>
                  <w:szCs w:val="18"/>
                </w:rPr>
                <w:t>31</w:t>
              </w:r>
              <w:r w:rsidR="00BC10A5" w:rsidRPr="00FE6848">
                <w:rPr>
                  <w:sz w:val="20"/>
                  <w:szCs w:val="18"/>
                </w:rPr>
                <w:fldChar w:fldCharType="end"/>
              </w:r>
            </w:sdtContent>
          </w:sdt>
        </w:p>
      </w:tc>
    </w:tr>
  </w:tbl>
  <w:p w:rsidR="00BC10A5" w:rsidRDefault="00BC10A5">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0A5" w:rsidRDefault="00BC10A5" w:rsidP="00195A2E">
      <w:r>
        <w:separator/>
      </w:r>
    </w:p>
  </w:footnote>
  <w:footnote w:type="continuationSeparator" w:id="0">
    <w:p w:rsidR="00BC10A5" w:rsidRDefault="00BC10A5" w:rsidP="00195A2E">
      <w:r>
        <w:continuationSeparator/>
      </w:r>
    </w:p>
  </w:footnote>
  <w:footnote w:id="1">
    <w:p w:rsidR="00BC10A5" w:rsidRPr="00B43C1D" w:rsidRDefault="00BC10A5" w:rsidP="00B43C1D">
      <w:pPr>
        <w:pStyle w:val="Fotnotstext"/>
        <w:rPr>
          <w:lang w:val="en-US"/>
        </w:rPr>
      </w:pPr>
      <w:r>
        <w:rPr>
          <w:rStyle w:val="Fotnotsreferens"/>
        </w:rPr>
        <w:footnoteRef/>
      </w:r>
      <w:r>
        <w:rPr>
          <w:sz w:val="16"/>
          <w:szCs w:val="16"/>
          <w:lang w:val="en-US"/>
        </w:rPr>
        <w:t xml:space="preserve"> </w:t>
      </w:r>
      <w:r>
        <w:rPr>
          <w:rFonts w:cs="Arial"/>
          <w:color w:val="252525"/>
          <w:sz w:val="16"/>
          <w:szCs w:val="16"/>
          <w:shd w:val="clear" w:color="auto" w:fill="FFFFFF"/>
          <w:lang w:val="en-US"/>
        </w:rPr>
        <w:t>Nonaka, I.; Takeuchi, H. (1995).</w:t>
      </w:r>
      <w:r>
        <w:rPr>
          <w:rStyle w:val="apple-converted-space"/>
          <w:rFonts w:cs="Arial"/>
          <w:color w:val="252525"/>
          <w:sz w:val="16"/>
          <w:szCs w:val="16"/>
          <w:shd w:val="clear" w:color="auto" w:fill="FFFFFF"/>
          <w:lang w:val="en-US"/>
        </w:rPr>
        <w:t> </w:t>
      </w:r>
      <w:r>
        <w:rPr>
          <w:rFonts w:cs="Arial"/>
          <w:i/>
          <w:iCs/>
          <w:color w:val="252525"/>
          <w:sz w:val="16"/>
          <w:szCs w:val="16"/>
          <w:shd w:val="clear" w:color="auto" w:fill="FFFFFF"/>
          <w:lang w:val="en-US"/>
        </w:rPr>
        <w:t>The Knowledge-Creating Company</w:t>
      </w:r>
      <w:r>
        <w:rPr>
          <w:rFonts w:cs="Arial"/>
          <w:color w:val="252525"/>
          <w:sz w:val="16"/>
          <w:szCs w:val="16"/>
          <w:shd w:val="clear" w:color="auto" w:fill="FFFFFF"/>
          <w:lang w:val="en-US"/>
        </w:rPr>
        <w:t>. New York, NY: Oxford University Press.</w:t>
      </w:r>
    </w:p>
  </w:footnote>
  <w:footnote w:id="2">
    <w:p w:rsidR="00BC10A5" w:rsidRPr="00B43C1D" w:rsidRDefault="00BC10A5" w:rsidP="00B43C1D">
      <w:pPr>
        <w:pStyle w:val="Fotnotstext"/>
        <w:rPr>
          <w:lang w:val="en-US"/>
        </w:rPr>
      </w:pPr>
      <w:r>
        <w:rPr>
          <w:rStyle w:val="Fotnotsreferens"/>
        </w:rPr>
        <w:footnoteRef/>
      </w:r>
      <w:r>
        <w:rPr>
          <w:lang w:val="en-US"/>
        </w:rPr>
        <w:t xml:space="preserve"> </w:t>
      </w:r>
      <w:r>
        <w:rPr>
          <w:sz w:val="16"/>
          <w:lang w:val="en-US"/>
        </w:rPr>
        <w:t>http://en.wikipedia.org/wiki/Knowledge_transfer</w:t>
      </w:r>
    </w:p>
  </w:footnote>
  <w:footnote w:id="3">
    <w:p w:rsidR="00BC10A5" w:rsidRPr="00B43C1D" w:rsidRDefault="00BC10A5" w:rsidP="00B43C1D">
      <w:pPr>
        <w:autoSpaceDE w:val="0"/>
        <w:spacing w:after="0"/>
        <w:rPr>
          <w:lang w:val="en-US"/>
        </w:rPr>
      </w:pPr>
      <w:r>
        <w:rPr>
          <w:rStyle w:val="Fotnotsreferens"/>
        </w:rPr>
        <w:footnoteRef/>
      </w:r>
      <w:r>
        <w:rPr>
          <w:lang w:val="en-US"/>
        </w:rPr>
        <w:t xml:space="preserve"> </w:t>
      </w:r>
      <w:r>
        <w:rPr>
          <w:rFonts w:cs="Calibri"/>
          <w:color w:val="000000"/>
          <w:sz w:val="16"/>
          <w:szCs w:val="18"/>
          <w:lang w:val="en-US"/>
        </w:rPr>
        <w:t>Tounkara, T”Increasing Transferability of Tacit Knowledge with Knowledge Engineering Methods”</w:t>
      </w:r>
    </w:p>
    <w:p w:rsidR="00BC10A5" w:rsidRPr="00B43C1D" w:rsidRDefault="00BC10A5" w:rsidP="00B43C1D">
      <w:pPr>
        <w:rPr>
          <w:lang w:val="en-US"/>
        </w:rPr>
      </w:pPr>
      <w:r>
        <w:rPr>
          <w:rFonts w:cs="Calibri-Italic"/>
          <w:i/>
          <w:iCs/>
          <w:color w:val="000000"/>
          <w:sz w:val="16"/>
          <w:szCs w:val="18"/>
          <w:lang w:val="en-US"/>
        </w:rPr>
        <w:t xml:space="preserve">The Electronic Journal of Knowledge Management </w:t>
      </w:r>
      <w:r>
        <w:rPr>
          <w:rFonts w:cs="Calibri"/>
          <w:color w:val="000000"/>
          <w:sz w:val="16"/>
          <w:szCs w:val="18"/>
          <w:lang w:val="en-US"/>
        </w:rPr>
        <w:t xml:space="preserve">Volume 11 Issue 3 (pp268‐279) available online at </w:t>
      </w:r>
      <w:r>
        <w:rPr>
          <w:rFonts w:cs="Calibri"/>
          <w:color w:val="0000FF"/>
          <w:sz w:val="16"/>
          <w:szCs w:val="18"/>
          <w:lang w:val="en-US"/>
        </w:rPr>
        <w:t>www.ejkm.com</w:t>
      </w:r>
    </w:p>
  </w:footnote>
  <w:footnote w:id="4">
    <w:p w:rsidR="00BC10A5" w:rsidRPr="00B43C1D" w:rsidRDefault="00BC10A5" w:rsidP="00B43C1D">
      <w:pPr>
        <w:pStyle w:val="Fotnotstext"/>
        <w:rPr>
          <w:lang w:val="en-US"/>
        </w:rPr>
      </w:pPr>
      <w:r>
        <w:rPr>
          <w:rStyle w:val="Fotnotsreferens"/>
        </w:rPr>
        <w:footnoteRef/>
      </w:r>
      <w:r>
        <w:rPr>
          <w:sz w:val="16"/>
          <w:szCs w:val="16"/>
          <w:lang w:val="en-US"/>
        </w:rPr>
        <w:t xml:space="preserve"> </w:t>
      </w:r>
      <w:hyperlink r:id="rId1" w:history="1">
        <w:r>
          <w:rPr>
            <w:sz w:val="16"/>
            <w:szCs w:val="16"/>
            <w:lang w:val="en-GB"/>
          </w:rPr>
          <w:t>Piktialis</w:t>
        </w:r>
      </w:hyperlink>
      <w:r>
        <w:rPr>
          <w:sz w:val="16"/>
          <w:szCs w:val="16"/>
          <w:lang w:val="en-GB"/>
        </w:rPr>
        <w:t>, D., and Greenes, K. (2008). Bridging the Gaps: How to Transfer Knowledge in Today's Multigenerational Workplace. The Confe</w:t>
      </w:r>
      <w:r>
        <w:rPr>
          <w:sz w:val="16"/>
          <w:szCs w:val="16"/>
          <w:lang w:val="en-GB"/>
        </w:rPr>
        <w:t>r</w:t>
      </w:r>
      <w:r>
        <w:rPr>
          <w:sz w:val="16"/>
          <w:szCs w:val="16"/>
          <w:lang w:val="en-GB"/>
        </w:rPr>
        <w:t xml:space="preserve">ence Board. Brussels. </w:t>
      </w:r>
    </w:p>
  </w:footnote>
  <w:footnote w:id="5">
    <w:p w:rsidR="00BC10A5" w:rsidRDefault="00BC10A5" w:rsidP="00B43C1D">
      <w:pPr>
        <w:pStyle w:val="Fotnotstext"/>
      </w:pPr>
      <w:r>
        <w:rPr>
          <w:rStyle w:val="Fotnotsreferens"/>
        </w:rPr>
        <w:footnoteRef/>
      </w:r>
      <w:r>
        <w:rPr>
          <w:sz w:val="16"/>
          <w:szCs w:val="16"/>
          <w:lang w:val="en-US"/>
        </w:rPr>
        <w:t xml:space="preserve"> </w:t>
      </w:r>
      <w:r>
        <w:rPr>
          <w:sz w:val="16"/>
          <w:szCs w:val="16"/>
          <w:lang w:val="en-GB"/>
        </w:rPr>
        <w:t xml:space="preserve">Tucker, M. (2014). Knowledge Transfer Guidebook. Cartrans. </w:t>
      </w:r>
      <w:r>
        <w:rPr>
          <w:sz w:val="16"/>
          <w:szCs w:val="16"/>
        </w:rPr>
        <w:t>USA.</w:t>
      </w:r>
    </w:p>
  </w:footnote>
  <w:footnote w:id="6">
    <w:p w:rsidR="00BC10A5" w:rsidRPr="00B43C1D" w:rsidRDefault="00BC10A5" w:rsidP="00B43C1D">
      <w:pPr>
        <w:spacing w:after="0"/>
        <w:rPr>
          <w:lang w:val="en-US"/>
        </w:rPr>
      </w:pPr>
      <w:r>
        <w:rPr>
          <w:rStyle w:val="Fotnotsreferens"/>
        </w:rPr>
        <w:footnoteRef/>
      </w:r>
      <w:r w:rsidRPr="00BC10A5">
        <w:rPr>
          <w:sz w:val="20"/>
        </w:rPr>
        <w:t xml:space="preserve"> </w:t>
      </w:r>
      <w:r w:rsidRPr="00BC10A5">
        <w:rPr>
          <w:sz w:val="16"/>
        </w:rPr>
        <w:t xml:space="preserve">Arnkil, R., Järvensivu, A., Koski, P., and Piirainen, T. (2010). </w:t>
      </w:r>
      <w:r>
        <w:rPr>
          <w:sz w:val="16"/>
          <w:lang w:val="en-GB"/>
        </w:rPr>
        <w:t>Exploring Quadruple Helix: Outlining user-oriented innovation models. Unive</w:t>
      </w:r>
      <w:r>
        <w:rPr>
          <w:sz w:val="16"/>
          <w:lang w:val="en-GB"/>
        </w:rPr>
        <w:t>r</w:t>
      </w:r>
      <w:r>
        <w:rPr>
          <w:sz w:val="16"/>
          <w:lang w:val="en-GB"/>
        </w:rPr>
        <w:t xml:space="preserve">sity of Tampere. From: </w:t>
      </w:r>
      <w:hyperlink r:id="rId2" w:history="1">
        <w:r>
          <w:rPr>
            <w:rStyle w:val="Hyperlnk"/>
            <w:sz w:val="16"/>
            <w:lang w:val="en-GB"/>
          </w:rPr>
          <w:t>https://tampub.uta.fi/bitstream/handle/10024/65758/978-951-44-8209-0.pdf?sequence=1</w:t>
        </w:r>
      </w:hyperlink>
      <w:r>
        <w:rPr>
          <w:lang w:val="en-US"/>
        </w:rPr>
        <w:t xml:space="preserve"> </w:t>
      </w:r>
    </w:p>
  </w:footnote>
  <w:footnote w:id="7">
    <w:p w:rsidR="00BC10A5" w:rsidRPr="00B43C1D" w:rsidRDefault="00BC10A5" w:rsidP="00B43C1D">
      <w:pPr>
        <w:pStyle w:val="Fotnotstext"/>
        <w:rPr>
          <w:lang w:val="en-US"/>
        </w:rPr>
      </w:pPr>
      <w:r>
        <w:rPr>
          <w:rStyle w:val="Fotnotsreferens"/>
        </w:rPr>
        <w:footnoteRef/>
      </w:r>
      <w:r>
        <w:rPr>
          <w:sz w:val="16"/>
          <w:szCs w:val="16"/>
          <w:lang w:val="en-US"/>
        </w:rPr>
        <w:t xml:space="preserve"> Liljemark, T. (2004) Innovation Policy in Canada. Strategy and Realities. Swedish Institute for Growth Policy Studies. Stockholm.</w:t>
      </w:r>
    </w:p>
  </w:footnote>
  <w:footnote w:id="8">
    <w:p w:rsidR="00BC10A5" w:rsidRPr="00B43C1D" w:rsidRDefault="00BC10A5" w:rsidP="00B43C1D">
      <w:pPr>
        <w:pStyle w:val="Fotnotstext"/>
        <w:rPr>
          <w:lang w:val="en-US"/>
        </w:rPr>
      </w:pPr>
      <w:r>
        <w:rPr>
          <w:rStyle w:val="Fotnotsreferens"/>
        </w:rPr>
        <w:footnoteRef/>
      </w:r>
      <w:r>
        <w:rPr>
          <w:sz w:val="16"/>
          <w:szCs w:val="16"/>
          <w:lang w:val="en-US"/>
        </w:rPr>
        <w:t xml:space="preserve"> Yawson, R. M. (2009) The Ecological System of Innovation: A New Architectural Framework for a Functional Evidence-Based Platform for Science and Innovation Policy The Future of Innovation Proceedings of the XXIV ISPIM 2009 Conference, Vienna, Austria, June 21–24, 2009.</w:t>
      </w:r>
    </w:p>
  </w:footnote>
  <w:footnote w:id="9">
    <w:p w:rsidR="00BC10A5" w:rsidRPr="00B43C1D" w:rsidRDefault="00BC10A5" w:rsidP="00B43C1D">
      <w:pPr>
        <w:pStyle w:val="Fotnotstext"/>
        <w:rPr>
          <w:lang w:val="en-US"/>
        </w:rPr>
      </w:pPr>
      <w:r>
        <w:rPr>
          <w:rStyle w:val="Fotnotsreferens"/>
        </w:rPr>
        <w:footnoteRef/>
      </w:r>
      <w:r>
        <w:rPr>
          <w:sz w:val="16"/>
          <w:szCs w:val="16"/>
        </w:rPr>
        <w:t xml:space="preserve"> Eriksson, M., Niitamo, V-P. </w:t>
      </w:r>
      <w:r>
        <w:rPr>
          <w:sz w:val="16"/>
          <w:szCs w:val="16"/>
          <w:lang w:val="en-US"/>
        </w:rPr>
        <w:t>&amp; Kulkki, S. (2005). State-of-the-art in utilizing Living Labs approach to user-centric ICT innovation – A Europ</w:t>
      </w:r>
      <w:r>
        <w:rPr>
          <w:sz w:val="16"/>
          <w:szCs w:val="16"/>
          <w:lang w:val="en-US"/>
        </w:rPr>
        <w:t>e</w:t>
      </w:r>
      <w:r>
        <w:rPr>
          <w:sz w:val="16"/>
          <w:szCs w:val="16"/>
          <w:lang w:val="en-US"/>
        </w:rPr>
        <w:t>an approach. Retrieved from http://www.vinnova.se/upload/dokument/Verksamhet/TITA/Stateoftheart_LivingLabs_Eriksson2005.pdf on 12 August 2009.</w:t>
      </w:r>
    </w:p>
  </w:footnote>
  <w:footnote w:id="10">
    <w:p w:rsidR="00BC10A5" w:rsidRPr="00B43C1D" w:rsidRDefault="00BC10A5" w:rsidP="00B43C1D">
      <w:pPr>
        <w:pStyle w:val="Fotnotstext"/>
        <w:rPr>
          <w:lang w:val="en-US"/>
        </w:rPr>
      </w:pPr>
      <w:r>
        <w:rPr>
          <w:rStyle w:val="Fotnotsreferens"/>
        </w:rPr>
        <w:footnoteRef/>
      </w:r>
      <w:r>
        <w:rPr>
          <w:sz w:val="16"/>
          <w:szCs w:val="16"/>
          <w:lang w:val="en-US"/>
        </w:rPr>
        <w:t xml:space="preserve"> Lundvall, B-Å., Johnson, B., Andersen, E. S. &amp; Dalum, B. (2002) National systems of production, innovation and competence building. Research Policy, Vol. 31, Issue 2, pp. 213–231.</w:t>
      </w:r>
    </w:p>
  </w:footnote>
  <w:footnote w:id="11">
    <w:p w:rsidR="00BC10A5" w:rsidRPr="00B43C1D" w:rsidRDefault="00BC10A5" w:rsidP="00B43C1D">
      <w:pPr>
        <w:pStyle w:val="Fotnotstext"/>
        <w:rPr>
          <w:lang w:val="en-US"/>
        </w:rPr>
      </w:pPr>
      <w:r>
        <w:rPr>
          <w:rStyle w:val="Fotnotsreferens"/>
        </w:rPr>
        <w:footnoteRef/>
      </w:r>
      <w:r>
        <w:rPr>
          <w:sz w:val="16"/>
          <w:szCs w:val="16"/>
          <w:lang w:val="en-US"/>
        </w:rPr>
        <w:t xml:space="preserve"> Thomke, S. &amp; von Hippel, E. (2002). Customers as Innovators: A New Way to Create Value. Harvard Business Review, April, pp. 74–81.</w:t>
      </w:r>
    </w:p>
  </w:footnote>
  <w:footnote w:id="12">
    <w:p w:rsidR="00BC10A5" w:rsidRPr="00B43C1D" w:rsidRDefault="00BC10A5" w:rsidP="00B43C1D">
      <w:pPr>
        <w:pStyle w:val="Fotnotstext"/>
        <w:rPr>
          <w:lang w:val="en-US"/>
        </w:rPr>
      </w:pPr>
      <w:r>
        <w:rPr>
          <w:rStyle w:val="Fotnotsreferens"/>
        </w:rPr>
        <w:footnoteRef/>
      </w:r>
      <w:r>
        <w:rPr>
          <w:sz w:val="16"/>
          <w:szCs w:val="16"/>
          <w:lang w:val="en-US"/>
        </w:rPr>
        <w:t xml:space="preserve"> Schienstock, G. &amp; Hämäläinen, T. (2001) Transformation of the Finnish innovation system: A network approach. Sitra Reports series 7. Helsinki: Sitra.</w:t>
      </w:r>
    </w:p>
  </w:footnote>
  <w:footnote w:id="13">
    <w:p w:rsidR="00BC10A5" w:rsidRPr="00B43C1D" w:rsidRDefault="00BC10A5" w:rsidP="00B43C1D">
      <w:pPr>
        <w:pStyle w:val="Fotnotstext"/>
        <w:rPr>
          <w:lang w:val="en-US"/>
        </w:rPr>
      </w:pPr>
      <w:r>
        <w:rPr>
          <w:rStyle w:val="Fotnotsreferens"/>
        </w:rPr>
        <w:footnoteRef/>
      </w:r>
      <w:r>
        <w:rPr>
          <w:sz w:val="16"/>
          <w:szCs w:val="16"/>
          <w:lang w:val="en-US"/>
        </w:rPr>
        <w:t xml:space="preserve"> Finnish Ministry of Employment and the Economy (2009). Demand- and user-driven innovation policy framework.</w:t>
      </w:r>
    </w:p>
  </w:footnote>
  <w:footnote w:id="14">
    <w:p w:rsidR="00BC10A5" w:rsidRPr="00B43C1D" w:rsidRDefault="00BC10A5" w:rsidP="00B43C1D">
      <w:pPr>
        <w:pStyle w:val="Fotnotstext"/>
        <w:rPr>
          <w:lang w:val="en-US"/>
        </w:rPr>
      </w:pPr>
      <w:r>
        <w:rPr>
          <w:rStyle w:val="Fotnotsreferens"/>
        </w:rPr>
        <w:footnoteRef/>
      </w:r>
      <w:r>
        <w:rPr>
          <w:sz w:val="16"/>
          <w:szCs w:val="16"/>
          <w:lang w:val="en-US"/>
        </w:rPr>
        <w:t xml:space="preserve"> Wise, E. (2008) Introduction, in Wise, E. &amp; Høgenhaven, C. (eds) User-Driven Innovation. Contex and Cases in the Nordic Region. Nordic Innovation Centre, pp. 12–13.</w:t>
      </w:r>
    </w:p>
  </w:footnote>
  <w:footnote w:id="15">
    <w:p w:rsidR="00BC10A5" w:rsidRPr="00B43C1D" w:rsidRDefault="00BC10A5" w:rsidP="00B43C1D">
      <w:pPr>
        <w:pStyle w:val="Fotnotstext"/>
        <w:rPr>
          <w:lang w:val="en-US"/>
        </w:rPr>
      </w:pPr>
      <w:r>
        <w:rPr>
          <w:rStyle w:val="Fotnotsreferens"/>
        </w:rPr>
        <w:footnoteRef/>
      </w:r>
      <w:r>
        <w:rPr>
          <w:sz w:val="16"/>
          <w:szCs w:val="16"/>
          <w:lang w:val="en-US"/>
        </w:rPr>
        <w:t xml:space="preserve"> Edquist, C., Luukkonen, T. &amp; Sotarauta, M. (2009) Broad-Based Innovation Policy, Evaluation of the Finnish National Innovation System – Full Report. Helsinki: Taloustieto Ltd, pp. 11–69.</w:t>
      </w:r>
    </w:p>
  </w:footnote>
  <w:footnote w:id="16">
    <w:p w:rsidR="00BC10A5" w:rsidRPr="001837DA" w:rsidRDefault="00BC10A5" w:rsidP="00B43C1D">
      <w:pPr>
        <w:pStyle w:val="Fotnotstext"/>
        <w:rPr>
          <w:lang w:val="sv-SE"/>
        </w:rPr>
      </w:pPr>
      <w:r>
        <w:rPr>
          <w:rStyle w:val="Fotnotsreferens"/>
        </w:rPr>
        <w:footnoteRef/>
      </w:r>
      <w:r>
        <w:rPr>
          <w:lang w:val="en-US"/>
        </w:rPr>
        <w:t xml:space="preserve"> </w:t>
      </w:r>
      <w:r>
        <w:rPr>
          <w:sz w:val="16"/>
          <w:szCs w:val="22"/>
          <w:lang w:val="en-US"/>
        </w:rPr>
        <w:t xml:space="preserve">Wise, E. &amp; Høgenhaven, C. (eds) (2008) User-Driven Innovation. Contex and Cases in the Nordic Region. </w:t>
      </w:r>
      <w:r w:rsidRPr="001837DA">
        <w:rPr>
          <w:sz w:val="16"/>
          <w:szCs w:val="22"/>
          <w:lang w:val="sv-SE"/>
        </w:rPr>
        <w:t>Nordic Innovation Centre.</w:t>
      </w:r>
    </w:p>
  </w:footnote>
  <w:footnote w:id="17">
    <w:p w:rsidR="00BC10A5" w:rsidRPr="00B43C1D" w:rsidRDefault="00BC10A5" w:rsidP="00B43C1D">
      <w:pPr>
        <w:pStyle w:val="Fotnotstext"/>
        <w:rPr>
          <w:lang w:val="en-US"/>
        </w:rPr>
      </w:pPr>
      <w:r>
        <w:rPr>
          <w:rStyle w:val="Fotnotsreferens"/>
        </w:rPr>
        <w:footnoteRef/>
      </w:r>
      <w:r w:rsidRPr="001837DA">
        <w:rPr>
          <w:lang w:val="sv-SE"/>
        </w:rPr>
        <w:t xml:space="preserve"> </w:t>
      </w:r>
      <w:r w:rsidRPr="001837DA">
        <w:rPr>
          <w:sz w:val="16"/>
          <w:szCs w:val="22"/>
          <w:lang w:val="sv-SE"/>
        </w:rPr>
        <w:t xml:space="preserve">Bergvall-Kåreborn, B., Holst, M. &amp; Ståhlbröst, A. (2009). </w:t>
      </w:r>
      <w:r>
        <w:rPr>
          <w:sz w:val="16"/>
          <w:szCs w:val="22"/>
          <w:lang w:val="en-US"/>
        </w:rPr>
        <w:t>Concept Design with a Living Lab Approach. Proceedings of the 42nd Hawaii International Conference on System Sciences. Big Island, USA, pp. 1–10.</w:t>
      </w:r>
    </w:p>
  </w:footnote>
  <w:footnote w:id="18">
    <w:p w:rsidR="00BC10A5" w:rsidRPr="00B43C1D" w:rsidRDefault="00BC10A5" w:rsidP="00B43C1D">
      <w:pPr>
        <w:pStyle w:val="Fotnotstext"/>
        <w:rPr>
          <w:lang w:val="en-US"/>
        </w:rPr>
      </w:pPr>
      <w:r>
        <w:rPr>
          <w:rStyle w:val="Fotnotsreferens"/>
        </w:rPr>
        <w:footnoteRef/>
      </w:r>
      <w:r>
        <w:rPr>
          <w:lang w:val="en-US"/>
        </w:rPr>
        <w:t xml:space="preserve"> </w:t>
      </w:r>
      <w:r>
        <w:rPr>
          <w:sz w:val="16"/>
          <w:szCs w:val="22"/>
          <w:lang w:val="en-US"/>
        </w:rPr>
        <w:t>MacGregor, S., Marqués, P., Simon, A., Bikfalvi, A. &amp; Llach, J. (2009) CLIQboost. Baseline research for CLIQ INTERREG IV C (Creating Local Innovations for SMEs through a Quadruple Helix) presented by the University of Girona to the City of Jyväskylä. Final report.</w:t>
      </w:r>
    </w:p>
  </w:footnote>
  <w:footnote w:id="19">
    <w:p w:rsidR="00BC10A5" w:rsidRPr="00B43C1D" w:rsidRDefault="00BC10A5" w:rsidP="00B43C1D">
      <w:pPr>
        <w:pStyle w:val="Fotnotstext"/>
        <w:rPr>
          <w:lang w:val="en-US"/>
        </w:rPr>
      </w:pPr>
      <w:r>
        <w:rPr>
          <w:rStyle w:val="Fotnotsreferens"/>
        </w:rPr>
        <w:footnoteRef/>
      </w:r>
      <w:r>
        <w:rPr>
          <w:lang w:val="en-US"/>
        </w:rPr>
        <w:t xml:space="preserve"> </w:t>
      </w:r>
      <w:r>
        <w:rPr>
          <w:sz w:val="16"/>
          <w:szCs w:val="22"/>
          <w:lang w:val="en-GB"/>
        </w:rPr>
        <w:t>MacGregor, S., Marqués, P., Simon, A., Bikfalvi, A. &amp; Llach, J. (2009) CLIQboost. Baseline research for CLIQ INTERREG IV C (Creating Local Innovations for SMEs through a Quadruple Helix) presented by the University of Girona to the City of Jyväskylä. Final report.</w:t>
      </w:r>
    </w:p>
  </w:footnote>
  <w:footnote w:id="20">
    <w:p w:rsidR="00BC10A5" w:rsidRPr="001837DA" w:rsidRDefault="00BC10A5" w:rsidP="00B43C1D">
      <w:pPr>
        <w:spacing w:line="276" w:lineRule="auto"/>
        <w:rPr>
          <w:lang w:val="sv-SE"/>
        </w:rPr>
      </w:pPr>
      <w:r>
        <w:rPr>
          <w:rStyle w:val="Fotnotsreferens"/>
        </w:rPr>
        <w:footnoteRef/>
      </w:r>
      <w:r>
        <w:rPr>
          <w:sz w:val="16"/>
          <w:szCs w:val="16"/>
          <w:lang w:val="en-US"/>
        </w:rPr>
        <w:t xml:space="preserve"> Arnkil, R., Järvensivu, A., Koski, P., and </w:t>
      </w:r>
      <w:r>
        <w:rPr>
          <w:sz w:val="16"/>
          <w:szCs w:val="16"/>
          <w:lang w:val="en-GB"/>
        </w:rPr>
        <w:t>Piirainen, T. (2010). Exploring Quadruple Helix: Outlining user-oriented innovation models. Un</w:t>
      </w:r>
      <w:r>
        <w:rPr>
          <w:sz w:val="16"/>
          <w:szCs w:val="16"/>
          <w:lang w:val="en-GB"/>
        </w:rPr>
        <w:t>i</w:t>
      </w:r>
      <w:r>
        <w:rPr>
          <w:sz w:val="16"/>
          <w:szCs w:val="16"/>
          <w:lang w:val="en-GB"/>
        </w:rPr>
        <w:t xml:space="preserve">versity of Tampere. </w:t>
      </w:r>
      <w:r w:rsidRPr="001837DA">
        <w:rPr>
          <w:sz w:val="16"/>
          <w:szCs w:val="16"/>
          <w:lang w:val="sv-SE"/>
        </w:rPr>
        <w:t>P: 21.</w:t>
      </w:r>
    </w:p>
    <w:p w:rsidR="00BC10A5" w:rsidRPr="001837DA" w:rsidRDefault="00BC10A5" w:rsidP="00B43C1D">
      <w:pPr>
        <w:pStyle w:val="Fotnotstext"/>
        <w:rPr>
          <w:lang w:val="sv-SE"/>
        </w:rPr>
      </w:pPr>
    </w:p>
  </w:footnote>
  <w:footnote w:id="21">
    <w:p w:rsidR="00BC10A5" w:rsidRPr="00B43C1D" w:rsidRDefault="00BC10A5" w:rsidP="00B43C1D">
      <w:pPr>
        <w:spacing w:line="276" w:lineRule="auto"/>
        <w:rPr>
          <w:lang w:val="en-US"/>
        </w:rPr>
      </w:pPr>
      <w:r>
        <w:rPr>
          <w:rStyle w:val="Fotnotsreferens"/>
        </w:rPr>
        <w:footnoteRef/>
      </w:r>
      <w:r w:rsidRPr="001837DA">
        <w:rPr>
          <w:lang w:val="sv-SE"/>
        </w:rPr>
        <w:t xml:space="preserve"> </w:t>
      </w:r>
      <w:r w:rsidRPr="001837DA">
        <w:rPr>
          <w:sz w:val="16"/>
          <w:lang w:val="sv-SE"/>
        </w:rPr>
        <w:t xml:space="preserve">Arnkil, R., Järvensivu, A., Koski, P., and Piirainen, T. (2010). </w:t>
      </w:r>
      <w:r>
        <w:rPr>
          <w:sz w:val="16"/>
          <w:lang w:val="en-GB"/>
        </w:rPr>
        <w:t>Exploring Quadruple Helix: Outlining user-oriented innovation models. Un</w:t>
      </w:r>
      <w:r>
        <w:rPr>
          <w:sz w:val="16"/>
          <w:lang w:val="en-GB"/>
        </w:rPr>
        <w:t>i</w:t>
      </w:r>
      <w:r>
        <w:rPr>
          <w:sz w:val="16"/>
          <w:lang w:val="en-GB"/>
        </w:rPr>
        <w:t xml:space="preserve">versity of Tampere. From: </w:t>
      </w:r>
      <w:hyperlink r:id="rId3" w:history="1">
        <w:r>
          <w:rPr>
            <w:rStyle w:val="Hyperlnk"/>
            <w:sz w:val="16"/>
            <w:lang w:val="en-GB"/>
          </w:rPr>
          <w:t>https://tampub.uta.fi/bitstream/handle/10024/65758/978-951-44-8209-0.pdf?sequence=1</w:t>
        </w:r>
      </w:hyperlink>
    </w:p>
  </w:footnote>
  <w:footnote w:id="22">
    <w:p w:rsidR="00BC10A5" w:rsidRPr="00B43C1D" w:rsidRDefault="00BC10A5" w:rsidP="00B43C1D">
      <w:pPr>
        <w:pStyle w:val="Fotnotstext"/>
        <w:rPr>
          <w:lang w:val="en-US"/>
        </w:rPr>
      </w:pPr>
      <w:r>
        <w:rPr>
          <w:rStyle w:val="Fotnotsreferens"/>
        </w:rPr>
        <w:footnoteRef/>
      </w:r>
      <w:r>
        <w:rPr>
          <w:sz w:val="16"/>
          <w:szCs w:val="16"/>
          <w:lang w:val="en-US"/>
        </w:rPr>
        <w:t xml:space="preserve"> Arnkil, R., Järvensivu, A., Koski, P., and </w:t>
      </w:r>
      <w:r>
        <w:rPr>
          <w:sz w:val="16"/>
          <w:szCs w:val="16"/>
          <w:lang w:val="en-GB"/>
        </w:rPr>
        <w:t>Piirainen, T. (2010). Exploring Quadruple Helix: Outlining user-oriented innovation models. Un</w:t>
      </w:r>
      <w:r>
        <w:rPr>
          <w:sz w:val="16"/>
          <w:szCs w:val="16"/>
          <w:lang w:val="en-GB"/>
        </w:rPr>
        <w:t>i</w:t>
      </w:r>
      <w:r>
        <w:rPr>
          <w:sz w:val="16"/>
          <w:szCs w:val="16"/>
          <w:lang w:val="en-GB"/>
        </w:rPr>
        <w:t xml:space="preserve">versity of Tampere. From: </w:t>
      </w:r>
      <w:hyperlink r:id="rId4" w:history="1">
        <w:r>
          <w:rPr>
            <w:rStyle w:val="Hyperlnk"/>
            <w:sz w:val="16"/>
            <w:szCs w:val="16"/>
            <w:lang w:val="en-GB"/>
          </w:rPr>
          <w:t>https://tampub.uta.fi/bitstream/handle/10024/65758/978-951-44-8209-0.pdf?sequence=1</w:t>
        </w:r>
      </w:hyperlink>
    </w:p>
  </w:footnote>
  <w:footnote w:id="23">
    <w:p w:rsidR="00BC10A5" w:rsidRPr="00B43C1D" w:rsidRDefault="00BC10A5" w:rsidP="00CF4FC6">
      <w:pPr>
        <w:pStyle w:val="Fotnotstext"/>
        <w:rPr>
          <w:lang w:val="en-US"/>
        </w:rPr>
      </w:pPr>
      <w:r>
        <w:rPr>
          <w:rStyle w:val="Fotnotsreferens"/>
        </w:rPr>
        <w:footnoteRef/>
      </w:r>
      <w:r w:rsidRPr="001837DA">
        <w:rPr>
          <w:sz w:val="16"/>
          <w:szCs w:val="16"/>
          <w:lang w:val="sv-SE"/>
        </w:rPr>
        <w:t xml:space="preserve"> Arnkil, R., Järvensivu, A., Koski, P., and Piirainen, T. (2010). </w:t>
      </w:r>
      <w:r>
        <w:rPr>
          <w:sz w:val="16"/>
          <w:szCs w:val="16"/>
          <w:lang w:val="en-GB"/>
        </w:rPr>
        <w:t>Exploring Quadruple Helix: Outlining user-oriented innovation models. Un</w:t>
      </w:r>
      <w:r>
        <w:rPr>
          <w:sz w:val="16"/>
          <w:szCs w:val="16"/>
          <w:lang w:val="en-GB"/>
        </w:rPr>
        <w:t>i</w:t>
      </w:r>
      <w:r>
        <w:rPr>
          <w:sz w:val="16"/>
          <w:szCs w:val="16"/>
          <w:lang w:val="en-GB"/>
        </w:rPr>
        <w:t xml:space="preserve">versity of Tampere. From: </w:t>
      </w:r>
      <w:hyperlink r:id="rId5" w:history="1">
        <w:r>
          <w:rPr>
            <w:rStyle w:val="Hyperlnk"/>
            <w:sz w:val="16"/>
            <w:szCs w:val="16"/>
            <w:lang w:val="en-GB"/>
          </w:rPr>
          <w:t>https://tampub.uta.fi/bitstream/handle/10024/65758/978-951-44-8209-0.pdf?sequence=1</w:t>
        </w:r>
      </w:hyperlink>
    </w:p>
  </w:footnote>
  <w:footnote w:id="24">
    <w:p w:rsidR="00BC10A5" w:rsidRPr="00B43C1D" w:rsidRDefault="00BC10A5" w:rsidP="00B43C1D">
      <w:pPr>
        <w:pStyle w:val="Fotnotstext"/>
        <w:rPr>
          <w:lang w:val="en-US"/>
        </w:rPr>
      </w:pPr>
      <w:r>
        <w:rPr>
          <w:rStyle w:val="Fotnotsreferens"/>
        </w:rPr>
        <w:footnoteRef/>
      </w:r>
      <w:r>
        <w:rPr>
          <w:lang w:val="en-US"/>
        </w:rPr>
        <w:t xml:space="preserve"> </w:t>
      </w:r>
      <w:r>
        <w:rPr>
          <w:sz w:val="16"/>
          <w:lang w:val="en-US"/>
        </w:rPr>
        <w:t xml:space="preserve">Arnkil, R., Järvensivu, A., Koski, P., and </w:t>
      </w:r>
      <w:r>
        <w:rPr>
          <w:sz w:val="16"/>
          <w:lang w:val="en-GB"/>
        </w:rPr>
        <w:t>Piirainen, T. (2010). Exploring Quadruple Helix: Outlining user-oriented innovation models. Un</w:t>
      </w:r>
      <w:r>
        <w:rPr>
          <w:sz w:val="16"/>
          <w:lang w:val="en-GB"/>
        </w:rPr>
        <w:t>i</w:t>
      </w:r>
      <w:r>
        <w:rPr>
          <w:sz w:val="16"/>
          <w:lang w:val="en-GB"/>
        </w:rPr>
        <w:t xml:space="preserve">versity of Tampere. From: </w:t>
      </w:r>
      <w:hyperlink r:id="rId6" w:history="1">
        <w:r>
          <w:rPr>
            <w:rStyle w:val="Hyperlnk"/>
            <w:sz w:val="16"/>
            <w:lang w:val="en-GB"/>
          </w:rPr>
          <w:t>https://tampub.uta.fi/bitstream/handle/10024/65758/978-951-44-8209-0.pdf?sequence=1</w:t>
        </w:r>
      </w:hyperlink>
    </w:p>
  </w:footnote>
  <w:footnote w:id="25">
    <w:p w:rsidR="00BC10A5" w:rsidRPr="00B43C1D" w:rsidRDefault="00BC10A5" w:rsidP="00B43C1D">
      <w:pPr>
        <w:pStyle w:val="Fotnotstext"/>
        <w:rPr>
          <w:lang w:val="en-US"/>
        </w:rPr>
      </w:pPr>
      <w:r>
        <w:rPr>
          <w:rStyle w:val="Fotnotsreferens"/>
        </w:rPr>
        <w:footnoteRef/>
      </w:r>
      <w:r>
        <w:rPr>
          <w:lang w:val="en-US"/>
        </w:rPr>
        <w:t xml:space="preserve"> </w:t>
      </w:r>
      <w:r>
        <w:rPr>
          <w:sz w:val="16"/>
          <w:lang w:val="en-US"/>
        </w:rPr>
        <w:t>Digital Agenda for the North Sea. (2012). GOOD PRACTICE GUIDE. Värmland County Administrative Board.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0A5" w:rsidRDefault="00AD1536">
    <w:pPr>
      <w:pStyle w:val="Sidhuvud"/>
    </w:pPr>
    <w:r>
      <w:rPr>
        <w:noProof/>
        <w:lang w:val="sv-SE" w:eastAsia="sv-SE"/>
      </w:rPr>
      <w:drawing>
        <wp:inline distT="0" distB="0" distL="0" distR="0" wp14:anchorId="1A5EFAF7" wp14:editId="48CE8FBA">
          <wp:extent cx="810883" cy="596527"/>
          <wp:effectExtent l="0" t="0" r="8890" b="0"/>
          <wp:docPr id="11" name="Bildobjekt 11" descr="G:\Internationella sekretariatet\DANS ON\DANS ON logo and presentation\dans-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nternationella sekretariatet\DANS ON\DANS ON logo and presentation\dans-on-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3553" cy="605848"/>
                  </a:xfrm>
                  <a:prstGeom prst="rect">
                    <a:avLst/>
                  </a:prstGeom>
                  <a:noFill/>
                  <a:ln>
                    <a:noFill/>
                  </a:ln>
                </pic:spPr>
              </pic:pic>
            </a:graphicData>
          </a:graphic>
        </wp:inline>
      </w:drawing>
    </w:r>
    <w:r>
      <w:rPr>
        <w:noProof/>
        <w:lang w:val="sv-SE" w:eastAsia="sv-SE"/>
      </w:rPr>
      <w:drawing>
        <wp:inline distT="0" distB="0" distL="0" distR="0" wp14:anchorId="07E575F7" wp14:editId="08EB4266">
          <wp:extent cx="538014" cy="551556"/>
          <wp:effectExtent l="0" t="0" r="0" b="1270"/>
          <wp:docPr id="12" name="Bildobjekt 12" descr="C:\Users\720523-001\Desktop\Logotyper\EUlogo_eng_c_RGB_genomskinlig_ex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20523-001\Desktop\Logotyper\EUlogo_eng_c_RGB_genomskinlig_ext.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8643" cy="562452"/>
                  </a:xfrm>
                  <a:prstGeom prst="rect">
                    <a:avLst/>
                  </a:prstGeom>
                  <a:noFill/>
                  <a:ln>
                    <a:noFill/>
                  </a:ln>
                </pic:spPr>
              </pic:pic>
            </a:graphicData>
          </a:graphic>
        </wp:inline>
      </w:drawing>
    </w:r>
    <w:r>
      <w:rPr>
        <w:noProof/>
        <w:lang w:val="sv-SE" w:eastAsia="sv-SE"/>
      </w:rPr>
      <w:drawing>
        <wp:inline distT="0" distB="0" distL="0" distR="0" wp14:anchorId="1D9EECBC" wp14:editId="74ECA1EA">
          <wp:extent cx="1146675" cy="546705"/>
          <wp:effectExtent l="0" t="0" r="0" b="6350"/>
          <wp:docPr id="13" name="Bildobjekt 13" descr="C:\Users\720523-001\Desktop\Logotyper\Genomskinlig EU och Nordsjö\NSRP_logo.basic_cmyk.300dpi_genomskinl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20523-001\Desktop\Logotyper\Genomskinlig EU och Nordsjö\NSRP_logo.basic_cmyk.300dpi_genomskinlig.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8082" cy="547376"/>
                  </a:xfrm>
                  <a:prstGeom prst="rect">
                    <a:avLst/>
                  </a:prstGeom>
                  <a:noFill/>
                  <a:ln>
                    <a:noFill/>
                  </a:ln>
                </pic:spPr>
              </pic:pic>
            </a:graphicData>
          </a:graphic>
        </wp:inline>
      </w:drawing>
    </w:r>
    <w:r w:rsidR="00BC10A5" w:rsidRPr="007C5354">
      <w:rPr>
        <w:noProof/>
        <w:lang w:val="sv-SE" w:eastAsia="sv-SE"/>
      </w:rPr>
      <w:drawing>
        <wp:anchor distT="0" distB="0" distL="114300" distR="114300" simplePos="0" relativeHeight="251664384" behindDoc="0" locked="0" layoutInCell="1" allowOverlap="1" wp14:anchorId="6FC869BF" wp14:editId="768DC27D">
          <wp:simplePos x="0" y="0"/>
          <wp:positionH relativeFrom="column">
            <wp:posOffset>5048250</wp:posOffset>
          </wp:positionH>
          <wp:positionV relativeFrom="page">
            <wp:posOffset>350520</wp:posOffset>
          </wp:positionV>
          <wp:extent cx="1256400" cy="705600"/>
          <wp:effectExtent l="0" t="0" r="1270" b="0"/>
          <wp:wrapNone/>
          <wp:docPr id="7" name="Grafik 7" descr="Z:\2_Kommunikation\21_Corporate_Design\213_Logo\130910_atene_Logo_RGB_Wort_Bildma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_Kommunikation\21_Corporate_Design\213_Logo\130910_atene_Logo_RGB_Wort_Bildmark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56400" cy="70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0A5" w:rsidRDefault="00BC10A5">
    <w:pPr>
      <w:pStyle w:val="Sidhuvud"/>
    </w:pPr>
    <w:r w:rsidRPr="007C5354">
      <w:rPr>
        <w:noProof/>
        <w:lang w:val="sv-SE" w:eastAsia="sv-SE"/>
      </w:rPr>
      <w:drawing>
        <wp:anchor distT="0" distB="0" distL="114300" distR="114300" simplePos="0" relativeHeight="251662336" behindDoc="0" locked="0" layoutInCell="1" allowOverlap="1" wp14:anchorId="3A7CB002" wp14:editId="5C792001">
          <wp:simplePos x="0" y="0"/>
          <wp:positionH relativeFrom="column">
            <wp:posOffset>4905375</wp:posOffset>
          </wp:positionH>
          <wp:positionV relativeFrom="page">
            <wp:posOffset>417195</wp:posOffset>
          </wp:positionV>
          <wp:extent cx="1256400" cy="705600"/>
          <wp:effectExtent l="0" t="0" r="1270" b="0"/>
          <wp:wrapNone/>
          <wp:docPr id="1" name="Grafik 1" descr="Z:\2_Kommunikation\21_Corporate_Design\213_Logo\130910_atene_Logo_RGB_Wort_Bildma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_Kommunikation\21_Corporate_Design\213_Logo\130910_atene_Logo_RGB_Wort_Bildmark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400" cy="70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8F0ABE8"/>
    <w:lvl w:ilvl="0">
      <w:start w:val="1"/>
      <w:numFmt w:val="bullet"/>
      <w:pStyle w:val="Punktlista2"/>
      <w:lvlText w:val=""/>
      <w:lvlJc w:val="left"/>
      <w:pPr>
        <w:ind w:left="643" w:hanging="360"/>
      </w:pPr>
      <w:rPr>
        <w:rFonts w:ascii="Wingdings" w:hAnsi="Wingdings" w:hint="default"/>
        <w:color w:val="008B93" w:themeColor="accent1"/>
        <w:sz w:val="16"/>
      </w:rPr>
    </w:lvl>
  </w:abstractNum>
  <w:abstractNum w:abstractNumId="1">
    <w:nsid w:val="FFFFFF89"/>
    <w:multiLevelType w:val="singleLevel"/>
    <w:tmpl w:val="CD0CDAB4"/>
    <w:lvl w:ilvl="0">
      <w:start w:val="1"/>
      <w:numFmt w:val="bullet"/>
      <w:pStyle w:val="Punktlista"/>
      <w:lvlText w:val=""/>
      <w:lvlJc w:val="left"/>
      <w:pPr>
        <w:ind w:left="360" w:hanging="360"/>
      </w:pPr>
      <w:rPr>
        <w:rFonts w:ascii="Wingdings" w:hAnsi="Wingdings" w:hint="default"/>
        <w:color w:val="008B93" w:themeColor="accent1"/>
        <w:sz w:val="16"/>
      </w:rPr>
    </w:lvl>
  </w:abstractNum>
  <w:abstractNum w:abstractNumId="2">
    <w:nsid w:val="03D81727"/>
    <w:multiLevelType w:val="multilevel"/>
    <w:tmpl w:val="BDF625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067E340B"/>
    <w:multiLevelType w:val="multilevel"/>
    <w:tmpl w:val="A7529792"/>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4">
    <w:nsid w:val="07CD6F01"/>
    <w:multiLevelType w:val="multilevel"/>
    <w:tmpl w:val="919A33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07F908C0"/>
    <w:multiLevelType w:val="multilevel"/>
    <w:tmpl w:val="D55E1226"/>
    <w:styleLink w:val="WWOutlineListStyle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0CEA20C9"/>
    <w:multiLevelType w:val="multilevel"/>
    <w:tmpl w:val="A9C22CCE"/>
    <w:numStyleLink w:val="Aufzhlung"/>
  </w:abstractNum>
  <w:abstractNum w:abstractNumId="7">
    <w:nsid w:val="0F1C64D5"/>
    <w:multiLevelType w:val="multilevel"/>
    <w:tmpl w:val="0AF0F76E"/>
    <w:lvl w:ilvl="0">
      <w:numFmt w:val="bullet"/>
      <w:lvlText w:val=""/>
      <w:lvlJc w:val="left"/>
      <w:pPr>
        <w:ind w:left="786"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nsid w:val="12FF7E37"/>
    <w:multiLevelType w:val="hybridMultilevel"/>
    <w:tmpl w:val="000416A0"/>
    <w:lvl w:ilvl="0" w:tplc="75B08482">
      <w:start w:val="4"/>
      <w:numFmt w:val="upperLetter"/>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9">
    <w:nsid w:val="17EC68A5"/>
    <w:multiLevelType w:val="hybridMultilevel"/>
    <w:tmpl w:val="A9C22CCE"/>
    <w:lvl w:ilvl="0" w:tplc="CD3E7AE2">
      <w:start w:val="1"/>
      <w:numFmt w:val="bullet"/>
      <w:lvlText w:val=""/>
      <w:lvlJc w:val="left"/>
      <w:pPr>
        <w:ind w:left="720" w:hanging="360"/>
      </w:pPr>
      <w:rPr>
        <w:rFonts w:ascii="Symbol" w:hAnsi="Symbol" w:hint="default"/>
      </w:rPr>
    </w:lvl>
    <w:lvl w:ilvl="1" w:tplc="B20E37A2" w:tentative="1">
      <w:start w:val="1"/>
      <w:numFmt w:val="bullet"/>
      <w:lvlText w:val="o"/>
      <w:lvlJc w:val="left"/>
      <w:pPr>
        <w:ind w:left="1440" w:hanging="360"/>
      </w:pPr>
      <w:rPr>
        <w:rFonts w:ascii="Courier New" w:hAnsi="Courier New" w:cs="Courier New" w:hint="default"/>
      </w:rPr>
    </w:lvl>
    <w:lvl w:ilvl="2" w:tplc="A96626E6" w:tentative="1">
      <w:start w:val="1"/>
      <w:numFmt w:val="bullet"/>
      <w:lvlText w:val=""/>
      <w:lvlJc w:val="left"/>
      <w:pPr>
        <w:ind w:left="2160" w:hanging="360"/>
      </w:pPr>
      <w:rPr>
        <w:rFonts w:ascii="Wingdings" w:hAnsi="Wingdings" w:hint="default"/>
      </w:rPr>
    </w:lvl>
    <w:lvl w:ilvl="3" w:tplc="881642B6" w:tentative="1">
      <w:start w:val="1"/>
      <w:numFmt w:val="bullet"/>
      <w:lvlText w:val=""/>
      <w:lvlJc w:val="left"/>
      <w:pPr>
        <w:ind w:left="2880" w:hanging="360"/>
      </w:pPr>
      <w:rPr>
        <w:rFonts w:ascii="Symbol" w:hAnsi="Symbol" w:hint="default"/>
      </w:rPr>
    </w:lvl>
    <w:lvl w:ilvl="4" w:tplc="D12E6F82" w:tentative="1">
      <w:start w:val="1"/>
      <w:numFmt w:val="bullet"/>
      <w:lvlText w:val="o"/>
      <w:lvlJc w:val="left"/>
      <w:pPr>
        <w:ind w:left="3600" w:hanging="360"/>
      </w:pPr>
      <w:rPr>
        <w:rFonts w:ascii="Courier New" w:hAnsi="Courier New" w:cs="Courier New" w:hint="default"/>
      </w:rPr>
    </w:lvl>
    <w:lvl w:ilvl="5" w:tplc="48BCAC02" w:tentative="1">
      <w:start w:val="1"/>
      <w:numFmt w:val="bullet"/>
      <w:lvlText w:val=""/>
      <w:lvlJc w:val="left"/>
      <w:pPr>
        <w:ind w:left="4320" w:hanging="360"/>
      </w:pPr>
      <w:rPr>
        <w:rFonts w:ascii="Wingdings" w:hAnsi="Wingdings" w:hint="default"/>
      </w:rPr>
    </w:lvl>
    <w:lvl w:ilvl="6" w:tplc="585640B6" w:tentative="1">
      <w:start w:val="1"/>
      <w:numFmt w:val="bullet"/>
      <w:lvlText w:val=""/>
      <w:lvlJc w:val="left"/>
      <w:pPr>
        <w:ind w:left="5040" w:hanging="360"/>
      </w:pPr>
      <w:rPr>
        <w:rFonts w:ascii="Symbol" w:hAnsi="Symbol" w:hint="default"/>
      </w:rPr>
    </w:lvl>
    <w:lvl w:ilvl="7" w:tplc="F1725B60" w:tentative="1">
      <w:start w:val="1"/>
      <w:numFmt w:val="bullet"/>
      <w:lvlText w:val="o"/>
      <w:lvlJc w:val="left"/>
      <w:pPr>
        <w:ind w:left="5760" w:hanging="360"/>
      </w:pPr>
      <w:rPr>
        <w:rFonts w:ascii="Courier New" w:hAnsi="Courier New" w:cs="Courier New" w:hint="default"/>
      </w:rPr>
    </w:lvl>
    <w:lvl w:ilvl="8" w:tplc="FB707F6A" w:tentative="1">
      <w:start w:val="1"/>
      <w:numFmt w:val="bullet"/>
      <w:lvlText w:val=""/>
      <w:lvlJc w:val="left"/>
      <w:pPr>
        <w:ind w:left="6480" w:hanging="360"/>
      </w:pPr>
      <w:rPr>
        <w:rFonts w:ascii="Wingdings" w:hAnsi="Wingdings" w:hint="default"/>
      </w:rPr>
    </w:lvl>
  </w:abstractNum>
  <w:abstractNum w:abstractNumId="10">
    <w:nsid w:val="1B507696"/>
    <w:multiLevelType w:val="hybridMultilevel"/>
    <w:tmpl w:val="5D04DEF0"/>
    <w:lvl w:ilvl="0" w:tplc="D89A2596">
      <w:start w:val="1"/>
      <w:numFmt w:val="bullet"/>
      <w:lvlText w:val=""/>
      <w:lvlJc w:val="left"/>
      <w:pPr>
        <w:ind w:left="1440" w:hanging="360"/>
      </w:pPr>
      <w:rPr>
        <w:rFonts w:ascii="Wingdings" w:hAnsi="Wingdings" w:hint="default"/>
        <w:color w:val="008B93" w:themeColor="accent1"/>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F217F71"/>
    <w:multiLevelType w:val="multilevel"/>
    <w:tmpl w:val="7F9E3988"/>
    <w:lvl w:ilvl="0">
      <w:numFmt w:val="decimal"/>
      <w:pStyle w:val="Rubrik1"/>
      <w:lvlText w:val="%1"/>
      <w:lvlJc w:val="left"/>
      <w:pPr>
        <w:ind w:left="432" w:hanging="432"/>
      </w:pPr>
      <w:rPr>
        <w:rFonts w:hint="default"/>
      </w:rPr>
    </w:lvl>
    <w:lvl w:ilvl="1">
      <w:start w:val="1"/>
      <w:numFmt w:val="decimal"/>
      <w:pStyle w:val="Rubrik2"/>
      <w:lvlText w:val="%1.%2"/>
      <w:lvlJc w:val="left"/>
      <w:pPr>
        <w:ind w:left="576" w:hanging="576"/>
      </w:pPr>
      <w:rPr>
        <w:rFonts w:hint="default"/>
      </w:rPr>
    </w:lvl>
    <w:lvl w:ilvl="2">
      <w:start w:val="1"/>
      <w:numFmt w:val="decimal"/>
      <w:pStyle w:val="Rubrik3"/>
      <w:lvlText w:val="%1.%2.%3"/>
      <w:lvlJc w:val="left"/>
      <w:pPr>
        <w:ind w:left="720" w:hanging="720"/>
      </w:pPr>
      <w:rPr>
        <w:rFonts w:hint="default"/>
      </w:rPr>
    </w:lvl>
    <w:lvl w:ilvl="3">
      <w:start w:val="1"/>
      <w:numFmt w:val="decimal"/>
      <w:pStyle w:val="Rubrik4"/>
      <w:lvlText w:val="%1.%2.%3.%4"/>
      <w:lvlJc w:val="left"/>
      <w:pPr>
        <w:ind w:left="864" w:hanging="864"/>
      </w:pPr>
      <w:rPr>
        <w:rFonts w:hint="default"/>
      </w:rPr>
    </w:lvl>
    <w:lvl w:ilvl="4">
      <w:start w:val="1"/>
      <w:numFmt w:val="decimal"/>
      <w:pStyle w:val="Rubrik5"/>
      <w:lvlText w:val="%1.%2.%3.%4.%5"/>
      <w:lvlJc w:val="left"/>
      <w:pPr>
        <w:ind w:left="1008" w:hanging="1008"/>
      </w:pPr>
      <w:rPr>
        <w:rFonts w:hint="default"/>
      </w:rPr>
    </w:lvl>
    <w:lvl w:ilvl="5">
      <w:start w:val="1"/>
      <w:numFmt w:val="decimal"/>
      <w:pStyle w:val="Rubrik6"/>
      <w:lvlText w:val="%1.%2.%3.%4.%5.%6"/>
      <w:lvlJc w:val="left"/>
      <w:pPr>
        <w:ind w:left="1152" w:hanging="1152"/>
      </w:pPr>
      <w:rPr>
        <w:rFonts w:hint="default"/>
      </w:rPr>
    </w:lvl>
    <w:lvl w:ilvl="6">
      <w:start w:val="1"/>
      <w:numFmt w:val="decimal"/>
      <w:pStyle w:val="Rubrik7"/>
      <w:lvlText w:val="%1.%2.%3.%4.%5.%6.%7"/>
      <w:lvlJc w:val="left"/>
      <w:pPr>
        <w:ind w:left="1296" w:hanging="1296"/>
      </w:pPr>
      <w:rPr>
        <w:rFonts w:hint="default"/>
      </w:rPr>
    </w:lvl>
    <w:lvl w:ilvl="7">
      <w:start w:val="1"/>
      <w:numFmt w:val="decimal"/>
      <w:pStyle w:val="Rubrik8"/>
      <w:lvlText w:val="%1.%2.%3.%4.%5.%6.%7.%8"/>
      <w:lvlJc w:val="left"/>
      <w:pPr>
        <w:ind w:left="1440" w:hanging="1440"/>
      </w:pPr>
      <w:rPr>
        <w:rFonts w:hint="default"/>
      </w:rPr>
    </w:lvl>
    <w:lvl w:ilvl="8">
      <w:start w:val="1"/>
      <w:numFmt w:val="decimal"/>
      <w:pStyle w:val="Rubrik9"/>
      <w:lvlText w:val="%1.%2.%3.%4.%5.%6.%7.%8.%9"/>
      <w:lvlJc w:val="left"/>
      <w:pPr>
        <w:ind w:left="1584" w:hanging="1584"/>
      </w:pPr>
      <w:rPr>
        <w:rFonts w:hint="default"/>
      </w:rPr>
    </w:lvl>
  </w:abstractNum>
  <w:abstractNum w:abstractNumId="12">
    <w:nsid w:val="26705E89"/>
    <w:multiLevelType w:val="hybridMultilevel"/>
    <w:tmpl w:val="699ADB5C"/>
    <w:lvl w:ilvl="0" w:tplc="04070001">
      <w:start w:val="1"/>
      <w:numFmt w:val="bullet"/>
      <w:pStyle w:val="Liststycke"/>
      <w:lvlText w:val=""/>
      <w:lvlJc w:val="left"/>
      <w:pPr>
        <w:ind w:left="1440" w:hanging="360"/>
      </w:pPr>
      <w:rPr>
        <w:rFonts w:ascii="Wingdings" w:hAnsi="Wingdings" w:hint="default"/>
        <w:color w:val="008B93" w:themeColor="accent1"/>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nsid w:val="2DDC0F55"/>
    <w:multiLevelType w:val="multilevel"/>
    <w:tmpl w:val="DE980E1C"/>
    <w:styleLink w:val="LFO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1CA4515"/>
    <w:multiLevelType w:val="multilevel"/>
    <w:tmpl w:val="CE4A93DC"/>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15">
    <w:nsid w:val="320410B7"/>
    <w:multiLevelType w:val="multilevel"/>
    <w:tmpl w:val="E884A610"/>
    <w:styleLink w:val="LFO4"/>
    <w:lvl w:ilvl="0">
      <w:numFmt w:val="bullet"/>
      <w:lvlText w:val=""/>
      <w:lvlJc w:val="left"/>
      <w:pPr>
        <w:ind w:left="643" w:hanging="360"/>
      </w:pPr>
      <w:rPr>
        <w:rFonts w:ascii="Wingdings" w:hAnsi="Wingdings"/>
        <w:color w:val="008B93"/>
        <w:sz w:val="16"/>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nsid w:val="32C44862"/>
    <w:multiLevelType w:val="multilevel"/>
    <w:tmpl w:val="240C3A92"/>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17">
    <w:nsid w:val="357B716B"/>
    <w:multiLevelType w:val="multilevel"/>
    <w:tmpl w:val="DAC09FE0"/>
    <w:lvl w:ilvl="0">
      <w:start w:val="1"/>
      <w:numFmt w:val="decimal"/>
      <w:lvlText w:val="%1."/>
      <w:lvlJc w:val="left"/>
      <w:pPr>
        <w:ind w:left="720" w:hanging="360"/>
      </w:pPr>
    </w:lvl>
    <w:lvl w:ilvl="1">
      <w:start w:val="4"/>
      <w:numFmt w:val="decimal"/>
      <w:lvlText w:val="%1.%2."/>
      <w:lvlJc w:val="left"/>
      <w:pPr>
        <w:ind w:left="928"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8">
    <w:nsid w:val="36D008A0"/>
    <w:multiLevelType w:val="multilevel"/>
    <w:tmpl w:val="015A5CDC"/>
    <w:styleLink w:val="WWOutlineListStyle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36EE154D"/>
    <w:multiLevelType w:val="multilevel"/>
    <w:tmpl w:val="E0CECEAE"/>
    <w:styleLink w:val="LFO3"/>
    <w:lvl w:ilvl="0">
      <w:numFmt w:val="bullet"/>
      <w:lvlText w:val=""/>
      <w:lvlJc w:val="left"/>
      <w:pPr>
        <w:ind w:left="360" w:hanging="360"/>
      </w:pPr>
      <w:rPr>
        <w:rFonts w:ascii="Wingdings" w:hAnsi="Wingdings"/>
        <w:color w:val="008B93"/>
        <w:sz w:val="16"/>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nsid w:val="394846BB"/>
    <w:multiLevelType w:val="multilevel"/>
    <w:tmpl w:val="70DE9292"/>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21">
    <w:nsid w:val="3BCC4C67"/>
    <w:multiLevelType w:val="multilevel"/>
    <w:tmpl w:val="96AA7D6C"/>
    <w:styleLink w:val="WWOutlineListStyl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3DBC0AB0"/>
    <w:multiLevelType w:val="multilevel"/>
    <w:tmpl w:val="6D62DA5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nsid w:val="428655FE"/>
    <w:multiLevelType w:val="multilevel"/>
    <w:tmpl w:val="528AEC30"/>
    <w:styleLink w:val="LFO1"/>
    <w:lvl w:ilvl="0">
      <w:numFmt w:val="bullet"/>
      <w:lvlText w:val=""/>
      <w:lvlJc w:val="left"/>
      <w:pPr>
        <w:ind w:left="1440" w:hanging="360"/>
      </w:pPr>
      <w:rPr>
        <w:rFonts w:ascii="Wingdings" w:hAnsi="Wingdings"/>
        <w:color w:val="008B93"/>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4">
    <w:nsid w:val="44651FC4"/>
    <w:multiLevelType w:val="hybridMultilevel"/>
    <w:tmpl w:val="C972965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448604FA"/>
    <w:multiLevelType w:val="multilevel"/>
    <w:tmpl w:val="281ADF48"/>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26">
    <w:nsid w:val="49C138CD"/>
    <w:multiLevelType w:val="multilevel"/>
    <w:tmpl w:val="B8C8640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9C837FF"/>
    <w:multiLevelType w:val="multilevel"/>
    <w:tmpl w:val="F65AA460"/>
    <w:styleLink w:val="WWOutlineListStyle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4CBD4110"/>
    <w:multiLevelType w:val="multilevel"/>
    <w:tmpl w:val="A8CE94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nsid w:val="4D8D66B4"/>
    <w:multiLevelType w:val="multilevel"/>
    <w:tmpl w:val="AC887632"/>
    <w:lvl w:ilvl="0">
      <w:numFmt w:val="bullet"/>
      <w:lvlText w:val=""/>
      <w:lvlJc w:val="left"/>
      <w:pPr>
        <w:ind w:left="1146" w:hanging="360"/>
      </w:pPr>
      <w:rPr>
        <w:rFonts w:ascii="Wingdings" w:hAnsi="Wingdings"/>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30">
    <w:nsid w:val="502C6CE5"/>
    <w:multiLevelType w:val="multilevel"/>
    <w:tmpl w:val="D0200C86"/>
    <w:styleLink w:val="LFO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06210CC"/>
    <w:multiLevelType w:val="multilevel"/>
    <w:tmpl w:val="299EE764"/>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nsid w:val="568F6ABF"/>
    <w:multiLevelType w:val="multilevel"/>
    <w:tmpl w:val="F8A45718"/>
    <w:styleLink w:val="WWOutlineListStyl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580213FC"/>
    <w:multiLevelType w:val="multilevel"/>
    <w:tmpl w:val="DFAC4566"/>
    <w:styleLink w:val="WWOutlineList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59927E44"/>
    <w:multiLevelType w:val="multilevel"/>
    <w:tmpl w:val="8BCEE116"/>
    <w:styleLink w:val="WWOutlineListStyle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nsid w:val="60AB3859"/>
    <w:multiLevelType w:val="multilevel"/>
    <w:tmpl w:val="E05E3042"/>
    <w:styleLink w:val="WWOutlineListStyle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nsid w:val="64846A7C"/>
    <w:multiLevelType w:val="multilevel"/>
    <w:tmpl w:val="C8FC245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620372D"/>
    <w:multiLevelType w:val="multilevel"/>
    <w:tmpl w:val="CC520C9E"/>
    <w:styleLink w:val="WWOutlineListStyle9"/>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nsid w:val="6F8E6D39"/>
    <w:multiLevelType w:val="multilevel"/>
    <w:tmpl w:val="CE4233DA"/>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39">
    <w:nsid w:val="708310B8"/>
    <w:multiLevelType w:val="multilevel"/>
    <w:tmpl w:val="A9C22CCE"/>
    <w:styleLink w:val="Aufzhlung"/>
    <w:lvl w:ilvl="0">
      <w:start w:val="1"/>
      <w:numFmt w:val="bullet"/>
      <w:lvlText w:val=""/>
      <w:lvlJc w:val="left"/>
      <w:pPr>
        <w:ind w:left="360" w:hanging="360"/>
      </w:pPr>
      <w:rPr>
        <w:rFonts w:ascii="Wingdings" w:hAnsi="Wingdings" w:hint="default"/>
        <w:color w:val="008B93" w:themeColor="accent1"/>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2765D9A"/>
    <w:multiLevelType w:val="multilevel"/>
    <w:tmpl w:val="7180CFE2"/>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nsid w:val="74066C96"/>
    <w:multiLevelType w:val="hybridMultilevel"/>
    <w:tmpl w:val="1616B186"/>
    <w:lvl w:ilvl="0" w:tplc="DD7EBD54">
      <w:start w:val="1"/>
      <w:numFmt w:val="decimal"/>
      <w:pStyle w:val="Lista"/>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nsid w:val="75447A02"/>
    <w:multiLevelType w:val="hybridMultilevel"/>
    <w:tmpl w:val="F4E831D8"/>
    <w:lvl w:ilvl="0" w:tplc="3FF29976">
      <w:start w:val="1"/>
      <w:numFmt w:val="decimal"/>
      <w:pStyle w:val="Lista2"/>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nsid w:val="777C1745"/>
    <w:multiLevelType w:val="multilevel"/>
    <w:tmpl w:val="C28E63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D2E2F5F"/>
    <w:multiLevelType w:val="multilevel"/>
    <w:tmpl w:val="2A12598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DC1387E"/>
    <w:multiLevelType w:val="singleLevel"/>
    <w:tmpl w:val="D96E1040"/>
    <w:lvl w:ilvl="0">
      <w:start w:val="1"/>
      <w:numFmt w:val="bullet"/>
      <w:lvlText w:val=""/>
      <w:lvlJc w:val="left"/>
      <w:pPr>
        <w:ind w:left="1440" w:hanging="360"/>
      </w:pPr>
      <w:rPr>
        <w:rFonts w:ascii="Wingdings" w:hAnsi="Wingdings" w:hint="default"/>
        <w:color w:val="008B93" w:themeColor="accent1"/>
        <w:sz w:val="16"/>
      </w:rPr>
    </w:lvl>
  </w:abstractNum>
  <w:abstractNum w:abstractNumId="46">
    <w:nsid w:val="7E167557"/>
    <w:multiLevelType w:val="hybridMultilevel"/>
    <w:tmpl w:val="C0A06D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7E753057"/>
    <w:multiLevelType w:val="multilevel"/>
    <w:tmpl w:val="5102130A"/>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num w:numId="1">
    <w:abstractNumId w:val="12"/>
  </w:num>
  <w:num w:numId="2">
    <w:abstractNumId w:val="9"/>
  </w:num>
  <w:num w:numId="3">
    <w:abstractNumId w:val="39"/>
  </w:num>
  <w:num w:numId="4">
    <w:abstractNumId w:val="6"/>
  </w:num>
  <w:num w:numId="5">
    <w:abstractNumId w:val="45"/>
  </w:num>
  <w:num w:numId="6">
    <w:abstractNumId w:val="10"/>
  </w:num>
  <w:num w:numId="7">
    <w:abstractNumId w:val="46"/>
  </w:num>
  <w:num w:numId="8">
    <w:abstractNumId w:val="24"/>
  </w:num>
  <w:num w:numId="9">
    <w:abstractNumId w:val="1"/>
  </w:num>
  <w:num w:numId="10">
    <w:abstractNumId w:val="0"/>
  </w:num>
  <w:num w:numId="11">
    <w:abstractNumId w:val="41"/>
  </w:num>
  <w:num w:numId="12">
    <w:abstractNumId w:val="11"/>
  </w:num>
  <w:num w:numId="13">
    <w:abstractNumId w:val="42"/>
  </w:num>
  <w:num w:numId="14">
    <w:abstractNumId w:val="34"/>
  </w:num>
  <w:num w:numId="15">
    <w:abstractNumId w:val="37"/>
  </w:num>
  <w:num w:numId="16">
    <w:abstractNumId w:val="18"/>
  </w:num>
  <w:num w:numId="17">
    <w:abstractNumId w:val="35"/>
  </w:num>
  <w:num w:numId="18">
    <w:abstractNumId w:val="32"/>
  </w:num>
  <w:num w:numId="19">
    <w:abstractNumId w:val="27"/>
  </w:num>
  <w:num w:numId="20">
    <w:abstractNumId w:val="21"/>
  </w:num>
  <w:num w:numId="21">
    <w:abstractNumId w:val="5"/>
  </w:num>
  <w:num w:numId="22">
    <w:abstractNumId w:val="33"/>
  </w:num>
  <w:num w:numId="23">
    <w:abstractNumId w:val="40"/>
  </w:num>
  <w:num w:numId="24">
    <w:abstractNumId w:val="31"/>
  </w:num>
  <w:num w:numId="25">
    <w:abstractNumId w:val="23"/>
  </w:num>
  <w:num w:numId="26">
    <w:abstractNumId w:val="19"/>
  </w:num>
  <w:num w:numId="27">
    <w:abstractNumId w:val="15"/>
  </w:num>
  <w:num w:numId="28">
    <w:abstractNumId w:val="13"/>
  </w:num>
  <w:num w:numId="29">
    <w:abstractNumId w:val="30"/>
  </w:num>
  <w:num w:numId="30">
    <w:abstractNumId w:val="26"/>
  </w:num>
  <w:num w:numId="31">
    <w:abstractNumId w:val="36"/>
  </w:num>
  <w:num w:numId="32">
    <w:abstractNumId w:val="22"/>
  </w:num>
  <w:num w:numId="33">
    <w:abstractNumId w:val="38"/>
  </w:num>
  <w:num w:numId="34">
    <w:abstractNumId w:val="25"/>
  </w:num>
  <w:num w:numId="35">
    <w:abstractNumId w:val="16"/>
  </w:num>
  <w:num w:numId="36">
    <w:abstractNumId w:val="20"/>
  </w:num>
  <w:num w:numId="37">
    <w:abstractNumId w:val="14"/>
  </w:num>
  <w:num w:numId="38">
    <w:abstractNumId w:val="47"/>
  </w:num>
  <w:num w:numId="39">
    <w:abstractNumId w:val="3"/>
  </w:num>
  <w:num w:numId="40">
    <w:abstractNumId w:val="29"/>
  </w:num>
  <w:num w:numId="41">
    <w:abstractNumId w:val="17"/>
  </w:num>
  <w:num w:numId="42">
    <w:abstractNumId w:val="2"/>
  </w:num>
  <w:num w:numId="43">
    <w:abstractNumId w:val="28"/>
  </w:num>
  <w:num w:numId="44">
    <w:abstractNumId w:val="4"/>
  </w:num>
  <w:num w:numId="45">
    <w:abstractNumId w:val="44"/>
  </w:num>
  <w:num w:numId="46">
    <w:abstractNumId w:val="7"/>
  </w:num>
  <w:num w:numId="47">
    <w:abstractNumId w:val="43"/>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efaultTabStop w:val="708"/>
  <w:autoHyphenation/>
  <w:hyphenationZone w:val="425"/>
  <w:doNotHyphenateCap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C1D"/>
    <w:rsid w:val="00024D8B"/>
    <w:rsid w:val="00076035"/>
    <w:rsid w:val="000D6153"/>
    <w:rsid w:val="000E4185"/>
    <w:rsid w:val="00130243"/>
    <w:rsid w:val="00137D57"/>
    <w:rsid w:val="0014101C"/>
    <w:rsid w:val="001837DA"/>
    <w:rsid w:val="001944C9"/>
    <w:rsid w:val="00195A2E"/>
    <w:rsid w:val="001A1070"/>
    <w:rsid w:val="001C3E90"/>
    <w:rsid w:val="001D41B0"/>
    <w:rsid w:val="001E71D6"/>
    <w:rsid w:val="001F66E0"/>
    <w:rsid w:val="00234E65"/>
    <w:rsid w:val="002C38A1"/>
    <w:rsid w:val="002F2C3D"/>
    <w:rsid w:val="00344EC1"/>
    <w:rsid w:val="00346B0D"/>
    <w:rsid w:val="00395826"/>
    <w:rsid w:val="003A3E00"/>
    <w:rsid w:val="003F0844"/>
    <w:rsid w:val="0040344C"/>
    <w:rsid w:val="004412D8"/>
    <w:rsid w:val="004442C4"/>
    <w:rsid w:val="00493268"/>
    <w:rsid w:val="00495C4F"/>
    <w:rsid w:val="00496F5D"/>
    <w:rsid w:val="0050209D"/>
    <w:rsid w:val="00540B09"/>
    <w:rsid w:val="00553231"/>
    <w:rsid w:val="005630AD"/>
    <w:rsid w:val="005705C5"/>
    <w:rsid w:val="005B7099"/>
    <w:rsid w:val="0068613E"/>
    <w:rsid w:val="006867DD"/>
    <w:rsid w:val="006A5524"/>
    <w:rsid w:val="006A5DF9"/>
    <w:rsid w:val="006A7927"/>
    <w:rsid w:val="006E2E1B"/>
    <w:rsid w:val="00716A95"/>
    <w:rsid w:val="0077512B"/>
    <w:rsid w:val="007B08FF"/>
    <w:rsid w:val="007C133A"/>
    <w:rsid w:val="007C59B9"/>
    <w:rsid w:val="007F528C"/>
    <w:rsid w:val="00806F57"/>
    <w:rsid w:val="00821AB4"/>
    <w:rsid w:val="00887572"/>
    <w:rsid w:val="00891EA2"/>
    <w:rsid w:val="00921639"/>
    <w:rsid w:val="00925893"/>
    <w:rsid w:val="00943264"/>
    <w:rsid w:val="009976EC"/>
    <w:rsid w:val="009C3A7C"/>
    <w:rsid w:val="009F39E0"/>
    <w:rsid w:val="00A1759A"/>
    <w:rsid w:val="00A44F41"/>
    <w:rsid w:val="00A52335"/>
    <w:rsid w:val="00A97014"/>
    <w:rsid w:val="00AB26D9"/>
    <w:rsid w:val="00AC2960"/>
    <w:rsid w:val="00AC7723"/>
    <w:rsid w:val="00AC7769"/>
    <w:rsid w:val="00AD1536"/>
    <w:rsid w:val="00B10E40"/>
    <w:rsid w:val="00B42B0C"/>
    <w:rsid w:val="00B43C1D"/>
    <w:rsid w:val="00B45D0F"/>
    <w:rsid w:val="00B9310B"/>
    <w:rsid w:val="00BC10A5"/>
    <w:rsid w:val="00BE275F"/>
    <w:rsid w:val="00BE61E2"/>
    <w:rsid w:val="00C04C85"/>
    <w:rsid w:val="00C26AAD"/>
    <w:rsid w:val="00C4726E"/>
    <w:rsid w:val="00C50E9B"/>
    <w:rsid w:val="00C56FD7"/>
    <w:rsid w:val="00C71A15"/>
    <w:rsid w:val="00CF4FC6"/>
    <w:rsid w:val="00D138C6"/>
    <w:rsid w:val="00D32EE6"/>
    <w:rsid w:val="00D9233E"/>
    <w:rsid w:val="00D9629F"/>
    <w:rsid w:val="00DB6C62"/>
    <w:rsid w:val="00DD0AD1"/>
    <w:rsid w:val="00DD496D"/>
    <w:rsid w:val="00DE6E25"/>
    <w:rsid w:val="00DF02B0"/>
    <w:rsid w:val="00E10807"/>
    <w:rsid w:val="00E178AB"/>
    <w:rsid w:val="00E325CA"/>
    <w:rsid w:val="00E356BA"/>
    <w:rsid w:val="00E956A1"/>
    <w:rsid w:val="00EA0868"/>
    <w:rsid w:val="00EB75E6"/>
    <w:rsid w:val="00F266EB"/>
    <w:rsid w:val="00F916AB"/>
    <w:rsid w:val="00FA7BF3"/>
    <w:rsid w:val="00FF3EB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semiHidden="0" w:uiPriority="0" w:unhideWhenUsed="0" w:qFormat="1"/>
    <w:lsdException w:name="List Bullet" w:semiHidden="0" w:uiPriority="0" w:unhideWhenUsed="0"/>
    <w:lsdException w:name="List 2" w:semiHidden="0" w:uiPriority="0" w:unhideWhenUsed="0"/>
    <w:lsdException w:name="List Bullet 2" w:semiHidden="0" w:uiPriority="0" w:unhideWhenUsed="0" w:qFormat="1"/>
    <w:lsdException w:name="Title" w:semiHidden="0" w:uiPriority="0" w:unhideWhenUsed="0" w:qFormat="1"/>
    <w:lsdException w:name="Default Paragraph Font" w:uiPriority="1" w:qFormat="1"/>
    <w:lsdException w:name="Subtitle" w:uiPriority="0" w:qFormat="1"/>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39" w:unhideWhenUsed="0"/>
    <w:lsdException w:name="Placeholder Text" w:uiPriority="0" w:unhideWhenUsed="0"/>
    <w:lsdException w:name="No Spacing"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lsdException w:name="Quote" w:semiHidden="0" w:uiPriority="29" w:unhideWhenUsed="0"/>
    <w:lsdException w:name="Intense Quote" w:semiHidden="0" w:uiPriority="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lsdException w:name="Intense Emphasis" w:semiHidden="0" w:uiPriority="21" w:unhideWhenUsed="0"/>
    <w:lsdException w:name="Subtle Reference" w:semiHidden="0" w:uiPriority="0" w:unhideWhenUsed="0"/>
    <w:lsdException w:name="Intense Reference" w:semiHidden="0" w:uiPriority="0" w:unhideWhenUsed="0" w:qFormat="1"/>
    <w:lsdException w:name="Book Title" w:semiHidden="0" w:uiPriority="0" w:unhideWhenUsed="0"/>
    <w:lsdException w:name="Bibliography" w:uiPriority="37"/>
    <w:lsdException w:name="TOC Heading" w:uiPriority="0" w:qFormat="1"/>
  </w:latentStyles>
  <w:style w:type="paragraph" w:default="1" w:styleId="Normal">
    <w:name w:val="Normal"/>
    <w:rsid w:val="00B43C1D"/>
    <w:pPr>
      <w:autoSpaceDN w:val="0"/>
      <w:textAlignment w:val="baseline"/>
    </w:pPr>
    <w:rPr>
      <w:rFonts w:ascii="Calibri" w:eastAsia="Calibri" w:hAnsi="Calibri" w:cs="Times New Roman"/>
    </w:rPr>
  </w:style>
  <w:style w:type="paragraph" w:styleId="Rubrik1">
    <w:name w:val="heading 1"/>
    <w:aliases w:val="Überschrift 1 atene"/>
    <w:basedOn w:val="Normal"/>
    <w:next w:val="Normal"/>
    <w:link w:val="Rubrik1Char"/>
    <w:qFormat/>
    <w:rsid w:val="003A3E00"/>
    <w:pPr>
      <w:keepNext/>
      <w:keepLines/>
      <w:numPr>
        <w:numId w:val="12"/>
      </w:numPr>
      <w:spacing w:before="240"/>
      <w:outlineLvl w:val="0"/>
    </w:pPr>
    <w:rPr>
      <w:rFonts w:eastAsiaTheme="majorEastAsia" w:cstheme="majorBidi"/>
      <w:color w:val="008B93" w:themeColor="accent1"/>
      <w:sz w:val="32"/>
      <w:szCs w:val="50"/>
    </w:rPr>
  </w:style>
  <w:style w:type="paragraph" w:styleId="Rubrik2">
    <w:name w:val="heading 2"/>
    <w:aliases w:val="Überschrift 2 atene"/>
    <w:basedOn w:val="Normal"/>
    <w:next w:val="Normal"/>
    <w:link w:val="Rubrik2Char"/>
    <w:qFormat/>
    <w:rsid w:val="00F266EB"/>
    <w:pPr>
      <w:numPr>
        <w:ilvl w:val="1"/>
        <w:numId w:val="12"/>
      </w:numPr>
      <w:spacing w:before="120"/>
      <w:outlineLvl w:val="1"/>
    </w:pPr>
    <w:rPr>
      <w:color w:val="008B93" w:themeColor="accent1"/>
      <w:sz w:val="28"/>
    </w:rPr>
  </w:style>
  <w:style w:type="paragraph" w:styleId="Rubrik3">
    <w:name w:val="heading 3"/>
    <w:aliases w:val="Überschrift 3 atene KOM"/>
    <w:basedOn w:val="Normal"/>
    <w:next w:val="Normal"/>
    <w:link w:val="Rubrik3Char"/>
    <w:qFormat/>
    <w:rsid w:val="009C3A7C"/>
    <w:pPr>
      <w:keepNext/>
      <w:keepLines/>
      <w:numPr>
        <w:ilvl w:val="2"/>
        <w:numId w:val="12"/>
      </w:numPr>
      <w:spacing w:before="200"/>
      <w:outlineLvl w:val="2"/>
    </w:pPr>
    <w:rPr>
      <w:rFonts w:eastAsiaTheme="majorEastAsia" w:cstheme="majorBidi"/>
      <w:b/>
      <w:bCs/>
      <w:color w:val="000000" w:themeColor="text1"/>
      <w:sz w:val="24"/>
    </w:rPr>
  </w:style>
  <w:style w:type="paragraph" w:styleId="Rubrik4">
    <w:name w:val="heading 4"/>
    <w:basedOn w:val="Normal"/>
    <w:next w:val="Normal"/>
    <w:link w:val="Rubrik4Char"/>
    <w:rsid w:val="009C3A7C"/>
    <w:pPr>
      <w:keepNext/>
      <w:keepLines/>
      <w:numPr>
        <w:ilvl w:val="3"/>
        <w:numId w:val="12"/>
      </w:numPr>
      <w:spacing w:before="40" w:after="0"/>
      <w:outlineLvl w:val="3"/>
    </w:pPr>
    <w:rPr>
      <w:rFonts w:asciiTheme="majorHAnsi" w:eastAsiaTheme="majorEastAsia" w:hAnsiTheme="majorHAnsi" w:cstheme="majorBidi"/>
      <w:i/>
      <w:iCs/>
      <w:color w:val="00676E" w:themeColor="accent1" w:themeShade="BF"/>
    </w:rPr>
  </w:style>
  <w:style w:type="paragraph" w:styleId="Rubrik5">
    <w:name w:val="heading 5"/>
    <w:basedOn w:val="Normal"/>
    <w:next w:val="Normal"/>
    <w:link w:val="Rubrik5Char"/>
    <w:qFormat/>
    <w:rsid w:val="00A44F41"/>
    <w:pPr>
      <w:keepNext/>
      <w:keepLines/>
      <w:numPr>
        <w:ilvl w:val="4"/>
        <w:numId w:val="12"/>
      </w:numPr>
      <w:spacing w:before="40" w:after="0"/>
      <w:outlineLvl w:val="4"/>
    </w:pPr>
    <w:rPr>
      <w:rFonts w:asciiTheme="majorHAnsi" w:eastAsiaTheme="majorEastAsia" w:hAnsiTheme="majorHAnsi" w:cstheme="majorBidi"/>
      <w:color w:val="00676E" w:themeColor="accent1" w:themeShade="BF"/>
    </w:rPr>
  </w:style>
  <w:style w:type="paragraph" w:styleId="Rubrik6">
    <w:name w:val="heading 6"/>
    <w:basedOn w:val="Normal"/>
    <w:next w:val="Normal"/>
    <w:link w:val="Rubrik6Char"/>
    <w:unhideWhenUsed/>
    <w:qFormat/>
    <w:rsid w:val="00A44F41"/>
    <w:pPr>
      <w:keepNext/>
      <w:keepLines/>
      <w:numPr>
        <w:ilvl w:val="5"/>
        <w:numId w:val="12"/>
      </w:numPr>
      <w:spacing w:before="40" w:after="0"/>
      <w:outlineLvl w:val="5"/>
    </w:pPr>
    <w:rPr>
      <w:rFonts w:asciiTheme="majorHAnsi" w:eastAsiaTheme="majorEastAsia" w:hAnsiTheme="majorHAnsi" w:cstheme="majorBidi"/>
      <w:color w:val="004449" w:themeColor="accent1" w:themeShade="7F"/>
    </w:rPr>
  </w:style>
  <w:style w:type="paragraph" w:styleId="Rubrik7">
    <w:name w:val="heading 7"/>
    <w:basedOn w:val="Normal"/>
    <w:next w:val="Normal"/>
    <w:link w:val="Rubrik7Char"/>
    <w:unhideWhenUsed/>
    <w:qFormat/>
    <w:rsid w:val="00A44F41"/>
    <w:pPr>
      <w:keepNext/>
      <w:keepLines/>
      <w:numPr>
        <w:ilvl w:val="6"/>
        <w:numId w:val="12"/>
      </w:numPr>
      <w:spacing w:before="40" w:after="0"/>
      <w:outlineLvl w:val="6"/>
    </w:pPr>
    <w:rPr>
      <w:rFonts w:asciiTheme="majorHAnsi" w:eastAsiaTheme="majorEastAsia" w:hAnsiTheme="majorHAnsi" w:cstheme="majorBidi"/>
      <w:i/>
      <w:iCs/>
      <w:color w:val="004449" w:themeColor="accent1" w:themeShade="7F"/>
    </w:rPr>
  </w:style>
  <w:style w:type="paragraph" w:styleId="Rubrik8">
    <w:name w:val="heading 8"/>
    <w:basedOn w:val="Normal"/>
    <w:next w:val="Normal"/>
    <w:link w:val="Rubrik8Char"/>
    <w:unhideWhenUsed/>
    <w:qFormat/>
    <w:rsid w:val="00A44F41"/>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nhideWhenUsed/>
    <w:qFormat/>
    <w:rsid w:val="00A44F41"/>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aliases w:val="Listenabsatz 1"/>
    <w:basedOn w:val="Normal"/>
    <w:rsid w:val="006A5524"/>
    <w:pPr>
      <w:numPr>
        <w:numId w:val="1"/>
      </w:numPr>
    </w:pPr>
  </w:style>
  <w:style w:type="paragraph" w:styleId="Starktcitat">
    <w:name w:val="Intense Quote"/>
    <w:basedOn w:val="Normal"/>
    <w:next w:val="Normal"/>
    <w:link w:val="StarktcitatChar"/>
    <w:rsid w:val="00553231"/>
    <w:pPr>
      <w:pBdr>
        <w:bottom w:val="single" w:sz="4" w:space="4" w:color="008B93" w:themeColor="accent1"/>
      </w:pBdr>
      <w:spacing w:before="200" w:after="280"/>
      <w:ind w:left="936" w:right="936"/>
    </w:pPr>
    <w:rPr>
      <w:b/>
      <w:bCs/>
      <w:i/>
      <w:iCs/>
      <w:color w:val="008B93" w:themeColor="accent1"/>
    </w:rPr>
  </w:style>
  <w:style w:type="character" w:customStyle="1" w:styleId="StarktcitatChar">
    <w:name w:val="Starkt citat Char"/>
    <w:basedOn w:val="Standardstycketeckensnitt"/>
    <w:link w:val="Starktcitat"/>
    <w:rsid w:val="002F2C3D"/>
    <w:rPr>
      <w:b/>
      <w:bCs/>
      <w:i/>
      <w:iCs/>
      <w:color w:val="008B93" w:themeColor="accent1"/>
      <w:sz w:val="22"/>
      <w:szCs w:val="22"/>
    </w:rPr>
  </w:style>
  <w:style w:type="character" w:styleId="Diskretreferens">
    <w:name w:val="Subtle Reference"/>
    <w:basedOn w:val="Standardstycketeckensnitt"/>
    <w:rsid w:val="00553231"/>
    <w:rPr>
      <w:smallCaps/>
      <w:color w:val="75345F" w:themeColor="accent2"/>
      <w:u w:val="single"/>
    </w:rPr>
  </w:style>
  <w:style w:type="character" w:styleId="Bokenstitel">
    <w:name w:val="Book Title"/>
    <w:basedOn w:val="Standardstycketeckensnitt"/>
    <w:unhideWhenUsed/>
    <w:rsid w:val="00553231"/>
    <w:rPr>
      <w:b/>
      <w:bCs/>
      <w:smallCaps/>
      <w:spacing w:val="5"/>
    </w:rPr>
  </w:style>
  <w:style w:type="paragraph" w:customStyle="1" w:styleId="TextinFuzeile">
    <w:name w:val="Text in Fußzeile"/>
    <w:basedOn w:val="Normal"/>
    <w:link w:val="TextinFuzeileZchn"/>
    <w:qFormat/>
    <w:rsid w:val="006A5524"/>
    <w:rPr>
      <w:sz w:val="16"/>
    </w:rPr>
  </w:style>
  <w:style w:type="character" w:customStyle="1" w:styleId="Rubrik4Char">
    <w:name w:val="Rubrik 4 Char"/>
    <w:basedOn w:val="Standardstycketeckensnitt"/>
    <w:link w:val="Rubrik4"/>
    <w:rsid w:val="006A5524"/>
    <w:rPr>
      <w:rFonts w:asciiTheme="majorHAnsi" w:eastAsiaTheme="majorEastAsia" w:hAnsiTheme="majorHAnsi" w:cstheme="majorBidi"/>
      <w:i/>
      <w:iCs/>
      <w:color w:val="00676E" w:themeColor="accent1" w:themeShade="BF"/>
    </w:rPr>
  </w:style>
  <w:style w:type="character" w:customStyle="1" w:styleId="Rubrik1Char">
    <w:name w:val="Rubrik 1 Char"/>
    <w:aliases w:val="Überschrift 1 atene Char"/>
    <w:basedOn w:val="Standardstycketeckensnitt"/>
    <w:link w:val="Rubrik1"/>
    <w:rsid w:val="003A3E00"/>
    <w:rPr>
      <w:rFonts w:eastAsiaTheme="majorEastAsia" w:cstheme="majorBidi"/>
      <w:color w:val="008B93" w:themeColor="accent1"/>
      <w:sz w:val="32"/>
      <w:szCs w:val="50"/>
    </w:rPr>
  </w:style>
  <w:style w:type="character" w:customStyle="1" w:styleId="Rubrik2Char">
    <w:name w:val="Rubrik 2 Char"/>
    <w:aliases w:val="Überschrift 2 atene Char"/>
    <w:basedOn w:val="Standardstycketeckensnitt"/>
    <w:link w:val="Rubrik2"/>
    <w:rsid w:val="002F2C3D"/>
    <w:rPr>
      <w:color w:val="008B93" w:themeColor="accent1"/>
      <w:sz w:val="28"/>
      <w:szCs w:val="22"/>
    </w:rPr>
  </w:style>
  <w:style w:type="numbering" w:customStyle="1" w:styleId="Aufzhlung">
    <w:name w:val="Aufzählung"/>
    <w:basedOn w:val="Ingenlista"/>
    <w:rsid w:val="006A5524"/>
    <w:pPr>
      <w:numPr>
        <w:numId w:val="3"/>
      </w:numPr>
    </w:pPr>
  </w:style>
  <w:style w:type="character" w:customStyle="1" w:styleId="TextinFuzeileZchn">
    <w:name w:val="Text in Fußzeile Zchn"/>
    <w:basedOn w:val="Standardstycketeckensnitt"/>
    <w:link w:val="TextinFuzeile"/>
    <w:rsid w:val="002C38A1"/>
    <w:rPr>
      <w:sz w:val="16"/>
    </w:rPr>
  </w:style>
  <w:style w:type="character" w:customStyle="1" w:styleId="Rubrik3Char">
    <w:name w:val="Rubrik 3 Char"/>
    <w:aliases w:val="Überschrift 3 atene KOM Char"/>
    <w:basedOn w:val="Standardstycketeckensnitt"/>
    <w:link w:val="Rubrik3"/>
    <w:rsid w:val="002F2C3D"/>
    <w:rPr>
      <w:rFonts w:ascii="Calibri" w:eastAsiaTheme="majorEastAsia" w:hAnsi="Calibri" w:cstheme="majorBidi"/>
      <w:b/>
      <w:bCs/>
      <w:color w:val="000000" w:themeColor="text1"/>
      <w:szCs w:val="22"/>
    </w:rPr>
  </w:style>
  <w:style w:type="table" w:styleId="Tabellrutnt">
    <w:name w:val="Table Grid"/>
    <w:basedOn w:val="Normaltabell"/>
    <w:uiPriority w:val="39"/>
    <w:rsid w:val="006A552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nhideWhenUsed/>
    <w:rsid w:val="006E2E1B"/>
    <w:rPr>
      <w:rFonts w:ascii="Lucida Grande" w:hAnsi="Lucida Grande" w:cs="Lucida Grande"/>
      <w:sz w:val="18"/>
      <w:szCs w:val="18"/>
    </w:rPr>
  </w:style>
  <w:style w:type="character" w:customStyle="1" w:styleId="BallongtextChar">
    <w:name w:val="Ballongtext Char"/>
    <w:basedOn w:val="Standardstycketeckensnitt"/>
    <w:link w:val="Ballongtext"/>
    <w:rsid w:val="006E2E1B"/>
    <w:rPr>
      <w:rFonts w:ascii="Lucida Grande" w:hAnsi="Lucida Grande" w:cs="Lucida Grande"/>
      <w:sz w:val="18"/>
      <w:szCs w:val="18"/>
    </w:rPr>
  </w:style>
  <w:style w:type="paragraph" w:styleId="Innehll4">
    <w:name w:val="toc 4"/>
    <w:basedOn w:val="Normal"/>
    <w:next w:val="Normal"/>
    <w:autoRedefine/>
    <w:unhideWhenUsed/>
    <w:rsid w:val="006E2E1B"/>
    <w:pPr>
      <w:pBdr>
        <w:between w:val="double" w:sz="6" w:space="0" w:color="auto"/>
      </w:pBdr>
      <w:ind w:left="440"/>
    </w:pPr>
    <w:rPr>
      <w:sz w:val="20"/>
      <w:szCs w:val="20"/>
    </w:rPr>
  </w:style>
  <w:style w:type="paragraph" w:styleId="Innehll5">
    <w:name w:val="toc 5"/>
    <w:basedOn w:val="Normal"/>
    <w:next w:val="Normal"/>
    <w:autoRedefine/>
    <w:unhideWhenUsed/>
    <w:rsid w:val="006E2E1B"/>
    <w:pPr>
      <w:pBdr>
        <w:between w:val="double" w:sz="6" w:space="0" w:color="auto"/>
      </w:pBdr>
      <w:ind w:left="660"/>
    </w:pPr>
    <w:rPr>
      <w:sz w:val="20"/>
      <w:szCs w:val="20"/>
    </w:rPr>
  </w:style>
  <w:style w:type="paragraph" w:styleId="Innehll6">
    <w:name w:val="toc 6"/>
    <w:basedOn w:val="Normal"/>
    <w:next w:val="Normal"/>
    <w:autoRedefine/>
    <w:unhideWhenUsed/>
    <w:rsid w:val="006E2E1B"/>
    <w:pPr>
      <w:pBdr>
        <w:between w:val="double" w:sz="6" w:space="0" w:color="auto"/>
      </w:pBdr>
      <w:ind w:left="880"/>
    </w:pPr>
    <w:rPr>
      <w:sz w:val="20"/>
      <w:szCs w:val="20"/>
    </w:rPr>
  </w:style>
  <w:style w:type="paragraph" w:styleId="Innehll7">
    <w:name w:val="toc 7"/>
    <w:basedOn w:val="Normal"/>
    <w:next w:val="Normal"/>
    <w:autoRedefine/>
    <w:unhideWhenUsed/>
    <w:rsid w:val="006E2E1B"/>
    <w:pPr>
      <w:pBdr>
        <w:between w:val="double" w:sz="6" w:space="0" w:color="auto"/>
      </w:pBdr>
      <w:ind w:left="1100"/>
    </w:pPr>
    <w:rPr>
      <w:sz w:val="20"/>
      <w:szCs w:val="20"/>
    </w:rPr>
  </w:style>
  <w:style w:type="paragraph" w:styleId="Innehll8">
    <w:name w:val="toc 8"/>
    <w:basedOn w:val="Normal"/>
    <w:next w:val="Normal"/>
    <w:autoRedefine/>
    <w:unhideWhenUsed/>
    <w:rsid w:val="006E2E1B"/>
    <w:pPr>
      <w:pBdr>
        <w:between w:val="double" w:sz="6" w:space="0" w:color="auto"/>
      </w:pBdr>
      <w:ind w:left="1320"/>
    </w:pPr>
    <w:rPr>
      <w:sz w:val="20"/>
      <w:szCs w:val="20"/>
    </w:rPr>
  </w:style>
  <w:style w:type="paragraph" w:styleId="Innehll9">
    <w:name w:val="toc 9"/>
    <w:basedOn w:val="Normal"/>
    <w:next w:val="Normal"/>
    <w:autoRedefine/>
    <w:unhideWhenUsed/>
    <w:rsid w:val="006E2E1B"/>
    <w:pPr>
      <w:pBdr>
        <w:between w:val="double" w:sz="6" w:space="0" w:color="auto"/>
      </w:pBdr>
      <w:ind w:left="1540"/>
    </w:pPr>
    <w:rPr>
      <w:sz w:val="20"/>
      <w:szCs w:val="20"/>
    </w:rPr>
  </w:style>
  <w:style w:type="character" w:styleId="Sidnummer">
    <w:name w:val="page number"/>
    <w:basedOn w:val="Standardstycketeckensnitt"/>
    <w:unhideWhenUsed/>
    <w:rsid w:val="009976EC"/>
  </w:style>
  <w:style w:type="character" w:styleId="Betoning">
    <w:name w:val="Emphasis"/>
    <w:basedOn w:val="Standardstycketeckensnitt"/>
    <w:unhideWhenUsed/>
    <w:qFormat/>
    <w:rsid w:val="002F2C3D"/>
    <w:rPr>
      <w:b/>
      <w:i w:val="0"/>
      <w:iCs/>
    </w:rPr>
  </w:style>
  <w:style w:type="character" w:styleId="Stark">
    <w:name w:val="Strong"/>
    <w:basedOn w:val="Standardstycketeckensnitt"/>
    <w:qFormat/>
    <w:rsid w:val="00DD0AD1"/>
    <w:rPr>
      <w:b/>
      <w:bCs/>
    </w:rPr>
  </w:style>
  <w:style w:type="character" w:styleId="Starkreferens">
    <w:name w:val="Intense Reference"/>
    <w:basedOn w:val="Standardstycketeckensnitt"/>
    <w:qFormat/>
    <w:rsid w:val="00B10E40"/>
    <w:rPr>
      <w:b/>
      <w:bCs/>
      <w:smallCaps/>
      <w:color w:val="008B93" w:themeColor="accent1"/>
      <w:spacing w:val="5"/>
    </w:rPr>
  </w:style>
  <w:style w:type="paragraph" w:styleId="Punktlista2">
    <w:name w:val="List Bullet 2"/>
    <w:basedOn w:val="Normal"/>
    <w:qFormat/>
    <w:rsid w:val="00B10E40"/>
    <w:pPr>
      <w:numPr>
        <w:numId w:val="10"/>
      </w:numPr>
      <w:tabs>
        <w:tab w:val="left" w:pos="357"/>
      </w:tabs>
      <w:ind w:left="714" w:hanging="357"/>
    </w:pPr>
  </w:style>
  <w:style w:type="paragraph" w:styleId="Punktlista">
    <w:name w:val="List Bullet"/>
    <w:basedOn w:val="Normal"/>
    <w:rsid w:val="00B10E40"/>
    <w:pPr>
      <w:numPr>
        <w:numId w:val="9"/>
      </w:numPr>
      <w:contextualSpacing/>
    </w:pPr>
  </w:style>
  <w:style w:type="paragraph" w:styleId="Lista">
    <w:name w:val="List"/>
    <w:basedOn w:val="Normal"/>
    <w:qFormat/>
    <w:rsid w:val="00DD0AD1"/>
    <w:pPr>
      <w:numPr>
        <w:numId w:val="11"/>
      </w:numPr>
      <w:ind w:left="357" w:hanging="357"/>
      <w:outlineLvl w:val="0"/>
    </w:pPr>
  </w:style>
  <w:style w:type="paragraph" w:styleId="Lista2">
    <w:name w:val="List 2"/>
    <w:basedOn w:val="Lista"/>
    <w:unhideWhenUsed/>
    <w:rsid w:val="00DD0AD1"/>
    <w:pPr>
      <w:numPr>
        <w:numId w:val="13"/>
      </w:numPr>
      <w:outlineLvl w:val="1"/>
    </w:pPr>
  </w:style>
  <w:style w:type="character" w:customStyle="1" w:styleId="Rubrik5Char">
    <w:name w:val="Rubrik 5 Char"/>
    <w:basedOn w:val="Standardstycketeckensnitt"/>
    <w:link w:val="Rubrik5"/>
    <w:rsid w:val="00A44F41"/>
    <w:rPr>
      <w:rFonts w:asciiTheme="majorHAnsi" w:eastAsiaTheme="majorEastAsia" w:hAnsiTheme="majorHAnsi" w:cstheme="majorBidi"/>
      <w:color w:val="00676E" w:themeColor="accent1" w:themeShade="BF"/>
    </w:rPr>
  </w:style>
  <w:style w:type="character" w:customStyle="1" w:styleId="Rubrik6Char">
    <w:name w:val="Rubrik 6 Char"/>
    <w:basedOn w:val="Standardstycketeckensnitt"/>
    <w:link w:val="Rubrik6"/>
    <w:rsid w:val="00A44F41"/>
    <w:rPr>
      <w:rFonts w:asciiTheme="majorHAnsi" w:eastAsiaTheme="majorEastAsia" w:hAnsiTheme="majorHAnsi" w:cstheme="majorBidi"/>
      <w:color w:val="004449" w:themeColor="accent1" w:themeShade="7F"/>
    </w:rPr>
  </w:style>
  <w:style w:type="character" w:customStyle="1" w:styleId="Rubrik7Char">
    <w:name w:val="Rubrik 7 Char"/>
    <w:basedOn w:val="Standardstycketeckensnitt"/>
    <w:link w:val="Rubrik7"/>
    <w:rsid w:val="00A44F41"/>
    <w:rPr>
      <w:rFonts w:asciiTheme="majorHAnsi" w:eastAsiaTheme="majorEastAsia" w:hAnsiTheme="majorHAnsi" w:cstheme="majorBidi"/>
      <w:i/>
      <w:iCs/>
      <w:color w:val="004449" w:themeColor="accent1" w:themeShade="7F"/>
    </w:rPr>
  </w:style>
  <w:style w:type="character" w:customStyle="1" w:styleId="Rubrik8Char">
    <w:name w:val="Rubrik 8 Char"/>
    <w:basedOn w:val="Standardstycketeckensnitt"/>
    <w:link w:val="Rubrik8"/>
    <w:rsid w:val="00A44F41"/>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rsid w:val="00A44F41"/>
    <w:rPr>
      <w:rFonts w:asciiTheme="majorHAnsi" w:eastAsiaTheme="majorEastAsia" w:hAnsiTheme="majorHAnsi" w:cstheme="majorBidi"/>
      <w:i/>
      <w:iCs/>
      <w:color w:val="272727" w:themeColor="text1" w:themeTint="D8"/>
      <w:sz w:val="21"/>
      <w:szCs w:val="21"/>
    </w:rPr>
  </w:style>
  <w:style w:type="paragraph" w:styleId="Sidhuvud">
    <w:name w:val="header"/>
    <w:basedOn w:val="Normal"/>
    <w:link w:val="SidhuvudChar"/>
    <w:unhideWhenUsed/>
    <w:rsid w:val="00495C4F"/>
    <w:pPr>
      <w:tabs>
        <w:tab w:val="center" w:pos="4536"/>
        <w:tab w:val="right" w:pos="9072"/>
      </w:tabs>
      <w:spacing w:after="0"/>
    </w:pPr>
  </w:style>
  <w:style w:type="character" w:customStyle="1" w:styleId="SidhuvudChar">
    <w:name w:val="Sidhuvud Char"/>
    <w:basedOn w:val="Standardstycketeckensnitt"/>
    <w:link w:val="Sidhuvud"/>
    <w:rsid w:val="00495C4F"/>
  </w:style>
  <w:style w:type="paragraph" w:styleId="Sidfot">
    <w:name w:val="footer"/>
    <w:basedOn w:val="Normal"/>
    <w:link w:val="SidfotChar"/>
    <w:unhideWhenUsed/>
    <w:rsid w:val="00495C4F"/>
    <w:pPr>
      <w:tabs>
        <w:tab w:val="center" w:pos="4536"/>
        <w:tab w:val="right" w:pos="9072"/>
      </w:tabs>
      <w:spacing w:after="0"/>
    </w:pPr>
  </w:style>
  <w:style w:type="character" w:customStyle="1" w:styleId="SidfotChar">
    <w:name w:val="Sidfot Char"/>
    <w:basedOn w:val="Standardstycketeckensnitt"/>
    <w:link w:val="Sidfot"/>
    <w:rsid w:val="00495C4F"/>
  </w:style>
  <w:style w:type="paragraph" w:styleId="Rubrik">
    <w:name w:val="Title"/>
    <w:basedOn w:val="Normal"/>
    <w:next w:val="Normal"/>
    <w:link w:val="RubrikChar"/>
    <w:autoRedefine/>
    <w:unhideWhenUsed/>
    <w:qFormat/>
    <w:rsid w:val="00EB75E6"/>
    <w:pPr>
      <w:spacing w:after="0"/>
      <w:contextualSpacing/>
    </w:pPr>
    <w:rPr>
      <w:rFonts w:asciiTheme="majorHAnsi" w:eastAsiaTheme="majorEastAsia" w:hAnsiTheme="majorHAnsi" w:cstheme="majorBidi"/>
      <w:color w:val="008B93" w:themeColor="accent1"/>
      <w:spacing w:val="-10"/>
      <w:kern w:val="28"/>
      <w:sz w:val="56"/>
      <w:szCs w:val="56"/>
    </w:rPr>
  </w:style>
  <w:style w:type="character" w:customStyle="1" w:styleId="RubrikChar">
    <w:name w:val="Rubrik Char"/>
    <w:basedOn w:val="Standardstycketeckensnitt"/>
    <w:link w:val="Rubrik"/>
    <w:rsid w:val="00EB75E6"/>
    <w:rPr>
      <w:rFonts w:asciiTheme="majorHAnsi" w:eastAsiaTheme="majorEastAsia" w:hAnsiTheme="majorHAnsi" w:cstheme="majorBidi"/>
      <w:color w:val="008B93" w:themeColor="accent1"/>
      <w:spacing w:val="-10"/>
      <w:kern w:val="28"/>
      <w:sz w:val="56"/>
      <w:szCs w:val="56"/>
    </w:rPr>
  </w:style>
  <w:style w:type="paragraph" w:customStyle="1" w:styleId="Formatvorlageberschrift1">
    <w:name w:val="Formatvorlage Überschrift 1"/>
    <w:aliases w:val="Überschrift 1 atene + Links:  0 cm Erste Zeile..."/>
    <w:basedOn w:val="Rubrik1"/>
    <w:rsid w:val="003A3E00"/>
    <w:pPr>
      <w:ind w:left="0" w:firstLine="0"/>
    </w:pPr>
    <w:rPr>
      <w:rFonts w:eastAsia="Times New Roman" w:cs="Times New Roman"/>
      <w:szCs w:val="20"/>
    </w:rPr>
  </w:style>
  <w:style w:type="paragraph" w:styleId="Underrubrik">
    <w:name w:val="Subtitle"/>
    <w:basedOn w:val="Normal"/>
    <w:next w:val="Normal"/>
    <w:link w:val="UnderrubrikChar"/>
    <w:unhideWhenUsed/>
    <w:qFormat/>
    <w:rsid w:val="00B9310B"/>
    <w:pPr>
      <w:numPr>
        <w:ilvl w:val="1"/>
      </w:numPr>
      <w:spacing w:after="160"/>
    </w:pPr>
    <w:rPr>
      <w:rFonts w:eastAsiaTheme="minorEastAsia"/>
      <w:color w:val="008B93" w:themeColor="accent1"/>
      <w:spacing w:val="15"/>
      <w:sz w:val="40"/>
    </w:rPr>
  </w:style>
  <w:style w:type="character" w:customStyle="1" w:styleId="UnderrubrikChar">
    <w:name w:val="Underrubrik Char"/>
    <w:basedOn w:val="Standardstycketeckensnitt"/>
    <w:link w:val="Underrubrik"/>
    <w:rsid w:val="00B9310B"/>
    <w:rPr>
      <w:rFonts w:eastAsiaTheme="minorEastAsia"/>
      <w:color w:val="008B93" w:themeColor="accent1"/>
      <w:spacing w:val="15"/>
      <w:sz w:val="40"/>
    </w:rPr>
  </w:style>
  <w:style w:type="paragraph" w:styleId="Innehllsfrteckningsrubrik">
    <w:name w:val="TOC Heading"/>
    <w:basedOn w:val="Rubrik1"/>
    <w:next w:val="Normal"/>
    <w:unhideWhenUsed/>
    <w:qFormat/>
    <w:rsid w:val="00076035"/>
    <w:pPr>
      <w:numPr>
        <w:numId w:val="0"/>
      </w:numPr>
      <w:spacing w:after="0" w:line="259" w:lineRule="auto"/>
      <w:outlineLvl w:val="9"/>
    </w:pPr>
    <w:rPr>
      <w:rFonts w:asciiTheme="majorHAnsi" w:hAnsiTheme="majorHAnsi"/>
      <w:color w:val="00676E" w:themeColor="accent1" w:themeShade="BF"/>
      <w:szCs w:val="32"/>
      <w:lang w:eastAsia="de-DE"/>
    </w:rPr>
  </w:style>
  <w:style w:type="paragraph" w:styleId="Innehll1">
    <w:name w:val="toc 1"/>
    <w:basedOn w:val="Normal"/>
    <w:next w:val="Normal"/>
    <w:autoRedefine/>
    <w:uiPriority w:val="39"/>
    <w:unhideWhenUsed/>
    <w:rsid w:val="005B7099"/>
    <w:pPr>
      <w:tabs>
        <w:tab w:val="left" w:pos="567"/>
        <w:tab w:val="right" w:leader="dot" w:pos="9054"/>
      </w:tabs>
      <w:spacing w:after="100"/>
    </w:pPr>
  </w:style>
  <w:style w:type="paragraph" w:styleId="Innehll2">
    <w:name w:val="toc 2"/>
    <w:basedOn w:val="Normal"/>
    <w:next w:val="Normal"/>
    <w:autoRedefine/>
    <w:uiPriority w:val="39"/>
    <w:unhideWhenUsed/>
    <w:rsid w:val="005B7099"/>
    <w:pPr>
      <w:tabs>
        <w:tab w:val="left" w:pos="1134"/>
        <w:tab w:val="right" w:leader="dot" w:pos="9054"/>
      </w:tabs>
      <w:spacing w:after="100"/>
      <w:ind w:left="567"/>
    </w:pPr>
  </w:style>
  <w:style w:type="character" w:styleId="Hyperlnk">
    <w:name w:val="Hyperlink"/>
    <w:basedOn w:val="Standardstycketeckensnitt"/>
    <w:uiPriority w:val="99"/>
    <w:unhideWhenUsed/>
    <w:rsid w:val="00076035"/>
    <w:rPr>
      <w:color w:val="002060" w:themeColor="hyperlink"/>
      <w:u w:val="single"/>
    </w:rPr>
  </w:style>
  <w:style w:type="character" w:styleId="Platshllartext">
    <w:name w:val="Placeholder Text"/>
    <w:basedOn w:val="Standardstycketeckensnitt"/>
    <w:rsid w:val="007B08FF"/>
    <w:rPr>
      <w:color w:val="808080"/>
    </w:rPr>
  </w:style>
  <w:style w:type="numbering" w:customStyle="1" w:styleId="WWOutlineListStyle10">
    <w:name w:val="WW_OutlineListStyle_10"/>
    <w:basedOn w:val="Ingenlista"/>
    <w:rsid w:val="00B43C1D"/>
    <w:pPr>
      <w:numPr>
        <w:numId w:val="14"/>
      </w:numPr>
    </w:pPr>
  </w:style>
  <w:style w:type="paragraph" w:styleId="Normalwebb">
    <w:name w:val="Normal (Web)"/>
    <w:basedOn w:val="Normal"/>
    <w:rsid w:val="00B43C1D"/>
    <w:pPr>
      <w:spacing w:before="100" w:after="100"/>
    </w:pPr>
    <w:rPr>
      <w:rFonts w:ascii="Times New Roman" w:eastAsia="Times New Roman" w:hAnsi="Times New Roman"/>
      <w:sz w:val="24"/>
      <w:szCs w:val="24"/>
      <w:lang w:val="en-US"/>
    </w:rPr>
  </w:style>
  <w:style w:type="character" w:customStyle="1" w:styleId="apple-converted-space">
    <w:name w:val="apple-converted-space"/>
    <w:basedOn w:val="Standardstycketeckensnitt"/>
    <w:rsid w:val="00B43C1D"/>
  </w:style>
  <w:style w:type="character" w:styleId="Diskretbetoning">
    <w:name w:val="Subtle Emphasis"/>
    <w:rsid w:val="00B43C1D"/>
    <w:rPr>
      <w:rFonts w:cs="Times New Roman"/>
      <w:i/>
      <w:iCs/>
      <w:color w:val="808080"/>
    </w:rPr>
  </w:style>
  <w:style w:type="paragraph" w:styleId="Fotnotstext">
    <w:name w:val="footnote text"/>
    <w:basedOn w:val="Normal"/>
    <w:link w:val="FotnotstextChar"/>
    <w:rsid w:val="00B43C1D"/>
    <w:pPr>
      <w:spacing w:after="0"/>
    </w:pPr>
    <w:rPr>
      <w:sz w:val="20"/>
      <w:szCs w:val="20"/>
    </w:rPr>
  </w:style>
  <w:style w:type="character" w:customStyle="1" w:styleId="FotnotstextChar">
    <w:name w:val="Fotnotstext Char"/>
    <w:basedOn w:val="Standardstycketeckensnitt"/>
    <w:link w:val="Fotnotstext"/>
    <w:rsid w:val="00B43C1D"/>
    <w:rPr>
      <w:rFonts w:ascii="Calibri" w:eastAsia="Calibri" w:hAnsi="Calibri" w:cs="Times New Roman"/>
      <w:sz w:val="20"/>
      <w:szCs w:val="20"/>
    </w:rPr>
  </w:style>
  <w:style w:type="character" w:styleId="Fotnotsreferens">
    <w:name w:val="footnote reference"/>
    <w:basedOn w:val="Standardstycketeckensnitt"/>
    <w:rsid w:val="00B43C1D"/>
    <w:rPr>
      <w:position w:val="0"/>
      <w:vertAlign w:val="superscript"/>
    </w:rPr>
  </w:style>
  <w:style w:type="paragraph" w:customStyle="1" w:styleId="bodytext">
    <w:name w:val="bodytext"/>
    <w:basedOn w:val="Normal"/>
    <w:rsid w:val="00B43C1D"/>
    <w:pPr>
      <w:spacing w:before="100" w:after="100"/>
    </w:pPr>
    <w:rPr>
      <w:rFonts w:ascii="Times New Roman" w:eastAsia="Times New Roman" w:hAnsi="Times New Roman"/>
      <w:sz w:val="24"/>
      <w:szCs w:val="24"/>
      <w:lang w:eastAsia="de-DE"/>
    </w:rPr>
  </w:style>
  <w:style w:type="paragraph" w:styleId="Beskrivning">
    <w:name w:val="caption"/>
    <w:basedOn w:val="Normal"/>
    <w:next w:val="Normal"/>
    <w:rsid w:val="00B43C1D"/>
    <w:pPr>
      <w:spacing w:after="200"/>
    </w:pPr>
    <w:rPr>
      <w:b/>
      <w:bCs/>
      <w:color w:val="008B93"/>
      <w:sz w:val="18"/>
      <w:szCs w:val="18"/>
    </w:rPr>
  </w:style>
  <w:style w:type="character" w:styleId="Kommentarsreferens">
    <w:name w:val="annotation reference"/>
    <w:basedOn w:val="Standardstycketeckensnitt"/>
    <w:rsid w:val="00B43C1D"/>
    <w:rPr>
      <w:sz w:val="16"/>
      <w:szCs w:val="16"/>
    </w:rPr>
  </w:style>
  <w:style w:type="paragraph" w:styleId="Kommentarer">
    <w:name w:val="annotation text"/>
    <w:basedOn w:val="Normal"/>
    <w:link w:val="KommentarerChar"/>
    <w:rsid w:val="00B43C1D"/>
    <w:rPr>
      <w:sz w:val="20"/>
      <w:szCs w:val="20"/>
    </w:rPr>
  </w:style>
  <w:style w:type="character" w:customStyle="1" w:styleId="KommentarerChar">
    <w:name w:val="Kommentarer Char"/>
    <w:basedOn w:val="Standardstycketeckensnitt"/>
    <w:link w:val="Kommentarer"/>
    <w:rsid w:val="00B43C1D"/>
    <w:rPr>
      <w:rFonts w:ascii="Calibri" w:eastAsia="Calibri" w:hAnsi="Calibri" w:cs="Times New Roman"/>
      <w:sz w:val="20"/>
      <w:szCs w:val="20"/>
    </w:rPr>
  </w:style>
  <w:style w:type="paragraph" w:styleId="Kommentarsmne">
    <w:name w:val="annotation subject"/>
    <w:basedOn w:val="Kommentarer"/>
    <w:next w:val="Kommentarer"/>
    <w:link w:val="KommentarsmneChar"/>
    <w:rsid w:val="00B43C1D"/>
    <w:rPr>
      <w:b/>
      <w:bCs/>
    </w:rPr>
  </w:style>
  <w:style w:type="character" w:customStyle="1" w:styleId="KommentarsmneChar">
    <w:name w:val="Kommentarsämne Char"/>
    <w:basedOn w:val="KommentarerChar"/>
    <w:link w:val="Kommentarsmne"/>
    <w:rsid w:val="00B43C1D"/>
    <w:rPr>
      <w:rFonts w:ascii="Calibri" w:eastAsia="Calibri" w:hAnsi="Calibri" w:cs="Times New Roman"/>
      <w:b/>
      <w:bCs/>
      <w:sz w:val="20"/>
      <w:szCs w:val="20"/>
    </w:rPr>
  </w:style>
  <w:style w:type="paragraph" w:styleId="Revision">
    <w:name w:val="Revision"/>
    <w:rsid w:val="00B43C1D"/>
    <w:pPr>
      <w:autoSpaceDN w:val="0"/>
      <w:spacing w:after="0"/>
      <w:textAlignment w:val="baseline"/>
    </w:pPr>
    <w:rPr>
      <w:rFonts w:ascii="Calibri" w:eastAsia="Calibri" w:hAnsi="Calibri" w:cs="Times New Roman"/>
    </w:rPr>
  </w:style>
  <w:style w:type="paragraph" w:customStyle="1" w:styleId="Default">
    <w:name w:val="Default"/>
    <w:rsid w:val="00B43C1D"/>
    <w:pPr>
      <w:autoSpaceDE w:val="0"/>
      <w:autoSpaceDN w:val="0"/>
      <w:spacing w:after="0"/>
      <w:textAlignment w:val="baseline"/>
    </w:pPr>
    <w:rPr>
      <w:rFonts w:ascii="Symbol" w:eastAsia="Calibri" w:hAnsi="Symbol" w:cs="Symbol"/>
      <w:color w:val="000000"/>
      <w:sz w:val="24"/>
      <w:szCs w:val="24"/>
    </w:rPr>
  </w:style>
  <w:style w:type="paragraph" w:styleId="Innehll3">
    <w:name w:val="toc 3"/>
    <w:basedOn w:val="Normal"/>
    <w:next w:val="Normal"/>
    <w:autoRedefine/>
    <w:uiPriority w:val="39"/>
    <w:rsid w:val="00B43C1D"/>
    <w:pPr>
      <w:spacing w:after="100"/>
      <w:ind w:left="440"/>
    </w:pPr>
  </w:style>
  <w:style w:type="paragraph" w:styleId="Ingetavstnd">
    <w:name w:val="No Spacing"/>
    <w:rsid w:val="00B43C1D"/>
    <w:pPr>
      <w:autoSpaceDN w:val="0"/>
      <w:spacing w:after="0"/>
      <w:textAlignment w:val="baseline"/>
    </w:pPr>
    <w:rPr>
      <w:rFonts w:ascii="Calibri" w:eastAsia="Calibri" w:hAnsi="Calibri" w:cs="Times New Roman"/>
    </w:rPr>
  </w:style>
  <w:style w:type="numbering" w:customStyle="1" w:styleId="WWOutlineListStyle9">
    <w:name w:val="WW_OutlineListStyle_9"/>
    <w:basedOn w:val="Ingenlista"/>
    <w:rsid w:val="00B43C1D"/>
    <w:pPr>
      <w:numPr>
        <w:numId w:val="15"/>
      </w:numPr>
    </w:pPr>
  </w:style>
  <w:style w:type="numbering" w:customStyle="1" w:styleId="WWOutlineListStyle8">
    <w:name w:val="WW_OutlineListStyle_8"/>
    <w:basedOn w:val="Ingenlista"/>
    <w:rsid w:val="00B43C1D"/>
    <w:pPr>
      <w:numPr>
        <w:numId w:val="16"/>
      </w:numPr>
    </w:pPr>
  </w:style>
  <w:style w:type="numbering" w:customStyle="1" w:styleId="WWOutlineListStyle7">
    <w:name w:val="WW_OutlineListStyle_7"/>
    <w:basedOn w:val="Ingenlista"/>
    <w:rsid w:val="00B43C1D"/>
    <w:pPr>
      <w:numPr>
        <w:numId w:val="17"/>
      </w:numPr>
    </w:pPr>
  </w:style>
  <w:style w:type="numbering" w:customStyle="1" w:styleId="WWOutlineListStyle6">
    <w:name w:val="WW_OutlineListStyle_6"/>
    <w:basedOn w:val="Ingenlista"/>
    <w:rsid w:val="00B43C1D"/>
    <w:pPr>
      <w:numPr>
        <w:numId w:val="18"/>
      </w:numPr>
    </w:pPr>
  </w:style>
  <w:style w:type="numbering" w:customStyle="1" w:styleId="WWOutlineListStyle5">
    <w:name w:val="WW_OutlineListStyle_5"/>
    <w:basedOn w:val="Ingenlista"/>
    <w:rsid w:val="00B43C1D"/>
    <w:pPr>
      <w:numPr>
        <w:numId w:val="19"/>
      </w:numPr>
    </w:pPr>
  </w:style>
  <w:style w:type="numbering" w:customStyle="1" w:styleId="WWOutlineListStyle4">
    <w:name w:val="WW_OutlineListStyle_4"/>
    <w:basedOn w:val="Ingenlista"/>
    <w:rsid w:val="00B43C1D"/>
    <w:pPr>
      <w:numPr>
        <w:numId w:val="20"/>
      </w:numPr>
    </w:pPr>
  </w:style>
  <w:style w:type="numbering" w:customStyle="1" w:styleId="WWOutlineListStyle3">
    <w:name w:val="WW_OutlineListStyle_3"/>
    <w:basedOn w:val="Ingenlista"/>
    <w:rsid w:val="00B43C1D"/>
    <w:pPr>
      <w:numPr>
        <w:numId w:val="21"/>
      </w:numPr>
    </w:pPr>
  </w:style>
  <w:style w:type="numbering" w:customStyle="1" w:styleId="WWOutlineListStyle2">
    <w:name w:val="WW_OutlineListStyle_2"/>
    <w:basedOn w:val="Ingenlista"/>
    <w:rsid w:val="00B43C1D"/>
    <w:pPr>
      <w:numPr>
        <w:numId w:val="22"/>
      </w:numPr>
    </w:pPr>
  </w:style>
  <w:style w:type="numbering" w:customStyle="1" w:styleId="WWOutlineListStyle1">
    <w:name w:val="WW_OutlineListStyle_1"/>
    <w:basedOn w:val="Ingenlista"/>
    <w:rsid w:val="00B43C1D"/>
    <w:pPr>
      <w:numPr>
        <w:numId w:val="23"/>
      </w:numPr>
    </w:pPr>
  </w:style>
  <w:style w:type="numbering" w:customStyle="1" w:styleId="WWOutlineListStyle">
    <w:name w:val="WW_OutlineListStyle"/>
    <w:basedOn w:val="Ingenlista"/>
    <w:rsid w:val="00B43C1D"/>
    <w:pPr>
      <w:numPr>
        <w:numId w:val="24"/>
      </w:numPr>
    </w:pPr>
  </w:style>
  <w:style w:type="numbering" w:customStyle="1" w:styleId="LFO1">
    <w:name w:val="LFO1"/>
    <w:basedOn w:val="Ingenlista"/>
    <w:rsid w:val="00B43C1D"/>
    <w:pPr>
      <w:numPr>
        <w:numId w:val="25"/>
      </w:numPr>
    </w:pPr>
  </w:style>
  <w:style w:type="numbering" w:customStyle="1" w:styleId="LFO3">
    <w:name w:val="LFO3"/>
    <w:basedOn w:val="Ingenlista"/>
    <w:rsid w:val="00B43C1D"/>
    <w:pPr>
      <w:numPr>
        <w:numId w:val="26"/>
      </w:numPr>
    </w:pPr>
  </w:style>
  <w:style w:type="numbering" w:customStyle="1" w:styleId="LFO4">
    <w:name w:val="LFO4"/>
    <w:basedOn w:val="Ingenlista"/>
    <w:rsid w:val="00B43C1D"/>
    <w:pPr>
      <w:numPr>
        <w:numId w:val="27"/>
      </w:numPr>
    </w:pPr>
  </w:style>
  <w:style w:type="numbering" w:customStyle="1" w:styleId="LFO5">
    <w:name w:val="LFO5"/>
    <w:basedOn w:val="Ingenlista"/>
    <w:rsid w:val="00B43C1D"/>
    <w:pPr>
      <w:numPr>
        <w:numId w:val="28"/>
      </w:numPr>
    </w:pPr>
  </w:style>
  <w:style w:type="numbering" w:customStyle="1" w:styleId="LFO7">
    <w:name w:val="LFO7"/>
    <w:basedOn w:val="Ingenlista"/>
    <w:rsid w:val="00B43C1D"/>
    <w:pPr>
      <w:numPr>
        <w:numId w:val="2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semiHidden="0" w:uiPriority="0" w:unhideWhenUsed="0" w:qFormat="1"/>
    <w:lsdException w:name="List Bullet" w:semiHidden="0" w:uiPriority="0" w:unhideWhenUsed="0"/>
    <w:lsdException w:name="List 2" w:semiHidden="0" w:uiPriority="0" w:unhideWhenUsed="0"/>
    <w:lsdException w:name="List Bullet 2" w:semiHidden="0" w:uiPriority="0" w:unhideWhenUsed="0" w:qFormat="1"/>
    <w:lsdException w:name="Title" w:semiHidden="0" w:uiPriority="0" w:unhideWhenUsed="0" w:qFormat="1"/>
    <w:lsdException w:name="Default Paragraph Font" w:uiPriority="1" w:qFormat="1"/>
    <w:lsdException w:name="Subtitle" w:uiPriority="0" w:qFormat="1"/>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39" w:unhideWhenUsed="0"/>
    <w:lsdException w:name="Placeholder Text" w:uiPriority="0" w:unhideWhenUsed="0"/>
    <w:lsdException w:name="No Spacing"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lsdException w:name="Quote" w:semiHidden="0" w:uiPriority="29" w:unhideWhenUsed="0"/>
    <w:lsdException w:name="Intense Quote" w:semiHidden="0" w:uiPriority="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lsdException w:name="Intense Emphasis" w:semiHidden="0" w:uiPriority="21" w:unhideWhenUsed="0"/>
    <w:lsdException w:name="Subtle Reference" w:semiHidden="0" w:uiPriority="0" w:unhideWhenUsed="0"/>
    <w:lsdException w:name="Intense Reference" w:semiHidden="0" w:uiPriority="0" w:unhideWhenUsed="0" w:qFormat="1"/>
    <w:lsdException w:name="Book Title" w:semiHidden="0" w:uiPriority="0" w:unhideWhenUsed="0"/>
    <w:lsdException w:name="Bibliography" w:uiPriority="37"/>
    <w:lsdException w:name="TOC Heading" w:uiPriority="0" w:qFormat="1"/>
  </w:latentStyles>
  <w:style w:type="paragraph" w:default="1" w:styleId="Normal">
    <w:name w:val="Normal"/>
    <w:rsid w:val="00B43C1D"/>
    <w:pPr>
      <w:autoSpaceDN w:val="0"/>
      <w:textAlignment w:val="baseline"/>
    </w:pPr>
    <w:rPr>
      <w:rFonts w:ascii="Calibri" w:eastAsia="Calibri" w:hAnsi="Calibri" w:cs="Times New Roman"/>
    </w:rPr>
  </w:style>
  <w:style w:type="paragraph" w:styleId="Rubrik1">
    <w:name w:val="heading 1"/>
    <w:aliases w:val="Überschrift 1 atene"/>
    <w:basedOn w:val="Normal"/>
    <w:next w:val="Normal"/>
    <w:link w:val="Rubrik1Char"/>
    <w:qFormat/>
    <w:rsid w:val="003A3E00"/>
    <w:pPr>
      <w:keepNext/>
      <w:keepLines/>
      <w:numPr>
        <w:numId w:val="12"/>
      </w:numPr>
      <w:spacing w:before="240"/>
      <w:outlineLvl w:val="0"/>
    </w:pPr>
    <w:rPr>
      <w:rFonts w:eastAsiaTheme="majorEastAsia" w:cstheme="majorBidi"/>
      <w:color w:val="008B93" w:themeColor="accent1"/>
      <w:sz w:val="32"/>
      <w:szCs w:val="50"/>
    </w:rPr>
  </w:style>
  <w:style w:type="paragraph" w:styleId="Rubrik2">
    <w:name w:val="heading 2"/>
    <w:aliases w:val="Überschrift 2 atene"/>
    <w:basedOn w:val="Normal"/>
    <w:next w:val="Normal"/>
    <w:link w:val="Rubrik2Char"/>
    <w:qFormat/>
    <w:rsid w:val="00F266EB"/>
    <w:pPr>
      <w:numPr>
        <w:ilvl w:val="1"/>
        <w:numId w:val="12"/>
      </w:numPr>
      <w:spacing w:before="120"/>
      <w:outlineLvl w:val="1"/>
    </w:pPr>
    <w:rPr>
      <w:color w:val="008B93" w:themeColor="accent1"/>
      <w:sz w:val="28"/>
    </w:rPr>
  </w:style>
  <w:style w:type="paragraph" w:styleId="Rubrik3">
    <w:name w:val="heading 3"/>
    <w:aliases w:val="Überschrift 3 atene KOM"/>
    <w:basedOn w:val="Normal"/>
    <w:next w:val="Normal"/>
    <w:link w:val="Rubrik3Char"/>
    <w:qFormat/>
    <w:rsid w:val="009C3A7C"/>
    <w:pPr>
      <w:keepNext/>
      <w:keepLines/>
      <w:numPr>
        <w:ilvl w:val="2"/>
        <w:numId w:val="12"/>
      </w:numPr>
      <w:spacing w:before="200"/>
      <w:outlineLvl w:val="2"/>
    </w:pPr>
    <w:rPr>
      <w:rFonts w:eastAsiaTheme="majorEastAsia" w:cstheme="majorBidi"/>
      <w:b/>
      <w:bCs/>
      <w:color w:val="000000" w:themeColor="text1"/>
      <w:sz w:val="24"/>
    </w:rPr>
  </w:style>
  <w:style w:type="paragraph" w:styleId="Rubrik4">
    <w:name w:val="heading 4"/>
    <w:basedOn w:val="Normal"/>
    <w:next w:val="Normal"/>
    <w:link w:val="Rubrik4Char"/>
    <w:rsid w:val="009C3A7C"/>
    <w:pPr>
      <w:keepNext/>
      <w:keepLines/>
      <w:numPr>
        <w:ilvl w:val="3"/>
        <w:numId w:val="12"/>
      </w:numPr>
      <w:spacing w:before="40" w:after="0"/>
      <w:outlineLvl w:val="3"/>
    </w:pPr>
    <w:rPr>
      <w:rFonts w:asciiTheme="majorHAnsi" w:eastAsiaTheme="majorEastAsia" w:hAnsiTheme="majorHAnsi" w:cstheme="majorBidi"/>
      <w:i/>
      <w:iCs/>
      <w:color w:val="00676E" w:themeColor="accent1" w:themeShade="BF"/>
    </w:rPr>
  </w:style>
  <w:style w:type="paragraph" w:styleId="Rubrik5">
    <w:name w:val="heading 5"/>
    <w:basedOn w:val="Normal"/>
    <w:next w:val="Normal"/>
    <w:link w:val="Rubrik5Char"/>
    <w:qFormat/>
    <w:rsid w:val="00A44F41"/>
    <w:pPr>
      <w:keepNext/>
      <w:keepLines/>
      <w:numPr>
        <w:ilvl w:val="4"/>
        <w:numId w:val="12"/>
      </w:numPr>
      <w:spacing w:before="40" w:after="0"/>
      <w:outlineLvl w:val="4"/>
    </w:pPr>
    <w:rPr>
      <w:rFonts w:asciiTheme="majorHAnsi" w:eastAsiaTheme="majorEastAsia" w:hAnsiTheme="majorHAnsi" w:cstheme="majorBidi"/>
      <w:color w:val="00676E" w:themeColor="accent1" w:themeShade="BF"/>
    </w:rPr>
  </w:style>
  <w:style w:type="paragraph" w:styleId="Rubrik6">
    <w:name w:val="heading 6"/>
    <w:basedOn w:val="Normal"/>
    <w:next w:val="Normal"/>
    <w:link w:val="Rubrik6Char"/>
    <w:unhideWhenUsed/>
    <w:qFormat/>
    <w:rsid w:val="00A44F41"/>
    <w:pPr>
      <w:keepNext/>
      <w:keepLines/>
      <w:numPr>
        <w:ilvl w:val="5"/>
        <w:numId w:val="12"/>
      </w:numPr>
      <w:spacing w:before="40" w:after="0"/>
      <w:outlineLvl w:val="5"/>
    </w:pPr>
    <w:rPr>
      <w:rFonts w:asciiTheme="majorHAnsi" w:eastAsiaTheme="majorEastAsia" w:hAnsiTheme="majorHAnsi" w:cstheme="majorBidi"/>
      <w:color w:val="004449" w:themeColor="accent1" w:themeShade="7F"/>
    </w:rPr>
  </w:style>
  <w:style w:type="paragraph" w:styleId="Rubrik7">
    <w:name w:val="heading 7"/>
    <w:basedOn w:val="Normal"/>
    <w:next w:val="Normal"/>
    <w:link w:val="Rubrik7Char"/>
    <w:unhideWhenUsed/>
    <w:qFormat/>
    <w:rsid w:val="00A44F41"/>
    <w:pPr>
      <w:keepNext/>
      <w:keepLines/>
      <w:numPr>
        <w:ilvl w:val="6"/>
        <w:numId w:val="12"/>
      </w:numPr>
      <w:spacing w:before="40" w:after="0"/>
      <w:outlineLvl w:val="6"/>
    </w:pPr>
    <w:rPr>
      <w:rFonts w:asciiTheme="majorHAnsi" w:eastAsiaTheme="majorEastAsia" w:hAnsiTheme="majorHAnsi" w:cstheme="majorBidi"/>
      <w:i/>
      <w:iCs/>
      <w:color w:val="004449" w:themeColor="accent1" w:themeShade="7F"/>
    </w:rPr>
  </w:style>
  <w:style w:type="paragraph" w:styleId="Rubrik8">
    <w:name w:val="heading 8"/>
    <w:basedOn w:val="Normal"/>
    <w:next w:val="Normal"/>
    <w:link w:val="Rubrik8Char"/>
    <w:unhideWhenUsed/>
    <w:qFormat/>
    <w:rsid w:val="00A44F41"/>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nhideWhenUsed/>
    <w:qFormat/>
    <w:rsid w:val="00A44F41"/>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aliases w:val="Listenabsatz 1"/>
    <w:basedOn w:val="Normal"/>
    <w:rsid w:val="006A5524"/>
    <w:pPr>
      <w:numPr>
        <w:numId w:val="1"/>
      </w:numPr>
    </w:pPr>
  </w:style>
  <w:style w:type="paragraph" w:styleId="Starktcitat">
    <w:name w:val="Intense Quote"/>
    <w:basedOn w:val="Normal"/>
    <w:next w:val="Normal"/>
    <w:link w:val="StarktcitatChar"/>
    <w:rsid w:val="00553231"/>
    <w:pPr>
      <w:pBdr>
        <w:bottom w:val="single" w:sz="4" w:space="4" w:color="008B93" w:themeColor="accent1"/>
      </w:pBdr>
      <w:spacing w:before="200" w:after="280"/>
      <w:ind w:left="936" w:right="936"/>
    </w:pPr>
    <w:rPr>
      <w:b/>
      <w:bCs/>
      <w:i/>
      <w:iCs/>
      <w:color w:val="008B93" w:themeColor="accent1"/>
    </w:rPr>
  </w:style>
  <w:style w:type="character" w:customStyle="1" w:styleId="StarktcitatChar">
    <w:name w:val="Starkt citat Char"/>
    <w:basedOn w:val="Standardstycketeckensnitt"/>
    <w:link w:val="Starktcitat"/>
    <w:rsid w:val="002F2C3D"/>
    <w:rPr>
      <w:b/>
      <w:bCs/>
      <w:i/>
      <w:iCs/>
      <w:color w:val="008B93" w:themeColor="accent1"/>
      <w:sz w:val="22"/>
      <w:szCs w:val="22"/>
    </w:rPr>
  </w:style>
  <w:style w:type="character" w:styleId="Diskretreferens">
    <w:name w:val="Subtle Reference"/>
    <w:basedOn w:val="Standardstycketeckensnitt"/>
    <w:rsid w:val="00553231"/>
    <w:rPr>
      <w:smallCaps/>
      <w:color w:val="75345F" w:themeColor="accent2"/>
      <w:u w:val="single"/>
    </w:rPr>
  </w:style>
  <w:style w:type="character" w:styleId="Bokenstitel">
    <w:name w:val="Book Title"/>
    <w:basedOn w:val="Standardstycketeckensnitt"/>
    <w:unhideWhenUsed/>
    <w:rsid w:val="00553231"/>
    <w:rPr>
      <w:b/>
      <w:bCs/>
      <w:smallCaps/>
      <w:spacing w:val="5"/>
    </w:rPr>
  </w:style>
  <w:style w:type="paragraph" w:customStyle="1" w:styleId="TextinFuzeile">
    <w:name w:val="Text in Fußzeile"/>
    <w:basedOn w:val="Normal"/>
    <w:link w:val="TextinFuzeileZchn"/>
    <w:qFormat/>
    <w:rsid w:val="006A5524"/>
    <w:rPr>
      <w:sz w:val="16"/>
    </w:rPr>
  </w:style>
  <w:style w:type="character" w:customStyle="1" w:styleId="Rubrik4Char">
    <w:name w:val="Rubrik 4 Char"/>
    <w:basedOn w:val="Standardstycketeckensnitt"/>
    <w:link w:val="Rubrik4"/>
    <w:rsid w:val="006A5524"/>
    <w:rPr>
      <w:rFonts w:asciiTheme="majorHAnsi" w:eastAsiaTheme="majorEastAsia" w:hAnsiTheme="majorHAnsi" w:cstheme="majorBidi"/>
      <w:i/>
      <w:iCs/>
      <w:color w:val="00676E" w:themeColor="accent1" w:themeShade="BF"/>
    </w:rPr>
  </w:style>
  <w:style w:type="character" w:customStyle="1" w:styleId="Rubrik1Char">
    <w:name w:val="Rubrik 1 Char"/>
    <w:aliases w:val="Überschrift 1 atene Char"/>
    <w:basedOn w:val="Standardstycketeckensnitt"/>
    <w:link w:val="Rubrik1"/>
    <w:rsid w:val="003A3E00"/>
    <w:rPr>
      <w:rFonts w:eastAsiaTheme="majorEastAsia" w:cstheme="majorBidi"/>
      <w:color w:val="008B93" w:themeColor="accent1"/>
      <w:sz w:val="32"/>
      <w:szCs w:val="50"/>
    </w:rPr>
  </w:style>
  <w:style w:type="character" w:customStyle="1" w:styleId="Rubrik2Char">
    <w:name w:val="Rubrik 2 Char"/>
    <w:aliases w:val="Überschrift 2 atene Char"/>
    <w:basedOn w:val="Standardstycketeckensnitt"/>
    <w:link w:val="Rubrik2"/>
    <w:rsid w:val="002F2C3D"/>
    <w:rPr>
      <w:color w:val="008B93" w:themeColor="accent1"/>
      <w:sz w:val="28"/>
      <w:szCs w:val="22"/>
    </w:rPr>
  </w:style>
  <w:style w:type="numbering" w:customStyle="1" w:styleId="Aufzhlung">
    <w:name w:val="Aufzählung"/>
    <w:basedOn w:val="Ingenlista"/>
    <w:rsid w:val="006A5524"/>
    <w:pPr>
      <w:numPr>
        <w:numId w:val="3"/>
      </w:numPr>
    </w:pPr>
  </w:style>
  <w:style w:type="character" w:customStyle="1" w:styleId="TextinFuzeileZchn">
    <w:name w:val="Text in Fußzeile Zchn"/>
    <w:basedOn w:val="Standardstycketeckensnitt"/>
    <w:link w:val="TextinFuzeile"/>
    <w:rsid w:val="002C38A1"/>
    <w:rPr>
      <w:sz w:val="16"/>
    </w:rPr>
  </w:style>
  <w:style w:type="character" w:customStyle="1" w:styleId="Rubrik3Char">
    <w:name w:val="Rubrik 3 Char"/>
    <w:aliases w:val="Überschrift 3 atene KOM Char"/>
    <w:basedOn w:val="Standardstycketeckensnitt"/>
    <w:link w:val="Rubrik3"/>
    <w:rsid w:val="002F2C3D"/>
    <w:rPr>
      <w:rFonts w:ascii="Calibri" w:eastAsiaTheme="majorEastAsia" w:hAnsi="Calibri" w:cstheme="majorBidi"/>
      <w:b/>
      <w:bCs/>
      <w:color w:val="000000" w:themeColor="text1"/>
      <w:szCs w:val="22"/>
    </w:rPr>
  </w:style>
  <w:style w:type="table" w:styleId="Tabellrutnt">
    <w:name w:val="Table Grid"/>
    <w:basedOn w:val="Normaltabell"/>
    <w:uiPriority w:val="39"/>
    <w:rsid w:val="006A552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nhideWhenUsed/>
    <w:rsid w:val="006E2E1B"/>
    <w:rPr>
      <w:rFonts w:ascii="Lucida Grande" w:hAnsi="Lucida Grande" w:cs="Lucida Grande"/>
      <w:sz w:val="18"/>
      <w:szCs w:val="18"/>
    </w:rPr>
  </w:style>
  <w:style w:type="character" w:customStyle="1" w:styleId="BallongtextChar">
    <w:name w:val="Ballongtext Char"/>
    <w:basedOn w:val="Standardstycketeckensnitt"/>
    <w:link w:val="Ballongtext"/>
    <w:rsid w:val="006E2E1B"/>
    <w:rPr>
      <w:rFonts w:ascii="Lucida Grande" w:hAnsi="Lucida Grande" w:cs="Lucida Grande"/>
      <w:sz w:val="18"/>
      <w:szCs w:val="18"/>
    </w:rPr>
  </w:style>
  <w:style w:type="paragraph" w:styleId="Innehll4">
    <w:name w:val="toc 4"/>
    <w:basedOn w:val="Normal"/>
    <w:next w:val="Normal"/>
    <w:autoRedefine/>
    <w:unhideWhenUsed/>
    <w:rsid w:val="006E2E1B"/>
    <w:pPr>
      <w:pBdr>
        <w:between w:val="double" w:sz="6" w:space="0" w:color="auto"/>
      </w:pBdr>
      <w:ind w:left="440"/>
    </w:pPr>
    <w:rPr>
      <w:sz w:val="20"/>
      <w:szCs w:val="20"/>
    </w:rPr>
  </w:style>
  <w:style w:type="paragraph" w:styleId="Innehll5">
    <w:name w:val="toc 5"/>
    <w:basedOn w:val="Normal"/>
    <w:next w:val="Normal"/>
    <w:autoRedefine/>
    <w:unhideWhenUsed/>
    <w:rsid w:val="006E2E1B"/>
    <w:pPr>
      <w:pBdr>
        <w:between w:val="double" w:sz="6" w:space="0" w:color="auto"/>
      </w:pBdr>
      <w:ind w:left="660"/>
    </w:pPr>
    <w:rPr>
      <w:sz w:val="20"/>
      <w:szCs w:val="20"/>
    </w:rPr>
  </w:style>
  <w:style w:type="paragraph" w:styleId="Innehll6">
    <w:name w:val="toc 6"/>
    <w:basedOn w:val="Normal"/>
    <w:next w:val="Normal"/>
    <w:autoRedefine/>
    <w:unhideWhenUsed/>
    <w:rsid w:val="006E2E1B"/>
    <w:pPr>
      <w:pBdr>
        <w:between w:val="double" w:sz="6" w:space="0" w:color="auto"/>
      </w:pBdr>
      <w:ind w:left="880"/>
    </w:pPr>
    <w:rPr>
      <w:sz w:val="20"/>
      <w:szCs w:val="20"/>
    </w:rPr>
  </w:style>
  <w:style w:type="paragraph" w:styleId="Innehll7">
    <w:name w:val="toc 7"/>
    <w:basedOn w:val="Normal"/>
    <w:next w:val="Normal"/>
    <w:autoRedefine/>
    <w:unhideWhenUsed/>
    <w:rsid w:val="006E2E1B"/>
    <w:pPr>
      <w:pBdr>
        <w:between w:val="double" w:sz="6" w:space="0" w:color="auto"/>
      </w:pBdr>
      <w:ind w:left="1100"/>
    </w:pPr>
    <w:rPr>
      <w:sz w:val="20"/>
      <w:szCs w:val="20"/>
    </w:rPr>
  </w:style>
  <w:style w:type="paragraph" w:styleId="Innehll8">
    <w:name w:val="toc 8"/>
    <w:basedOn w:val="Normal"/>
    <w:next w:val="Normal"/>
    <w:autoRedefine/>
    <w:unhideWhenUsed/>
    <w:rsid w:val="006E2E1B"/>
    <w:pPr>
      <w:pBdr>
        <w:between w:val="double" w:sz="6" w:space="0" w:color="auto"/>
      </w:pBdr>
      <w:ind w:left="1320"/>
    </w:pPr>
    <w:rPr>
      <w:sz w:val="20"/>
      <w:szCs w:val="20"/>
    </w:rPr>
  </w:style>
  <w:style w:type="paragraph" w:styleId="Innehll9">
    <w:name w:val="toc 9"/>
    <w:basedOn w:val="Normal"/>
    <w:next w:val="Normal"/>
    <w:autoRedefine/>
    <w:unhideWhenUsed/>
    <w:rsid w:val="006E2E1B"/>
    <w:pPr>
      <w:pBdr>
        <w:between w:val="double" w:sz="6" w:space="0" w:color="auto"/>
      </w:pBdr>
      <w:ind w:left="1540"/>
    </w:pPr>
    <w:rPr>
      <w:sz w:val="20"/>
      <w:szCs w:val="20"/>
    </w:rPr>
  </w:style>
  <w:style w:type="character" w:styleId="Sidnummer">
    <w:name w:val="page number"/>
    <w:basedOn w:val="Standardstycketeckensnitt"/>
    <w:unhideWhenUsed/>
    <w:rsid w:val="009976EC"/>
  </w:style>
  <w:style w:type="character" w:styleId="Betoning">
    <w:name w:val="Emphasis"/>
    <w:basedOn w:val="Standardstycketeckensnitt"/>
    <w:unhideWhenUsed/>
    <w:qFormat/>
    <w:rsid w:val="002F2C3D"/>
    <w:rPr>
      <w:b/>
      <w:i w:val="0"/>
      <w:iCs/>
    </w:rPr>
  </w:style>
  <w:style w:type="character" w:styleId="Stark">
    <w:name w:val="Strong"/>
    <w:basedOn w:val="Standardstycketeckensnitt"/>
    <w:qFormat/>
    <w:rsid w:val="00DD0AD1"/>
    <w:rPr>
      <w:b/>
      <w:bCs/>
    </w:rPr>
  </w:style>
  <w:style w:type="character" w:styleId="Starkreferens">
    <w:name w:val="Intense Reference"/>
    <w:basedOn w:val="Standardstycketeckensnitt"/>
    <w:qFormat/>
    <w:rsid w:val="00B10E40"/>
    <w:rPr>
      <w:b/>
      <w:bCs/>
      <w:smallCaps/>
      <w:color w:val="008B93" w:themeColor="accent1"/>
      <w:spacing w:val="5"/>
    </w:rPr>
  </w:style>
  <w:style w:type="paragraph" w:styleId="Punktlista2">
    <w:name w:val="List Bullet 2"/>
    <w:basedOn w:val="Normal"/>
    <w:qFormat/>
    <w:rsid w:val="00B10E40"/>
    <w:pPr>
      <w:numPr>
        <w:numId w:val="10"/>
      </w:numPr>
      <w:tabs>
        <w:tab w:val="left" w:pos="357"/>
      </w:tabs>
      <w:ind w:left="714" w:hanging="357"/>
    </w:pPr>
  </w:style>
  <w:style w:type="paragraph" w:styleId="Punktlista">
    <w:name w:val="List Bullet"/>
    <w:basedOn w:val="Normal"/>
    <w:rsid w:val="00B10E40"/>
    <w:pPr>
      <w:numPr>
        <w:numId w:val="9"/>
      </w:numPr>
      <w:contextualSpacing/>
    </w:pPr>
  </w:style>
  <w:style w:type="paragraph" w:styleId="Lista">
    <w:name w:val="List"/>
    <w:basedOn w:val="Normal"/>
    <w:qFormat/>
    <w:rsid w:val="00DD0AD1"/>
    <w:pPr>
      <w:numPr>
        <w:numId w:val="11"/>
      </w:numPr>
      <w:ind w:left="357" w:hanging="357"/>
      <w:outlineLvl w:val="0"/>
    </w:pPr>
  </w:style>
  <w:style w:type="paragraph" w:styleId="Lista2">
    <w:name w:val="List 2"/>
    <w:basedOn w:val="Lista"/>
    <w:unhideWhenUsed/>
    <w:rsid w:val="00DD0AD1"/>
    <w:pPr>
      <w:numPr>
        <w:numId w:val="13"/>
      </w:numPr>
      <w:outlineLvl w:val="1"/>
    </w:pPr>
  </w:style>
  <w:style w:type="character" w:customStyle="1" w:styleId="Rubrik5Char">
    <w:name w:val="Rubrik 5 Char"/>
    <w:basedOn w:val="Standardstycketeckensnitt"/>
    <w:link w:val="Rubrik5"/>
    <w:rsid w:val="00A44F41"/>
    <w:rPr>
      <w:rFonts w:asciiTheme="majorHAnsi" w:eastAsiaTheme="majorEastAsia" w:hAnsiTheme="majorHAnsi" w:cstheme="majorBidi"/>
      <w:color w:val="00676E" w:themeColor="accent1" w:themeShade="BF"/>
    </w:rPr>
  </w:style>
  <w:style w:type="character" w:customStyle="1" w:styleId="Rubrik6Char">
    <w:name w:val="Rubrik 6 Char"/>
    <w:basedOn w:val="Standardstycketeckensnitt"/>
    <w:link w:val="Rubrik6"/>
    <w:rsid w:val="00A44F41"/>
    <w:rPr>
      <w:rFonts w:asciiTheme="majorHAnsi" w:eastAsiaTheme="majorEastAsia" w:hAnsiTheme="majorHAnsi" w:cstheme="majorBidi"/>
      <w:color w:val="004449" w:themeColor="accent1" w:themeShade="7F"/>
    </w:rPr>
  </w:style>
  <w:style w:type="character" w:customStyle="1" w:styleId="Rubrik7Char">
    <w:name w:val="Rubrik 7 Char"/>
    <w:basedOn w:val="Standardstycketeckensnitt"/>
    <w:link w:val="Rubrik7"/>
    <w:rsid w:val="00A44F41"/>
    <w:rPr>
      <w:rFonts w:asciiTheme="majorHAnsi" w:eastAsiaTheme="majorEastAsia" w:hAnsiTheme="majorHAnsi" w:cstheme="majorBidi"/>
      <w:i/>
      <w:iCs/>
      <w:color w:val="004449" w:themeColor="accent1" w:themeShade="7F"/>
    </w:rPr>
  </w:style>
  <w:style w:type="character" w:customStyle="1" w:styleId="Rubrik8Char">
    <w:name w:val="Rubrik 8 Char"/>
    <w:basedOn w:val="Standardstycketeckensnitt"/>
    <w:link w:val="Rubrik8"/>
    <w:rsid w:val="00A44F41"/>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rsid w:val="00A44F41"/>
    <w:rPr>
      <w:rFonts w:asciiTheme="majorHAnsi" w:eastAsiaTheme="majorEastAsia" w:hAnsiTheme="majorHAnsi" w:cstheme="majorBidi"/>
      <w:i/>
      <w:iCs/>
      <w:color w:val="272727" w:themeColor="text1" w:themeTint="D8"/>
      <w:sz w:val="21"/>
      <w:szCs w:val="21"/>
    </w:rPr>
  </w:style>
  <w:style w:type="paragraph" w:styleId="Sidhuvud">
    <w:name w:val="header"/>
    <w:basedOn w:val="Normal"/>
    <w:link w:val="SidhuvudChar"/>
    <w:unhideWhenUsed/>
    <w:rsid w:val="00495C4F"/>
    <w:pPr>
      <w:tabs>
        <w:tab w:val="center" w:pos="4536"/>
        <w:tab w:val="right" w:pos="9072"/>
      </w:tabs>
      <w:spacing w:after="0"/>
    </w:pPr>
  </w:style>
  <w:style w:type="character" w:customStyle="1" w:styleId="SidhuvudChar">
    <w:name w:val="Sidhuvud Char"/>
    <w:basedOn w:val="Standardstycketeckensnitt"/>
    <w:link w:val="Sidhuvud"/>
    <w:rsid w:val="00495C4F"/>
  </w:style>
  <w:style w:type="paragraph" w:styleId="Sidfot">
    <w:name w:val="footer"/>
    <w:basedOn w:val="Normal"/>
    <w:link w:val="SidfotChar"/>
    <w:unhideWhenUsed/>
    <w:rsid w:val="00495C4F"/>
    <w:pPr>
      <w:tabs>
        <w:tab w:val="center" w:pos="4536"/>
        <w:tab w:val="right" w:pos="9072"/>
      </w:tabs>
      <w:spacing w:after="0"/>
    </w:pPr>
  </w:style>
  <w:style w:type="character" w:customStyle="1" w:styleId="SidfotChar">
    <w:name w:val="Sidfot Char"/>
    <w:basedOn w:val="Standardstycketeckensnitt"/>
    <w:link w:val="Sidfot"/>
    <w:rsid w:val="00495C4F"/>
  </w:style>
  <w:style w:type="paragraph" w:styleId="Rubrik">
    <w:name w:val="Title"/>
    <w:basedOn w:val="Normal"/>
    <w:next w:val="Normal"/>
    <w:link w:val="RubrikChar"/>
    <w:autoRedefine/>
    <w:unhideWhenUsed/>
    <w:qFormat/>
    <w:rsid w:val="00EB75E6"/>
    <w:pPr>
      <w:spacing w:after="0"/>
      <w:contextualSpacing/>
    </w:pPr>
    <w:rPr>
      <w:rFonts w:asciiTheme="majorHAnsi" w:eastAsiaTheme="majorEastAsia" w:hAnsiTheme="majorHAnsi" w:cstheme="majorBidi"/>
      <w:color w:val="008B93" w:themeColor="accent1"/>
      <w:spacing w:val="-10"/>
      <w:kern w:val="28"/>
      <w:sz w:val="56"/>
      <w:szCs w:val="56"/>
    </w:rPr>
  </w:style>
  <w:style w:type="character" w:customStyle="1" w:styleId="RubrikChar">
    <w:name w:val="Rubrik Char"/>
    <w:basedOn w:val="Standardstycketeckensnitt"/>
    <w:link w:val="Rubrik"/>
    <w:rsid w:val="00EB75E6"/>
    <w:rPr>
      <w:rFonts w:asciiTheme="majorHAnsi" w:eastAsiaTheme="majorEastAsia" w:hAnsiTheme="majorHAnsi" w:cstheme="majorBidi"/>
      <w:color w:val="008B93" w:themeColor="accent1"/>
      <w:spacing w:val="-10"/>
      <w:kern w:val="28"/>
      <w:sz w:val="56"/>
      <w:szCs w:val="56"/>
    </w:rPr>
  </w:style>
  <w:style w:type="paragraph" w:customStyle="1" w:styleId="Formatvorlageberschrift1">
    <w:name w:val="Formatvorlage Überschrift 1"/>
    <w:aliases w:val="Überschrift 1 atene + Links:  0 cm Erste Zeile..."/>
    <w:basedOn w:val="Rubrik1"/>
    <w:rsid w:val="003A3E00"/>
    <w:pPr>
      <w:ind w:left="0" w:firstLine="0"/>
    </w:pPr>
    <w:rPr>
      <w:rFonts w:eastAsia="Times New Roman" w:cs="Times New Roman"/>
      <w:szCs w:val="20"/>
    </w:rPr>
  </w:style>
  <w:style w:type="paragraph" w:styleId="Underrubrik">
    <w:name w:val="Subtitle"/>
    <w:basedOn w:val="Normal"/>
    <w:next w:val="Normal"/>
    <w:link w:val="UnderrubrikChar"/>
    <w:unhideWhenUsed/>
    <w:qFormat/>
    <w:rsid w:val="00B9310B"/>
    <w:pPr>
      <w:numPr>
        <w:ilvl w:val="1"/>
      </w:numPr>
      <w:spacing w:after="160"/>
    </w:pPr>
    <w:rPr>
      <w:rFonts w:eastAsiaTheme="minorEastAsia"/>
      <w:color w:val="008B93" w:themeColor="accent1"/>
      <w:spacing w:val="15"/>
      <w:sz w:val="40"/>
    </w:rPr>
  </w:style>
  <w:style w:type="character" w:customStyle="1" w:styleId="UnderrubrikChar">
    <w:name w:val="Underrubrik Char"/>
    <w:basedOn w:val="Standardstycketeckensnitt"/>
    <w:link w:val="Underrubrik"/>
    <w:rsid w:val="00B9310B"/>
    <w:rPr>
      <w:rFonts w:eastAsiaTheme="minorEastAsia"/>
      <w:color w:val="008B93" w:themeColor="accent1"/>
      <w:spacing w:val="15"/>
      <w:sz w:val="40"/>
    </w:rPr>
  </w:style>
  <w:style w:type="paragraph" w:styleId="Innehllsfrteckningsrubrik">
    <w:name w:val="TOC Heading"/>
    <w:basedOn w:val="Rubrik1"/>
    <w:next w:val="Normal"/>
    <w:unhideWhenUsed/>
    <w:qFormat/>
    <w:rsid w:val="00076035"/>
    <w:pPr>
      <w:numPr>
        <w:numId w:val="0"/>
      </w:numPr>
      <w:spacing w:after="0" w:line="259" w:lineRule="auto"/>
      <w:outlineLvl w:val="9"/>
    </w:pPr>
    <w:rPr>
      <w:rFonts w:asciiTheme="majorHAnsi" w:hAnsiTheme="majorHAnsi"/>
      <w:color w:val="00676E" w:themeColor="accent1" w:themeShade="BF"/>
      <w:szCs w:val="32"/>
      <w:lang w:eastAsia="de-DE"/>
    </w:rPr>
  </w:style>
  <w:style w:type="paragraph" w:styleId="Innehll1">
    <w:name w:val="toc 1"/>
    <w:basedOn w:val="Normal"/>
    <w:next w:val="Normal"/>
    <w:autoRedefine/>
    <w:uiPriority w:val="39"/>
    <w:unhideWhenUsed/>
    <w:rsid w:val="005B7099"/>
    <w:pPr>
      <w:tabs>
        <w:tab w:val="left" w:pos="567"/>
        <w:tab w:val="right" w:leader="dot" w:pos="9054"/>
      </w:tabs>
      <w:spacing w:after="100"/>
    </w:pPr>
  </w:style>
  <w:style w:type="paragraph" w:styleId="Innehll2">
    <w:name w:val="toc 2"/>
    <w:basedOn w:val="Normal"/>
    <w:next w:val="Normal"/>
    <w:autoRedefine/>
    <w:uiPriority w:val="39"/>
    <w:unhideWhenUsed/>
    <w:rsid w:val="005B7099"/>
    <w:pPr>
      <w:tabs>
        <w:tab w:val="left" w:pos="1134"/>
        <w:tab w:val="right" w:leader="dot" w:pos="9054"/>
      </w:tabs>
      <w:spacing w:after="100"/>
      <w:ind w:left="567"/>
    </w:pPr>
  </w:style>
  <w:style w:type="character" w:styleId="Hyperlnk">
    <w:name w:val="Hyperlink"/>
    <w:basedOn w:val="Standardstycketeckensnitt"/>
    <w:uiPriority w:val="99"/>
    <w:unhideWhenUsed/>
    <w:rsid w:val="00076035"/>
    <w:rPr>
      <w:color w:val="002060" w:themeColor="hyperlink"/>
      <w:u w:val="single"/>
    </w:rPr>
  </w:style>
  <w:style w:type="character" w:styleId="Platshllartext">
    <w:name w:val="Placeholder Text"/>
    <w:basedOn w:val="Standardstycketeckensnitt"/>
    <w:rsid w:val="007B08FF"/>
    <w:rPr>
      <w:color w:val="808080"/>
    </w:rPr>
  </w:style>
  <w:style w:type="numbering" w:customStyle="1" w:styleId="WWOutlineListStyle10">
    <w:name w:val="WW_OutlineListStyle_10"/>
    <w:basedOn w:val="Ingenlista"/>
    <w:rsid w:val="00B43C1D"/>
    <w:pPr>
      <w:numPr>
        <w:numId w:val="14"/>
      </w:numPr>
    </w:pPr>
  </w:style>
  <w:style w:type="paragraph" w:styleId="Normalwebb">
    <w:name w:val="Normal (Web)"/>
    <w:basedOn w:val="Normal"/>
    <w:rsid w:val="00B43C1D"/>
    <w:pPr>
      <w:spacing w:before="100" w:after="100"/>
    </w:pPr>
    <w:rPr>
      <w:rFonts w:ascii="Times New Roman" w:eastAsia="Times New Roman" w:hAnsi="Times New Roman"/>
      <w:sz w:val="24"/>
      <w:szCs w:val="24"/>
      <w:lang w:val="en-US"/>
    </w:rPr>
  </w:style>
  <w:style w:type="character" w:customStyle="1" w:styleId="apple-converted-space">
    <w:name w:val="apple-converted-space"/>
    <w:basedOn w:val="Standardstycketeckensnitt"/>
    <w:rsid w:val="00B43C1D"/>
  </w:style>
  <w:style w:type="character" w:styleId="Diskretbetoning">
    <w:name w:val="Subtle Emphasis"/>
    <w:rsid w:val="00B43C1D"/>
    <w:rPr>
      <w:rFonts w:cs="Times New Roman"/>
      <w:i/>
      <w:iCs/>
      <w:color w:val="808080"/>
    </w:rPr>
  </w:style>
  <w:style w:type="paragraph" w:styleId="Fotnotstext">
    <w:name w:val="footnote text"/>
    <w:basedOn w:val="Normal"/>
    <w:link w:val="FotnotstextChar"/>
    <w:rsid w:val="00B43C1D"/>
    <w:pPr>
      <w:spacing w:after="0"/>
    </w:pPr>
    <w:rPr>
      <w:sz w:val="20"/>
      <w:szCs w:val="20"/>
    </w:rPr>
  </w:style>
  <w:style w:type="character" w:customStyle="1" w:styleId="FotnotstextChar">
    <w:name w:val="Fotnotstext Char"/>
    <w:basedOn w:val="Standardstycketeckensnitt"/>
    <w:link w:val="Fotnotstext"/>
    <w:rsid w:val="00B43C1D"/>
    <w:rPr>
      <w:rFonts w:ascii="Calibri" w:eastAsia="Calibri" w:hAnsi="Calibri" w:cs="Times New Roman"/>
      <w:sz w:val="20"/>
      <w:szCs w:val="20"/>
    </w:rPr>
  </w:style>
  <w:style w:type="character" w:styleId="Fotnotsreferens">
    <w:name w:val="footnote reference"/>
    <w:basedOn w:val="Standardstycketeckensnitt"/>
    <w:rsid w:val="00B43C1D"/>
    <w:rPr>
      <w:position w:val="0"/>
      <w:vertAlign w:val="superscript"/>
    </w:rPr>
  </w:style>
  <w:style w:type="paragraph" w:customStyle="1" w:styleId="bodytext">
    <w:name w:val="bodytext"/>
    <w:basedOn w:val="Normal"/>
    <w:rsid w:val="00B43C1D"/>
    <w:pPr>
      <w:spacing w:before="100" w:after="100"/>
    </w:pPr>
    <w:rPr>
      <w:rFonts w:ascii="Times New Roman" w:eastAsia="Times New Roman" w:hAnsi="Times New Roman"/>
      <w:sz w:val="24"/>
      <w:szCs w:val="24"/>
      <w:lang w:eastAsia="de-DE"/>
    </w:rPr>
  </w:style>
  <w:style w:type="paragraph" w:styleId="Beskrivning">
    <w:name w:val="caption"/>
    <w:basedOn w:val="Normal"/>
    <w:next w:val="Normal"/>
    <w:rsid w:val="00B43C1D"/>
    <w:pPr>
      <w:spacing w:after="200"/>
    </w:pPr>
    <w:rPr>
      <w:b/>
      <w:bCs/>
      <w:color w:val="008B93"/>
      <w:sz w:val="18"/>
      <w:szCs w:val="18"/>
    </w:rPr>
  </w:style>
  <w:style w:type="character" w:styleId="Kommentarsreferens">
    <w:name w:val="annotation reference"/>
    <w:basedOn w:val="Standardstycketeckensnitt"/>
    <w:rsid w:val="00B43C1D"/>
    <w:rPr>
      <w:sz w:val="16"/>
      <w:szCs w:val="16"/>
    </w:rPr>
  </w:style>
  <w:style w:type="paragraph" w:styleId="Kommentarer">
    <w:name w:val="annotation text"/>
    <w:basedOn w:val="Normal"/>
    <w:link w:val="KommentarerChar"/>
    <w:rsid w:val="00B43C1D"/>
    <w:rPr>
      <w:sz w:val="20"/>
      <w:szCs w:val="20"/>
    </w:rPr>
  </w:style>
  <w:style w:type="character" w:customStyle="1" w:styleId="KommentarerChar">
    <w:name w:val="Kommentarer Char"/>
    <w:basedOn w:val="Standardstycketeckensnitt"/>
    <w:link w:val="Kommentarer"/>
    <w:rsid w:val="00B43C1D"/>
    <w:rPr>
      <w:rFonts w:ascii="Calibri" w:eastAsia="Calibri" w:hAnsi="Calibri" w:cs="Times New Roman"/>
      <w:sz w:val="20"/>
      <w:szCs w:val="20"/>
    </w:rPr>
  </w:style>
  <w:style w:type="paragraph" w:styleId="Kommentarsmne">
    <w:name w:val="annotation subject"/>
    <w:basedOn w:val="Kommentarer"/>
    <w:next w:val="Kommentarer"/>
    <w:link w:val="KommentarsmneChar"/>
    <w:rsid w:val="00B43C1D"/>
    <w:rPr>
      <w:b/>
      <w:bCs/>
    </w:rPr>
  </w:style>
  <w:style w:type="character" w:customStyle="1" w:styleId="KommentarsmneChar">
    <w:name w:val="Kommentarsämne Char"/>
    <w:basedOn w:val="KommentarerChar"/>
    <w:link w:val="Kommentarsmne"/>
    <w:rsid w:val="00B43C1D"/>
    <w:rPr>
      <w:rFonts w:ascii="Calibri" w:eastAsia="Calibri" w:hAnsi="Calibri" w:cs="Times New Roman"/>
      <w:b/>
      <w:bCs/>
      <w:sz w:val="20"/>
      <w:szCs w:val="20"/>
    </w:rPr>
  </w:style>
  <w:style w:type="paragraph" w:styleId="Revision">
    <w:name w:val="Revision"/>
    <w:rsid w:val="00B43C1D"/>
    <w:pPr>
      <w:autoSpaceDN w:val="0"/>
      <w:spacing w:after="0"/>
      <w:textAlignment w:val="baseline"/>
    </w:pPr>
    <w:rPr>
      <w:rFonts w:ascii="Calibri" w:eastAsia="Calibri" w:hAnsi="Calibri" w:cs="Times New Roman"/>
    </w:rPr>
  </w:style>
  <w:style w:type="paragraph" w:customStyle="1" w:styleId="Default">
    <w:name w:val="Default"/>
    <w:rsid w:val="00B43C1D"/>
    <w:pPr>
      <w:autoSpaceDE w:val="0"/>
      <w:autoSpaceDN w:val="0"/>
      <w:spacing w:after="0"/>
      <w:textAlignment w:val="baseline"/>
    </w:pPr>
    <w:rPr>
      <w:rFonts w:ascii="Symbol" w:eastAsia="Calibri" w:hAnsi="Symbol" w:cs="Symbol"/>
      <w:color w:val="000000"/>
      <w:sz w:val="24"/>
      <w:szCs w:val="24"/>
    </w:rPr>
  </w:style>
  <w:style w:type="paragraph" w:styleId="Innehll3">
    <w:name w:val="toc 3"/>
    <w:basedOn w:val="Normal"/>
    <w:next w:val="Normal"/>
    <w:autoRedefine/>
    <w:uiPriority w:val="39"/>
    <w:rsid w:val="00B43C1D"/>
    <w:pPr>
      <w:spacing w:after="100"/>
      <w:ind w:left="440"/>
    </w:pPr>
  </w:style>
  <w:style w:type="paragraph" w:styleId="Ingetavstnd">
    <w:name w:val="No Spacing"/>
    <w:rsid w:val="00B43C1D"/>
    <w:pPr>
      <w:autoSpaceDN w:val="0"/>
      <w:spacing w:after="0"/>
      <w:textAlignment w:val="baseline"/>
    </w:pPr>
    <w:rPr>
      <w:rFonts w:ascii="Calibri" w:eastAsia="Calibri" w:hAnsi="Calibri" w:cs="Times New Roman"/>
    </w:rPr>
  </w:style>
  <w:style w:type="numbering" w:customStyle="1" w:styleId="WWOutlineListStyle9">
    <w:name w:val="WW_OutlineListStyle_9"/>
    <w:basedOn w:val="Ingenlista"/>
    <w:rsid w:val="00B43C1D"/>
    <w:pPr>
      <w:numPr>
        <w:numId w:val="15"/>
      </w:numPr>
    </w:pPr>
  </w:style>
  <w:style w:type="numbering" w:customStyle="1" w:styleId="WWOutlineListStyle8">
    <w:name w:val="WW_OutlineListStyle_8"/>
    <w:basedOn w:val="Ingenlista"/>
    <w:rsid w:val="00B43C1D"/>
    <w:pPr>
      <w:numPr>
        <w:numId w:val="16"/>
      </w:numPr>
    </w:pPr>
  </w:style>
  <w:style w:type="numbering" w:customStyle="1" w:styleId="WWOutlineListStyle7">
    <w:name w:val="WW_OutlineListStyle_7"/>
    <w:basedOn w:val="Ingenlista"/>
    <w:rsid w:val="00B43C1D"/>
    <w:pPr>
      <w:numPr>
        <w:numId w:val="17"/>
      </w:numPr>
    </w:pPr>
  </w:style>
  <w:style w:type="numbering" w:customStyle="1" w:styleId="WWOutlineListStyle6">
    <w:name w:val="WW_OutlineListStyle_6"/>
    <w:basedOn w:val="Ingenlista"/>
    <w:rsid w:val="00B43C1D"/>
    <w:pPr>
      <w:numPr>
        <w:numId w:val="18"/>
      </w:numPr>
    </w:pPr>
  </w:style>
  <w:style w:type="numbering" w:customStyle="1" w:styleId="WWOutlineListStyle5">
    <w:name w:val="WW_OutlineListStyle_5"/>
    <w:basedOn w:val="Ingenlista"/>
    <w:rsid w:val="00B43C1D"/>
    <w:pPr>
      <w:numPr>
        <w:numId w:val="19"/>
      </w:numPr>
    </w:pPr>
  </w:style>
  <w:style w:type="numbering" w:customStyle="1" w:styleId="WWOutlineListStyle4">
    <w:name w:val="WW_OutlineListStyle_4"/>
    <w:basedOn w:val="Ingenlista"/>
    <w:rsid w:val="00B43C1D"/>
    <w:pPr>
      <w:numPr>
        <w:numId w:val="20"/>
      </w:numPr>
    </w:pPr>
  </w:style>
  <w:style w:type="numbering" w:customStyle="1" w:styleId="WWOutlineListStyle3">
    <w:name w:val="WW_OutlineListStyle_3"/>
    <w:basedOn w:val="Ingenlista"/>
    <w:rsid w:val="00B43C1D"/>
    <w:pPr>
      <w:numPr>
        <w:numId w:val="21"/>
      </w:numPr>
    </w:pPr>
  </w:style>
  <w:style w:type="numbering" w:customStyle="1" w:styleId="WWOutlineListStyle2">
    <w:name w:val="WW_OutlineListStyle_2"/>
    <w:basedOn w:val="Ingenlista"/>
    <w:rsid w:val="00B43C1D"/>
    <w:pPr>
      <w:numPr>
        <w:numId w:val="22"/>
      </w:numPr>
    </w:pPr>
  </w:style>
  <w:style w:type="numbering" w:customStyle="1" w:styleId="WWOutlineListStyle1">
    <w:name w:val="WW_OutlineListStyle_1"/>
    <w:basedOn w:val="Ingenlista"/>
    <w:rsid w:val="00B43C1D"/>
    <w:pPr>
      <w:numPr>
        <w:numId w:val="23"/>
      </w:numPr>
    </w:pPr>
  </w:style>
  <w:style w:type="numbering" w:customStyle="1" w:styleId="WWOutlineListStyle">
    <w:name w:val="WW_OutlineListStyle"/>
    <w:basedOn w:val="Ingenlista"/>
    <w:rsid w:val="00B43C1D"/>
    <w:pPr>
      <w:numPr>
        <w:numId w:val="24"/>
      </w:numPr>
    </w:pPr>
  </w:style>
  <w:style w:type="numbering" w:customStyle="1" w:styleId="LFO1">
    <w:name w:val="LFO1"/>
    <w:basedOn w:val="Ingenlista"/>
    <w:rsid w:val="00B43C1D"/>
    <w:pPr>
      <w:numPr>
        <w:numId w:val="25"/>
      </w:numPr>
    </w:pPr>
  </w:style>
  <w:style w:type="numbering" w:customStyle="1" w:styleId="LFO3">
    <w:name w:val="LFO3"/>
    <w:basedOn w:val="Ingenlista"/>
    <w:rsid w:val="00B43C1D"/>
    <w:pPr>
      <w:numPr>
        <w:numId w:val="26"/>
      </w:numPr>
    </w:pPr>
  </w:style>
  <w:style w:type="numbering" w:customStyle="1" w:styleId="LFO4">
    <w:name w:val="LFO4"/>
    <w:basedOn w:val="Ingenlista"/>
    <w:rsid w:val="00B43C1D"/>
    <w:pPr>
      <w:numPr>
        <w:numId w:val="27"/>
      </w:numPr>
    </w:pPr>
  </w:style>
  <w:style w:type="numbering" w:customStyle="1" w:styleId="LFO5">
    <w:name w:val="LFO5"/>
    <w:basedOn w:val="Ingenlista"/>
    <w:rsid w:val="00B43C1D"/>
    <w:pPr>
      <w:numPr>
        <w:numId w:val="28"/>
      </w:numPr>
    </w:pPr>
  </w:style>
  <w:style w:type="numbering" w:customStyle="1" w:styleId="LFO7">
    <w:name w:val="LFO7"/>
    <w:basedOn w:val="Ingenlista"/>
    <w:rsid w:val="00B43C1D"/>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atenekom.eu" TargetMode="External"/><Relationship Id="rId18" Type="http://schemas.openxmlformats.org/officeDocument/2006/relationships/hyperlink" Target="http://en.wikipedia.org/wiki/Memorandum" TargetMode="External"/><Relationship Id="rId26" Type="http://schemas.openxmlformats.org/officeDocument/2006/relationships/image" Target="media/image5.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en.wikipedia.org/wiki/Knowledge_management" TargetMode="External"/><Relationship Id="rId34" Type="http://schemas.openxmlformats.org/officeDocument/2006/relationships/hyperlink" Target="http://www2.surrey.ac.uk/sbs/sar/centres/bcned/BCNED%20Files/1%20Ruslan_Rakhmatullin.pdf" TargetMode="External"/><Relationship Id="rId7" Type="http://schemas.openxmlformats.org/officeDocument/2006/relationships/footnotes" Target="footnotes.xml"/><Relationship Id="rId12" Type="http://schemas.openxmlformats.org/officeDocument/2006/relationships/hyperlink" Target="http://www.atenekom.eu" TargetMode="External"/><Relationship Id="rId17" Type="http://schemas.openxmlformats.org/officeDocument/2006/relationships/hyperlink" Target="http://en.wikipedia.org/wiki/Communication" TargetMode="External"/><Relationship Id="rId25" Type="http://schemas.openxmlformats.org/officeDocument/2006/relationships/image" Target="media/image4.jpeg"/><Relationship Id="rId33" Type="http://schemas.openxmlformats.org/officeDocument/2006/relationships/hyperlink" Target="http://www.conference-board.org/bio/index.cfm?bioid=394"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en.wikipedia.org/wiki/Knowledge_management" TargetMode="External"/><Relationship Id="rId20" Type="http://schemas.openxmlformats.org/officeDocument/2006/relationships/hyperlink" Target="http://en.wikipedia.org/wiki/Tacit_knowledge" TargetMode="External"/><Relationship Id="rId29" Type="http://schemas.openxmlformats.org/officeDocument/2006/relationships/hyperlink" Target="http://codethecity.org/manifesto/"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khodabakhsh@atenekom.eu" TargetMode="External"/><Relationship Id="rId24" Type="http://schemas.openxmlformats.org/officeDocument/2006/relationships/image" Target="media/image3.jpeg"/><Relationship Id="rId32" Type="http://schemas.openxmlformats.org/officeDocument/2006/relationships/hyperlink" Target="http://www.meece.eu/kt/docs/KT_Strategy_May10.pdf"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n.wikipedia.org/wiki/Organizational_theory" TargetMode="External"/><Relationship Id="rId23" Type="http://schemas.openxmlformats.org/officeDocument/2006/relationships/image" Target="media/image2.jpeg"/><Relationship Id="rId28" Type="http://schemas.openxmlformats.org/officeDocument/2006/relationships/hyperlink" Target="http://codethecity.gov.uk" TargetMode="External"/><Relationship Id="rId36" Type="http://schemas.openxmlformats.org/officeDocument/2006/relationships/header" Target="header1.xml"/><Relationship Id="rId10" Type="http://schemas.openxmlformats.org/officeDocument/2006/relationships/hyperlink" Target="mailto:info@atenekom.eu" TargetMode="External"/><Relationship Id="rId19" Type="http://schemas.openxmlformats.org/officeDocument/2006/relationships/hyperlink" Target="http://en.wikipedia.org/wiki/E-mail" TargetMode="External"/><Relationship Id="rId31" Type="http://schemas.openxmlformats.org/officeDocument/2006/relationships/hyperlink" Target="http://www.vinnova.se/upload/dokument/Verksamhet/TITA/Stateoftheart_LivingLabs_Eriksson2005.pdf%20on%2012%20August%202009" TargetMode="External"/><Relationship Id="rId4" Type="http://schemas.microsoft.com/office/2007/relationships/stylesWithEffects" Target="stylesWithEffects.xml"/><Relationship Id="rId9" Type="http://schemas.openxmlformats.org/officeDocument/2006/relationships/hyperlink" Target="http://www.atenekom.eu" TargetMode="External"/><Relationship Id="rId14" Type="http://schemas.openxmlformats.org/officeDocument/2006/relationships/hyperlink" Target="mailto:p.khodabakhsh@atenekom.eu" TargetMode="External"/><Relationship Id="rId22" Type="http://schemas.openxmlformats.org/officeDocument/2006/relationships/image" Target="media/image1.png"/><Relationship Id="rId27" Type="http://schemas.openxmlformats.org/officeDocument/2006/relationships/image" Target="media/image6.jpeg"/><Relationship Id="rId30" Type="http://schemas.openxmlformats.org/officeDocument/2006/relationships/hyperlink" Target="https://tampub.uta.fi/bitstream/handle/10024/65758/978-951-44-8209-0.pdf?sequence=1" TargetMode="External"/><Relationship Id="rId35" Type="http://schemas.openxmlformats.org/officeDocument/2006/relationships/hyperlink" Target="https://tampub.uta.fi/bitstream/handle/10024/65758/978-951-44-8209-0.pdf?sequence=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tampub.uta.fi/bitstream/handle/10024/65758/978-951-44-8209-0.pdf?sequence=1" TargetMode="External"/><Relationship Id="rId2" Type="http://schemas.openxmlformats.org/officeDocument/2006/relationships/hyperlink" Target="https://tampub.uta.fi/bitstream/handle/10024/65758/978-951-44-8209-0.pdf?sequence=1" TargetMode="External"/><Relationship Id="rId1" Type="http://schemas.openxmlformats.org/officeDocument/2006/relationships/hyperlink" Target="http://www.conference-board.org/bio/index.cfm?bioid=394" TargetMode="External"/><Relationship Id="rId6" Type="http://schemas.openxmlformats.org/officeDocument/2006/relationships/hyperlink" Target="https://tampub.uta.fi/bitstream/handle/10024/65758/978-951-44-8209-0.pdf?sequence=1" TargetMode="External"/><Relationship Id="rId5" Type="http://schemas.openxmlformats.org/officeDocument/2006/relationships/hyperlink" Target="https://tampub.uta.fi/bitstream/handle/10024/65758/978-951-44-8209-0.pdf?sequence=1" TargetMode="External"/><Relationship Id="rId4" Type="http://schemas.openxmlformats.org/officeDocument/2006/relationships/hyperlink" Target="https://tampub.uta.fi/bitstream/handle/10024/65758/978-951-44-8209-0.pdf?sequence=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tiff"/><Relationship Id="rId1" Type="http://schemas.openxmlformats.org/officeDocument/2006/relationships/image" Target="media/image7.jpeg"/><Relationship Id="rId4"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atenekom">
  <a:themeElements>
    <a:clrScheme name="atene KOM">
      <a:dk1>
        <a:sysClr val="windowText" lastClr="000000"/>
      </a:dk1>
      <a:lt1>
        <a:sysClr val="window" lastClr="FFFFFF"/>
      </a:lt1>
      <a:dk2>
        <a:srgbClr val="848383"/>
      </a:dk2>
      <a:lt2>
        <a:srgbClr val="E2B66D"/>
      </a:lt2>
      <a:accent1>
        <a:srgbClr val="008B93"/>
      </a:accent1>
      <a:accent2>
        <a:srgbClr val="75345F"/>
      </a:accent2>
      <a:accent3>
        <a:srgbClr val="788C13"/>
      </a:accent3>
      <a:accent4>
        <a:srgbClr val="BC0035"/>
      </a:accent4>
      <a:accent5>
        <a:srgbClr val="DA6200"/>
      </a:accent5>
      <a:accent6>
        <a:srgbClr val="D8AB50"/>
      </a:accent6>
      <a:hlink>
        <a:srgbClr val="002060"/>
      </a:hlink>
      <a:folHlink>
        <a:srgbClr val="75345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atene KOM" id="{6487B723-73CC-426A-8478-3364CD7F9AA7}" vid="{D5819C63-E99D-4FE0-B56D-F1798E7C45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A112D-4F9D-4975-ADEC-3217F9510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12723</Words>
  <Characters>67432</Characters>
  <Application>Microsoft Office Word</Application>
  <DocSecurity>4</DocSecurity>
  <Lines>561</Lines>
  <Paragraphs>159</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LST</Company>
  <LinksUpToDate>false</LinksUpToDate>
  <CharactersWithSpaces>79996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Khodabakhsh, Peyman</dc:creator>
  <cp:lastModifiedBy>Katarina Nordmark</cp:lastModifiedBy>
  <cp:revision>2</cp:revision>
  <cp:lastPrinted>2015-10-21T11:12:00Z</cp:lastPrinted>
  <dcterms:created xsi:type="dcterms:W3CDTF">2016-01-19T15:20:00Z</dcterms:created>
  <dcterms:modified xsi:type="dcterms:W3CDTF">2016-01-19T15:20:00Z</dcterms:modified>
</cp:coreProperties>
</file>