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375" w:rsidRDefault="00934375" w:rsidP="00934375">
      <w:bookmarkStart w:id="0" w:name="_GoBack"/>
      <w:bookmarkEnd w:id="0"/>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rsidR="00934375" w:rsidRDefault="00934375" w:rsidP="00934375"/>
    <w:p w:rsidR="00934375" w:rsidRDefault="00934375" w:rsidP="00934375"/>
    <w:p w:rsidR="00934375" w:rsidRDefault="00934375" w:rsidP="00934375"/>
    <w:p w:rsidR="00934375" w:rsidRPr="006C7E5C" w:rsidRDefault="00934375" w:rsidP="00934375"/>
    <w:p w:rsidR="00396D22" w:rsidRDefault="00396D22" w:rsidP="00396D22">
      <w:pPr>
        <w:pStyle w:val="Heading1"/>
        <w:jc w:val="center"/>
      </w:pPr>
      <w:r>
        <w:t>Annex 4</w:t>
      </w:r>
    </w:p>
    <w:p w:rsidR="00934375" w:rsidRDefault="00FE6032" w:rsidP="00396D22">
      <w:pPr>
        <w:pStyle w:val="Heading1"/>
        <w:jc w:val="center"/>
      </w:pPr>
      <w:r>
        <w:t xml:space="preserve">The Rotherham </w:t>
      </w:r>
      <w:r w:rsidR="00934375" w:rsidRPr="00A33C2C">
        <w:t>learning and action alliance</w:t>
      </w:r>
      <w:r>
        <w:t>.</w:t>
      </w:r>
    </w:p>
    <w:p w:rsidR="00396D22" w:rsidRDefault="00396D22" w:rsidP="00396D22"/>
    <w:p w:rsidR="00396D22" w:rsidRPr="00396D22" w:rsidRDefault="00396D22" w:rsidP="00396D22">
      <w:pPr>
        <w:pStyle w:val="Heading1"/>
        <w:jc w:val="center"/>
      </w:pPr>
      <w:r>
        <w:t>May 2015</w:t>
      </w:r>
    </w:p>
    <w:p w:rsidR="00934375" w:rsidRDefault="00934375">
      <w:r>
        <w:br w:type="page"/>
      </w:r>
    </w:p>
    <w:p w:rsidR="00934375" w:rsidRDefault="00934375" w:rsidP="00934375">
      <w:r>
        <w:lastRenderedPageBreak/>
        <w:t>Compiled by</w:t>
      </w:r>
    </w:p>
    <w:p w:rsidR="00260A22" w:rsidRDefault="00260A22" w:rsidP="00934375">
      <w:pPr>
        <w:pStyle w:val="NoSpacing1"/>
      </w:pPr>
      <w:r>
        <w:t>Andrew Newton (Rotherham MBC)</w:t>
      </w:r>
    </w:p>
    <w:p w:rsidR="00934375" w:rsidRPr="00FB49C5" w:rsidRDefault="00934375" w:rsidP="00934375">
      <w:pPr>
        <w:pStyle w:val="NoSpacing1"/>
      </w:pPr>
      <w:r w:rsidRPr="00FB49C5">
        <w:t xml:space="preserve">John Blanksby </w:t>
      </w:r>
      <w:r w:rsidR="00260A22">
        <w:t>(Pennine Water Group University of Sheffield)</w:t>
      </w:r>
    </w:p>
    <w:p w:rsidR="00260A22" w:rsidRDefault="00260A22"/>
    <w:p w:rsidR="000C0907" w:rsidRDefault="000C0907" w:rsidP="000C0907">
      <w:pPr>
        <w:pStyle w:val="Heading1"/>
      </w:pPr>
      <w:r>
        <w:t>Summary</w:t>
      </w:r>
    </w:p>
    <w:p w:rsidR="00260A22" w:rsidRDefault="00260A22">
      <w:r>
        <w:t>This note documents the process of setting up and maintaining the Rotherham Learning and Action Alliance.</w:t>
      </w:r>
    </w:p>
    <w:p w:rsidR="00260A22" w:rsidRDefault="00260A22">
      <w:r>
        <w:t>It is based on the process developed in the Nort</w:t>
      </w:r>
      <w:r w:rsidR="000C0907">
        <w:t>h Sea Interreg IVB project MARE.</w:t>
      </w:r>
    </w:p>
    <w:p w:rsidR="000C0907" w:rsidRDefault="000C0907">
      <w:r>
        <w:t xml:space="preserve">To date the focus has been on setting up the alliance. Progress is identified in Table 1: </w:t>
      </w:r>
      <w:r w:rsidRPr="000C0907">
        <w:t>Setting up LAAs procedural check list</w:t>
      </w:r>
    </w:p>
    <w:p w:rsidR="00934375" w:rsidRDefault="00934375">
      <w:r>
        <w:br w:type="page"/>
      </w:r>
    </w:p>
    <w:p w:rsidR="00BE17AA" w:rsidRDefault="00BE17AA">
      <w:pPr>
        <w:pStyle w:val="TOCHeading"/>
      </w:pPr>
      <w:r>
        <w:lastRenderedPageBreak/>
        <w:t>Contents</w:t>
      </w:r>
    </w:p>
    <w:p w:rsidR="00E710BC" w:rsidRDefault="00654AF1">
      <w:pPr>
        <w:pStyle w:val="TOC1"/>
        <w:rPr>
          <w:noProof/>
          <w:lang w:val="en-GB" w:eastAsia="en-GB" w:bidi="ar-SA"/>
        </w:rPr>
      </w:pPr>
      <w:r>
        <w:fldChar w:fldCharType="begin"/>
      </w:r>
      <w:r w:rsidR="00BE17AA">
        <w:instrText xml:space="preserve"> TOC \o "1-3" \h \z \u </w:instrText>
      </w:r>
      <w:r>
        <w:fldChar w:fldCharType="separate"/>
      </w:r>
      <w:hyperlink w:anchor="_Toc364345891" w:history="1">
        <w:r w:rsidR="00E710BC" w:rsidRPr="000924E5">
          <w:rPr>
            <w:rStyle w:val="Hyperlink"/>
            <w:noProof/>
          </w:rPr>
          <w:t>Introduction</w:t>
        </w:r>
        <w:r w:rsidR="00E710BC">
          <w:rPr>
            <w:noProof/>
            <w:webHidden/>
          </w:rPr>
          <w:tab/>
        </w:r>
        <w:r>
          <w:rPr>
            <w:noProof/>
            <w:webHidden/>
          </w:rPr>
          <w:fldChar w:fldCharType="begin"/>
        </w:r>
        <w:r w:rsidR="00E710BC">
          <w:rPr>
            <w:noProof/>
            <w:webHidden/>
          </w:rPr>
          <w:instrText xml:space="preserve"> PAGEREF _Toc364345891 \h </w:instrText>
        </w:r>
        <w:r>
          <w:rPr>
            <w:noProof/>
            <w:webHidden/>
          </w:rPr>
        </w:r>
        <w:r>
          <w:rPr>
            <w:noProof/>
            <w:webHidden/>
          </w:rPr>
          <w:fldChar w:fldCharType="separate"/>
        </w:r>
        <w:r w:rsidR="00CE53ED">
          <w:rPr>
            <w:noProof/>
            <w:webHidden/>
          </w:rPr>
          <w:t>1</w:t>
        </w:r>
        <w:r>
          <w:rPr>
            <w:noProof/>
            <w:webHidden/>
          </w:rPr>
          <w:fldChar w:fldCharType="end"/>
        </w:r>
      </w:hyperlink>
    </w:p>
    <w:p w:rsidR="00E710BC" w:rsidRDefault="00D85674">
      <w:pPr>
        <w:pStyle w:val="TOC1"/>
        <w:rPr>
          <w:noProof/>
          <w:lang w:val="en-GB" w:eastAsia="en-GB" w:bidi="ar-SA"/>
        </w:rPr>
      </w:pPr>
      <w:hyperlink w:anchor="_Toc364345892" w:history="1">
        <w:r w:rsidR="00E710BC" w:rsidRPr="000924E5">
          <w:rPr>
            <w:rStyle w:val="Hyperlink"/>
            <w:noProof/>
          </w:rPr>
          <w:t>Steps for setting up and maintaining Learning and Action Alliances (LAA)</w:t>
        </w:r>
        <w:r w:rsidR="00E710BC">
          <w:rPr>
            <w:noProof/>
            <w:webHidden/>
          </w:rPr>
          <w:tab/>
        </w:r>
        <w:r w:rsidR="00654AF1">
          <w:rPr>
            <w:noProof/>
            <w:webHidden/>
          </w:rPr>
          <w:fldChar w:fldCharType="begin"/>
        </w:r>
        <w:r w:rsidR="00E710BC">
          <w:rPr>
            <w:noProof/>
            <w:webHidden/>
          </w:rPr>
          <w:instrText xml:space="preserve"> PAGEREF _Toc364345892 \h </w:instrText>
        </w:r>
        <w:r w:rsidR="00654AF1">
          <w:rPr>
            <w:noProof/>
            <w:webHidden/>
          </w:rPr>
        </w:r>
        <w:r w:rsidR="00654AF1">
          <w:rPr>
            <w:noProof/>
            <w:webHidden/>
          </w:rPr>
          <w:fldChar w:fldCharType="separate"/>
        </w:r>
        <w:r w:rsidR="00CE53ED">
          <w:rPr>
            <w:noProof/>
            <w:webHidden/>
          </w:rPr>
          <w:t>1</w:t>
        </w:r>
        <w:r w:rsidR="00654AF1">
          <w:rPr>
            <w:noProof/>
            <w:webHidden/>
          </w:rPr>
          <w:fldChar w:fldCharType="end"/>
        </w:r>
      </w:hyperlink>
    </w:p>
    <w:p w:rsidR="00E710BC" w:rsidRDefault="00D85674">
      <w:pPr>
        <w:pStyle w:val="TOC2"/>
        <w:tabs>
          <w:tab w:val="right" w:leader="dot" w:pos="13948"/>
        </w:tabs>
        <w:rPr>
          <w:noProof/>
          <w:lang w:val="en-GB" w:eastAsia="en-GB" w:bidi="ar-SA"/>
        </w:rPr>
      </w:pPr>
      <w:hyperlink w:anchor="_Toc364345893" w:history="1">
        <w:r w:rsidR="00E710BC" w:rsidRPr="000924E5">
          <w:rPr>
            <w:rStyle w:val="Hyperlink"/>
            <w:noProof/>
          </w:rPr>
          <w:t>Phase 1 – Initialisation</w:t>
        </w:r>
        <w:r w:rsidR="00E710BC">
          <w:rPr>
            <w:noProof/>
            <w:webHidden/>
          </w:rPr>
          <w:tab/>
        </w:r>
        <w:r w:rsidR="00654AF1">
          <w:rPr>
            <w:noProof/>
            <w:webHidden/>
          </w:rPr>
          <w:fldChar w:fldCharType="begin"/>
        </w:r>
        <w:r w:rsidR="00E710BC">
          <w:rPr>
            <w:noProof/>
            <w:webHidden/>
          </w:rPr>
          <w:instrText xml:space="preserve"> PAGEREF _Toc364345893 \h </w:instrText>
        </w:r>
        <w:r w:rsidR="00654AF1">
          <w:rPr>
            <w:noProof/>
            <w:webHidden/>
          </w:rPr>
        </w:r>
        <w:r w:rsidR="00654AF1">
          <w:rPr>
            <w:noProof/>
            <w:webHidden/>
          </w:rPr>
          <w:fldChar w:fldCharType="separate"/>
        </w:r>
        <w:r w:rsidR="00CE53ED">
          <w:rPr>
            <w:noProof/>
            <w:webHidden/>
          </w:rPr>
          <w:t>2</w:t>
        </w:r>
        <w:r w:rsidR="00654AF1">
          <w:rPr>
            <w:noProof/>
            <w:webHidden/>
          </w:rPr>
          <w:fldChar w:fldCharType="end"/>
        </w:r>
      </w:hyperlink>
    </w:p>
    <w:p w:rsidR="00E710BC" w:rsidRDefault="00D85674">
      <w:pPr>
        <w:pStyle w:val="TOC2"/>
        <w:tabs>
          <w:tab w:val="right" w:leader="dot" w:pos="13948"/>
        </w:tabs>
        <w:rPr>
          <w:noProof/>
          <w:lang w:val="en-GB" w:eastAsia="en-GB" w:bidi="ar-SA"/>
        </w:rPr>
      </w:pPr>
      <w:hyperlink w:anchor="_Toc364345895" w:history="1">
        <w:r w:rsidR="00E710BC" w:rsidRPr="000924E5">
          <w:rPr>
            <w:rStyle w:val="Hyperlink"/>
            <w:noProof/>
          </w:rPr>
          <w:t>Phase 2 – Context and Scoping</w:t>
        </w:r>
        <w:r w:rsidR="00E710BC">
          <w:rPr>
            <w:noProof/>
            <w:webHidden/>
          </w:rPr>
          <w:tab/>
        </w:r>
        <w:r w:rsidR="00654AF1">
          <w:rPr>
            <w:noProof/>
            <w:webHidden/>
          </w:rPr>
          <w:fldChar w:fldCharType="begin"/>
        </w:r>
        <w:r w:rsidR="00E710BC">
          <w:rPr>
            <w:noProof/>
            <w:webHidden/>
          </w:rPr>
          <w:instrText xml:space="preserve"> PAGEREF _Toc364345895 \h </w:instrText>
        </w:r>
        <w:r w:rsidR="00654AF1">
          <w:rPr>
            <w:noProof/>
            <w:webHidden/>
          </w:rPr>
        </w:r>
        <w:r w:rsidR="00654AF1">
          <w:rPr>
            <w:noProof/>
            <w:webHidden/>
          </w:rPr>
          <w:fldChar w:fldCharType="separate"/>
        </w:r>
        <w:r w:rsidR="00CE53ED">
          <w:rPr>
            <w:noProof/>
            <w:webHidden/>
          </w:rPr>
          <w:t>2</w:t>
        </w:r>
        <w:r w:rsidR="00654AF1">
          <w:rPr>
            <w:noProof/>
            <w:webHidden/>
          </w:rPr>
          <w:fldChar w:fldCharType="end"/>
        </w:r>
      </w:hyperlink>
    </w:p>
    <w:p w:rsidR="00E710BC" w:rsidRDefault="00D85674">
      <w:pPr>
        <w:pStyle w:val="TOC2"/>
        <w:tabs>
          <w:tab w:val="right" w:leader="dot" w:pos="13948"/>
        </w:tabs>
        <w:rPr>
          <w:noProof/>
          <w:lang w:val="en-GB" w:eastAsia="en-GB" w:bidi="ar-SA"/>
        </w:rPr>
      </w:pPr>
      <w:hyperlink w:anchor="_Toc364345900" w:history="1">
        <w:r w:rsidR="00E710BC" w:rsidRPr="000924E5">
          <w:rPr>
            <w:rStyle w:val="Hyperlink"/>
            <w:noProof/>
          </w:rPr>
          <w:t>Phase 3 – Creating a Shared Vision</w:t>
        </w:r>
        <w:r w:rsidR="00E710BC">
          <w:rPr>
            <w:noProof/>
            <w:webHidden/>
          </w:rPr>
          <w:tab/>
        </w:r>
        <w:r w:rsidR="00654AF1">
          <w:rPr>
            <w:noProof/>
            <w:webHidden/>
          </w:rPr>
          <w:fldChar w:fldCharType="begin"/>
        </w:r>
        <w:r w:rsidR="00E710BC">
          <w:rPr>
            <w:noProof/>
            <w:webHidden/>
          </w:rPr>
          <w:instrText xml:space="preserve"> PAGEREF _Toc364345900 \h </w:instrText>
        </w:r>
        <w:r w:rsidR="00654AF1">
          <w:rPr>
            <w:noProof/>
            <w:webHidden/>
          </w:rPr>
        </w:r>
        <w:r w:rsidR="00654AF1">
          <w:rPr>
            <w:noProof/>
            <w:webHidden/>
          </w:rPr>
          <w:fldChar w:fldCharType="separate"/>
        </w:r>
        <w:r w:rsidR="00CE53ED">
          <w:rPr>
            <w:noProof/>
            <w:webHidden/>
          </w:rPr>
          <w:t>2</w:t>
        </w:r>
        <w:r w:rsidR="00654AF1">
          <w:rPr>
            <w:noProof/>
            <w:webHidden/>
          </w:rPr>
          <w:fldChar w:fldCharType="end"/>
        </w:r>
      </w:hyperlink>
    </w:p>
    <w:p w:rsidR="00E710BC" w:rsidRDefault="00D85674">
      <w:pPr>
        <w:pStyle w:val="TOC2"/>
        <w:tabs>
          <w:tab w:val="right" w:leader="dot" w:pos="13948"/>
        </w:tabs>
        <w:rPr>
          <w:noProof/>
          <w:lang w:val="en-GB" w:eastAsia="en-GB" w:bidi="ar-SA"/>
        </w:rPr>
      </w:pPr>
      <w:hyperlink w:anchor="_Toc364345907" w:history="1">
        <w:r w:rsidR="00E710BC" w:rsidRPr="000924E5">
          <w:rPr>
            <w:rStyle w:val="Hyperlink"/>
            <w:noProof/>
          </w:rPr>
          <w:t>Phase 4 – Implementation</w:t>
        </w:r>
        <w:r w:rsidR="00E710BC">
          <w:rPr>
            <w:noProof/>
            <w:webHidden/>
          </w:rPr>
          <w:tab/>
        </w:r>
        <w:r w:rsidR="00654AF1">
          <w:rPr>
            <w:noProof/>
            <w:webHidden/>
          </w:rPr>
          <w:fldChar w:fldCharType="begin"/>
        </w:r>
        <w:r w:rsidR="00E710BC">
          <w:rPr>
            <w:noProof/>
            <w:webHidden/>
          </w:rPr>
          <w:instrText xml:space="preserve"> PAGEREF _Toc364345907 \h </w:instrText>
        </w:r>
        <w:r w:rsidR="00654AF1">
          <w:rPr>
            <w:noProof/>
            <w:webHidden/>
          </w:rPr>
        </w:r>
        <w:r w:rsidR="00654AF1">
          <w:rPr>
            <w:noProof/>
            <w:webHidden/>
          </w:rPr>
          <w:fldChar w:fldCharType="separate"/>
        </w:r>
        <w:r w:rsidR="00CE53ED">
          <w:rPr>
            <w:noProof/>
            <w:webHidden/>
          </w:rPr>
          <w:t>3</w:t>
        </w:r>
        <w:r w:rsidR="00654AF1">
          <w:rPr>
            <w:noProof/>
            <w:webHidden/>
          </w:rPr>
          <w:fldChar w:fldCharType="end"/>
        </w:r>
      </w:hyperlink>
    </w:p>
    <w:p w:rsidR="00E710BC" w:rsidRDefault="00D85674">
      <w:pPr>
        <w:pStyle w:val="TOC2"/>
        <w:tabs>
          <w:tab w:val="right" w:leader="dot" w:pos="13948"/>
        </w:tabs>
        <w:rPr>
          <w:noProof/>
          <w:lang w:val="en-GB" w:eastAsia="en-GB" w:bidi="ar-SA"/>
        </w:rPr>
      </w:pPr>
      <w:hyperlink w:anchor="_Toc364345912" w:history="1">
        <w:r w:rsidR="00E710BC" w:rsidRPr="000924E5">
          <w:rPr>
            <w:rStyle w:val="Hyperlink"/>
            <w:noProof/>
          </w:rPr>
          <w:t>Phase 5 – Capture the learning</w:t>
        </w:r>
        <w:r w:rsidR="00E710BC">
          <w:rPr>
            <w:noProof/>
            <w:webHidden/>
          </w:rPr>
          <w:tab/>
        </w:r>
        <w:r w:rsidR="00654AF1">
          <w:rPr>
            <w:noProof/>
            <w:webHidden/>
          </w:rPr>
          <w:fldChar w:fldCharType="begin"/>
        </w:r>
        <w:r w:rsidR="00E710BC">
          <w:rPr>
            <w:noProof/>
            <w:webHidden/>
          </w:rPr>
          <w:instrText xml:space="preserve"> PAGEREF _Toc364345912 \h </w:instrText>
        </w:r>
        <w:r w:rsidR="00654AF1">
          <w:rPr>
            <w:noProof/>
            <w:webHidden/>
          </w:rPr>
        </w:r>
        <w:r w:rsidR="00654AF1">
          <w:rPr>
            <w:noProof/>
            <w:webHidden/>
          </w:rPr>
          <w:fldChar w:fldCharType="separate"/>
        </w:r>
        <w:r w:rsidR="00CE53ED">
          <w:rPr>
            <w:noProof/>
            <w:webHidden/>
          </w:rPr>
          <w:t>3</w:t>
        </w:r>
        <w:r w:rsidR="00654AF1">
          <w:rPr>
            <w:noProof/>
            <w:webHidden/>
          </w:rPr>
          <w:fldChar w:fldCharType="end"/>
        </w:r>
      </w:hyperlink>
    </w:p>
    <w:p w:rsidR="00BE17AA" w:rsidRDefault="00654AF1">
      <w:r>
        <w:fldChar w:fldCharType="end"/>
      </w:r>
    </w:p>
    <w:p w:rsidR="00934375" w:rsidRDefault="00934375" w:rsidP="00934375"/>
    <w:p w:rsidR="00934375" w:rsidRDefault="00934375">
      <w:bookmarkStart w:id="1" w:name="_Toc257632899"/>
      <w:bookmarkStart w:id="2" w:name="_Toc257632900"/>
      <w:bookmarkStart w:id="3" w:name="_Toc257632901"/>
      <w:bookmarkStart w:id="4" w:name="_Toc257632902"/>
      <w:bookmarkStart w:id="5" w:name="_Toc257632903"/>
      <w:bookmarkStart w:id="6" w:name="_Toc257632904"/>
      <w:bookmarkStart w:id="7" w:name="_Toc257632905"/>
      <w:bookmarkStart w:id="8" w:name="_Toc257632906"/>
      <w:bookmarkStart w:id="9" w:name="_Toc257632907"/>
      <w:bookmarkStart w:id="10" w:name="_Toc257632908"/>
      <w:bookmarkStart w:id="11" w:name="_Toc257632914"/>
      <w:bookmarkStart w:id="12" w:name="_Toc257632915"/>
      <w:bookmarkStart w:id="13" w:name="_Toc257632920"/>
      <w:bookmarkStart w:id="14" w:name="_Toc257632921"/>
      <w:bookmarkStart w:id="15" w:name="_Toc257632923"/>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br w:type="page"/>
      </w:r>
    </w:p>
    <w:p w:rsidR="00934375" w:rsidRDefault="00934375" w:rsidP="00934375">
      <w:pPr>
        <w:sectPr w:rsidR="00934375" w:rsidSect="000D6CD2">
          <w:footerReference w:type="default" r:id="rId9"/>
          <w:headerReference w:type="first" r:id="rId10"/>
          <w:footerReference w:type="first" r:id="rId11"/>
          <w:pgSz w:w="16838" w:h="11906" w:orient="landscape"/>
          <w:pgMar w:top="803" w:right="1440" w:bottom="1440" w:left="1440" w:header="142" w:footer="0" w:gutter="0"/>
          <w:cols w:space="708"/>
          <w:titlePg/>
          <w:docGrid w:linePitch="360"/>
        </w:sectPr>
      </w:pPr>
    </w:p>
    <w:p w:rsidR="00682F1A" w:rsidRDefault="00682F1A" w:rsidP="00682F1A">
      <w:pPr>
        <w:pStyle w:val="Heading1"/>
      </w:pPr>
      <w:bookmarkStart w:id="16" w:name="_Toc364345891"/>
      <w:bookmarkStart w:id="17" w:name="_Toc257632891"/>
      <w:bookmarkStart w:id="18" w:name="_Toc257823527"/>
      <w:r>
        <w:lastRenderedPageBreak/>
        <w:t>Introduction</w:t>
      </w:r>
      <w:bookmarkEnd w:id="16"/>
    </w:p>
    <w:p w:rsidR="00682F1A" w:rsidRPr="00682F1A" w:rsidRDefault="00682F1A" w:rsidP="00682F1A">
      <w:r>
        <w:t>A Learning and actions alliance is a network with the aim of improving performance though the introduction of new methods of working. In the case of city management the aim is to improve effectiveness by reducing the human input to mundane tasks, increasing added value and consistency and reducing duplication of effort to the benefit of the local authority, its citizens, its communities and its staff.</w:t>
      </w:r>
    </w:p>
    <w:p w:rsidR="00934375" w:rsidRPr="00357446" w:rsidRDefault="00934375" w:rsidP="002E70F5">
      <w:pPr>
        <w:pStyle w:val="Heading1"/>
      </w:pPr>
      <w:bookmarkStart w:id="19" w:name="_Toc364345892"/>
      <w:r w:rsidRPr="00357446">
        <w:t xml:space="preserve">Steps for setting up </w:t>
      </w:r>
      <w:r w:rsidR="00682F1A">
        <w:t xml:space="preserve">and maintaining </w:t>
      </w:r>
      <w:r w:rsidRPr="00357446">
        <w:t>Learning and Action Alliances</w:t>
      </w:r>
      <w:bookmarkEnd w:id="17"/>
      <w:r w:rsidRPr="00357446">
        <w:t xml:space="preserve"> (LAA)</w:t>
      </w:r>
      <w:bookmarkEnd w:id="18"/>
      <w:bookmarkEnd w:id="19"/>
    </w:p>
    <w:p w:rsidR="00934375" w:rsidRDefault="00934375" w:rsidP="002E70F5">
      <w:r>
        <w:t xml:space="preserve">This document aims to act as a procedural </w:t>
      </w:r>
      <w:r w:rsidR="00CB5DCE">
        <w:t>aid</w:t>
      </w:r>
      <w:r>
        <w:t xml:space="preserve"> to the process of setting up a Learning and Action Alliance (LAA). This document </w:t>
      </w:r>
      <w:r w:rsidR="00CB5DCE">
        <w:t>is based on a similar guide for LAAs set up to promote water and flood management in the EU North Sea Region Interreg VI B project MARE</w:t>
      </w:r>
      <w:r w:rsidR="00CB5DCE">
        <w:rPr>
          <w:rStyle w:val="FootnoteReference"/>
        </w:rPr>
        <w:footnoteReference w:id="1"/>
      </w:r>
      <w:r w:rsidR="00CB5DCE">
        <w:t xml:space="preserve"> which can be referred to for more detailed information, but it is anticipated that people involved in the </w:t>
      </w:r>
      <w:r w:rsidR="00CC0074">
        <w:t xml:space="preserve">promotion of LAAS will have the experience of the </w:t>
      </w:r>
      <w:r w:rsidR="008D194C">
        <w:t>culture of</w:t>
      </w:r>
      <w:r w:rsidR="00CC0074">
        <w:t xml:space="preserve"> their organisation</w:t>
      </w:r>
      <w:r w:rsidR="008D194C">
        <w:t xml:space="preserve"> and the way it</w:t>
      </w:r>
      <w:r w:rsidR="00CC0074">
        <w:t xml:space="preserve"> works and will have their own views about the process should be applied.</w:t>
      </w:r>
      <w:r>
        <w:rPr>
          <w:rFonts w:cs="Arial"/>
          <w:bCs/>
          <w:szCs w:val="24"/>
        </w:rPr>
        <w:t xml:space="preserve"> </w:t>
      </w:r>
    </w:p>
    <w:p w:rsidR="00E66E80" w:rsidRDefault="00934375" w:rsidP="00E66E80">
      <w:r>
        <w:t xml:space="preserve">Figure 1 presents the process as consisting of 5 phases with 17 steps. Whilst some steps are clearly sequential, the process may include internal feedback loops and cross-linkages, and is, at the least, a cyclical activity. </w:t>
      </w:r>
    </w:p>
    <w:p w:rsidR="00E66E80" w:rsidRDefault="00E66E80" w:rsidP="00E66E80">
      <w:pPr>
        <w:rPr>
          <w:rFonts w:cs="Arial"/>
          <w:bCs/>
          <w:szCs w:val="24"/>
        </w:rPr>
      </w:pPr>
      <w:r>
        <w:lastRenderedPageBreak/>
        <w:t xml:space="preserve">Table 1 on page </w:t>
      </w:r>
      <w:r w:rsidR="00E710BC">
        <w:t xml:space="preserve">4 </w:t>
      </w:r>
      <w:r>
        <w:t>provides a check list to those engaged in the process to help ensure that each step has been sufficiently completed.</w:t>
      </w:r>
      <w:r w:rsidRPr="008A423F">
        <w:rPr>
          <w:rFonts w:cs="Arial"/>
          <w:bCs/>
          <w:szCs w:val="24"/>
        </w:rPr>
        <w:t xml:space="preserve"> </w:t>
      </w:r>
    </w:p>
    <w:p w:rsidR="00934375" w:rsidRDefault="00E70A36" w:rsidP="00E66E80">
      <w:pPr>
        <w:jc w:val="center"/>
      </w:pPr>
      <w:r>
        <w:rPr>
          <w:noProof/>
          <w:lang w:val="en-GB" w:eastAsia="en-GB" w:bidi="ar-SA"/>
        </w:rPr>
        <w:drawing>
          <wp:inline distT="0" distB="0" distL="0" distR="0">
            <wp:extent cx="3895725" cy="483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4838700"/>
                    </a:xfrm>
                    <a:prstGeom prst="rect">
                      <a:avLst/>
                    </a:prstGeom>
                    <a:noFill/>
                    <a:ln>
                      <a:noFill/>
                    </a:ln>
                  </pic:spPr>
                </pic:pic>
              </a:graphicData>
            </a:graphic>
          </wp:inline>
        </w:drawing>
      </w:r>
    </w:p>
    <w:p w:rsidR="00E66E80" w:rsidRPr="00E82C73" w:rsidRDefault="00E66E80" w:rsidP="00E66E80">
      <w:pPr>
        <w:jc w:val="center"/>
        <w:rPr>
          <w:b/>
        </w:rPr>
      </w:pPr>
      <w:r w:rsidRPr="00E82C73">
        <w:rPr>
          <w:b/>
        </w:rPr>
        <w:t>Figure 1</w:t>
      </w:r>
      <w:r>
        <w:rPr>
          <w:b/>
        </w:rPr>
        <w:t xml:space="preserve">: </w:t>
      </w:r>
      <w:r w:rsidRPr="00E82C73">
        <w:rPr>
          <w:b/>
        </w:rPr>
        <w:t>Setting up LAAs</w:t>
      </w:r>
    </w:p>
    <w:p w:rsidR="00E66E80" w:rsidRDefault="00E66E80" w:rsidP="00E66E80">
      <w:r>
        <w:rPr>
          <w:rFonts w:cs="Arial"/>
          <w:bCs/>
          <w:szCs w:val="24"/>
        </w:rPr>
        <w:lastRenderedPageBreak/>
        <w:t xml:space="preserve">Although </w:t>
      </w:r>
      <w:r>
        <w:t>there are many approaches to setting up LAAs, this document provides a starting point for those wishing to set up and maintain LAAs.</w:t>
      </w:r>
    </w:p>
    <w:p w:rsidR="00934375" w:rsidRPr="0042556E" w:rsidRDefault="00934375" w:rsidP="00357446">
      <w:pPr>
        <w:pStyle w:val="Heading2"/>
      </w:pPr>
      <w:bookmarkStart w:id="20" w:name="_Toc257632894"/>
      <w:bookmarkStart w:id="21" w:name="_Toc257823528"/>
      <w:bookmarkStart w:id="22" w:name="_Toc364345893"/>
      <w:r>
        <w:t>Phase 1 – Initialisation</w:t>
      </w:r>
      <w:bookmarkEnd w:id="20"/>
      <w:bookmarkEnd w:id="21"/>
      <w:bookmarkEnd w:id="22"/>
    </w:p>
    <w:p w:rsidR="00934375" w:rsidRPr="00357446" w:rsidRDefault="00934375" w:rsidP="00357446">
      <w:pPr>
        <w:pStyle w:val="Heading3"/>
        <w:numPr>
          <w:ilvl w:val="0"/>
          <w:numId w:val="4"/>
        </w:numPr>
      </w:pPr>
      <w:bookmarkStart w:id="23" w:name="_Toc344100986"/>
      <w:bookmarkStart w:id="24" w:name="_Toc344101103"/>
      <w:bookmarkStart w:id="25" w:name="_Toc364345894"/>
      <w:r w:rsidRPr="00357446">
        <w:t xml:space="preserve">Form initial </w:t>
      </w:r>
      <w:r w:rsidR="003B19F8">
        <w:t>team</w:t>
      </w:r>
      <w:r w:rsidRPr="00357446">
        <w:t xml:space="preserve"> of interested parties</w:t>
      </w:r>
      <w:bookmarkEnd w:id="23"/>
      <w:bookmarkEnd w:id="24"/>
      <w:bookmarkEnd w:id="25"/>
      <w:r w:rsidRPr="00357446">
        <w:t xml:space="preserve"> </w:t>
      </w:r>
    </w:p>
    <w:p w:rsidR="00934375" w:rsidRDefault="00934375" w:rsidP="002E70F5">
      <w:r w:rsidRPr="00B63596">
        <w:t xml:space="preserve">Establishment </w:t>
      </w:r>
      <w:r w:rsidR="008D194C">
        <w:t xml:space="preserve">of the initial </w:t>
      </w:r>
      <w:r w:rsidR="003B19F8">
        <w:t>team</w:t>
      </w:r>
      <w:r w:rsidR="008D194C">
        <w:t xml:space="preserve"> is likely to be </w:t>
      </w:r>
      <w:r w:rsidRPr="00B63596">
        <w:t xml:space="preserve">based upon </w:t>
      </w:r>
      <w:r w:rsidR="008D194C">
        <w:t>the recognition of a group of people of the need to work together in new ways to improve the effectiveness of what they do. This may be within a single section, but it is likely to involve the way that they integrate with the work of other sections who also have recognised a need to improve the effectiveness of what they do.</w:t>
      </w:r>
    </w:p>
    <w:p w:rsidR="00934375" w:rsidRDefault="00934375" w:rsidP="00357446">
      <w:pPr>
        <w:pStyle w:val="Heading2"/>
      </w:pPr>
      <w:bookmarkStart w:id="26" w:name="_Toc257632895"/>
      <w:bookmarkStart w:id="27" w:name="_Toc257823529"/>
      <w:bookmarkStart w:id="28" w:name="_Toc364345895"/>
      <w:r>
        <w:t xml:space="preserve">Phase 2 – </w:t>
      </w:r>
      <w:r w:rsidR="00E636A6">
        <w:t>Context</w:t>
      </w:r>
      <w:r>
        <w:t xml:space="preserve"> and Scoping</w:t>
      </w:r>
      <w:bookmarkEnd w:id="26"/>
      <w:bookmarkEnd w:id="27"/>
      <w:bookmarkEnd w:id="28"/>
    </w:p>
    <w:p w:rsidR="00934375" w:rsidRPr="00202507" w:rsidRDefault="00934375" w:rsidP="00357446">
      <w:pPr>
        <w:pStyle w:val="Heading3"/>
        <w:numPr>
          <w:ilvl w:val="0"/>
          <w:numId w:val="3"/>
        </w:numPr>
      </w:pPr>
      <w:bookmarkStart w:id="29" w:name="_Toc344100988"/>
      <w:bookmarkStart w:id="30" w:name="_Toc344101105"/>
      <w:bookmarkStart w:id="31" w:name="_Toc364345896"/>
      <w:r w:rsidRPr="00202507">
        <w:t xml:space="preserve">Identify scope and boundaries of </w:t>
      </w:r>
      <w:r w:rsidR="008D194C">
        <w:t xml:space="preserve">the </w:t>
      </w:r>
      <w:r w:rsidRPr="00202507">
        <w:t>LAA</w:t>
      </w:r>
      <w:bookmarkEnd w:id="29"/>
      <w:bookmarkEnd w:id="30"/>
      <w:bookmarkEnd w:id="31"/>
      <w:r w:rsidRPr="00202507">
        <w:t xml:space="preserve"> </w:t>
      </w:r>
    </w:p>
    <w:p w:rsidR="00934375" w:rsidRDefault="00934375" w:rsidP="002E70F5">
      <w:r>
        <w:t xml:space="preserve">Identify the </w:t>
      </w:r>
      <w:r w:rsidR="00E636A6">
        <w:t xml:space="preserve">context within which the LAA will operate, and then the </w:t>
      </w:r>
      <w:r>
        <w:t xml:space="preserve">physical, political and institutional scope and boundaries of the LAA. Consider </w:t>
      </w:r>
      <w:r w:rsidR="00E636A6">
        <w:t xml:space="preserve">the wider regional, </w:t>
      </w:r>
      <w:r>
        <w:t xml:space="preserve">national and </w:t>
      </w:r>
      <w:r w:rsidR="00E636A6">
        <w:t>even international context within which the LAA will operate and how the LAA might interact with others</w:t>
      </w:r>
      <w:r>
        <w:t>.</w:t>
      </w:r>
      <w:r w:rsidR="00EF124D">
        <w:t xml:space="preserve"> At this point it makes sense to get some form of approval from managers if this has not already been done.</w:t>
      </w:r>
    </w:p>
    <w:p w:rsidR="00BE17AA" w:rsidRPr="00BE17AA" w:rsidRDefault="00BE17AA" w:rsidP="002E70F5">
      <w:pPr>
        <w:pStyle w:val="ListParagraph"/>
        <w:keepNext/>
        <w:numPr>
          <w:ilvl w:val="0"/>
          <w:numId w:val="4"/>
        </w:numPr>
        <w:spacing w:before="240" w:after="60" w:line="240" w:lineRule="auto"/>
        <w:contextualSpacing w:val="0"/>
        <w:outlineLvl w:val="2"/>
        <w:rPr>
          <w:rFonts w:ascii="Cambria" w:hAnsi="Cambria" w:cs="Arial"/>
          <w:b/>
          <w:bCs/>
          <w:vanish/>
          <w:color w:val="4F81BD"/>
        </w:rPr>
      </w:pPr>
      <w:bookmarkStart w:id="32" w:name="_Toc344100989"/>
      <w:bookmarkStart w:id="33" w:name="_Toc344101106"/>
      <w:bookmarkStart w:id="34" w:name="_Toc364345897"/>
      <w:bookmarkEnd w:id="32"/>
      <w:bookmarkEnd w:id="33"/>
      <w:bookmarkEnd w:id="34"/>
    </w:p>
    <w:p w:rsidR="00934375" w:rsidRPr="00202507" w:rsidRDefault="00934375" w:rsidP="002E70F5">
      <w:pPr>
        <w:pStyle w:val="Heading3"/>
        <w:numPr>
          <w:ilvl w:val="0"/>
          <w:numId w:val="4"/>
        </w:numPr>
      </w:pPr>
      <w:bookmarkStart w:id="35" w:name="_Toc344100990"/>
      <w:bookmarkStart w:id="36" w:name="_Toc344101107"/>
      <w:bookmarkStart w:id="37" w:name="_Toc364345898"/>
      <w:r>
        <w:t>Identify coordinator and core members</w:t>
      </w:r>
      <w:bookmarkEnd w:id="35"/>
      <w:bookmarkEnd w:id="36"/>
      <w:bookmarkEnd w:id="37"/>
      <w:r w:rsidRPr="00202507">
        <w:t xml:space="preserve"> </w:t>
      </w:r>
    </w:p>
    <w:p w:rsidR="00934375" w:rsidRDefault="00934375" w:rsidP="00BE17AA">
      <w:r>
        <w:t xml:space="preserve">Define a coordinator (ideally one will emerge from the initial stakeholders) and </w:t>
      </w:r>
      <w:r w:rsidR="00E636A6">
        <w:t>those who will be the core</w:t>
      </w:r>
      <w:r>
        <w:t xml:space="preserve"> members </w:t>
      </w:r>
      <w:r w:rsidR="00E636A6">
        <w:t>to help organise the</w:t>
      </w:r>
      <w:r>
        <w:t xml:space="preserve"> LAA.</w:t>
      </w:r>
      <w:r w:rsidR="00E636A6">
        <w:t xml:space="preserve"> Remember that it may be necessary </w:t>
      </w:r>
      <w:r w:rsidR="00EF124D">
        <w:t xml:space="preserve">for practical purposes </w:t>
      </w:r>
      <w:r w:rsidR="00E636A6">
        <w:t>to amend the membership of the core group as the LAA develops.</w:t>
      </w:r>
    </w:p>
    <w:p w:rsidR="00934375" w:rsidRPr="00202507" w:rsidRDefault="00934375" w:rsidP="00BE17AA">
      <w:pPr>
        <w:pStyle w:val="Heading3"/>
        <w:numPr>
          <w:ilvl w:val="0"/>
          <w:numId w:val="7"/>
        </w:numPr>
      </w:pPr>
      <w:bookmarkStart w:id="38" w:name="_Toc344100991"/>
      <w:bookmarkStart w:id="39" w:name="_Toc344101108"/>
      <w:bookmarkStart w:id="40" w:name="_Toc364345899"/>
      <w:r w:rsidRPr="00202507">
        <w:lastRenderedPageBreak/>
        <w:t>Stakeholder identification</w:t>
      </w:r>
      <w:bookmarkEnd w:id="38"/>
      <w:bookmarkEnd w:id="39"/>
      <w:bookmarkEnd w:id="40"/>
    </w:p>
    <w:p w:rsidR="00934375" w:rsidRPr="008D0E53" w:rsidRDefault="00934375" w:rsidP="00BE17AA">
      <w:r>
        <w:t xml:space="preserve">Identify all groups </w:t>
      </w:r>
      <w:r w:rsidR="00EF124D">
        <w:t xml:space="preserve">from step 2 </w:t>
      </w:r>
      <w:r>
        <w:t xml:space="preserve">which can affect, or are affected by, the LAA to </w:t>
      </w:r>
      <w:r w:rsidR="00EF124D">
        <w:t xml:space="preserve">such </w:t>
      </w:r>
      <w:r>
        <w:t xml:space="preserve">a degree </w:t>
      </w:r>
      <w:r w:rsidR="00EF124D">
        <w:t xml:space="preserve">that they should be </w:t>
      </w:r>
      <w:r>
        <w:t>recogni</w:t>
      </w:r>
      <w:r w:rsidR="00EF124D">
        <w:t>sed</w:t>
      </w:r>
      <w:r>
        <w:t xml:space="preserve"> as stakeholders. The coordinator and initial </w:t>
      </w:r>
      <w:r w:rsidR="00EF124D">
        <w:t>core members</w:t>
      </w:r>
      <w:r>
        <w:t xml:space="preserve"> should encourage the identified stakeholders to become members of the LAA or failing this commit to actively engag</w:t>
      </w:r>
      <w:r w:rsidR="00EF124D">
        <w:t>ing</w:t>
      </w:r>
      <w:r>
        <w:t xml:space="preserve"> with the group.</w:t>
      </w:r>
    </w:p>
    <w:p w:rsidR="00934375" w:rsidRDefault="00934375" w:rsidP="00BE17AA">
      <w:pPr>
        <w:pStyle w:val="Heading2"/>
      </w:pPr>
      <w:bookmarkStart w:id="41" w:name="_Toc257632896"/>
      <w:bookmarkStart w:id="42" w:name="_Toc257823530"/>
      <w:bookmarkStart w:id="43" w:name="_Toc364345900"/>
      <w:r>
        <w:t>Phase 3 – Creating a Shared Vision</w:t>
      </w:r>
      <w:bookmarkEnd w:id="41"/>
      <w:bookmarkEnd w:id="42"/>
      <w:bookmarkEnd w:id="43"/>
    </w:p>
    <w:p w:rsidR="00934375" w:rsidRPr="004122E7" w:rsidRDefault="00934375" w:rsidP="00BE17AA">
      <w:pPr>
        <w:pStyle w:val="Heading3"/>
        <w:numPr>
          <w:ilvl w:val="0"/>
          <w:numId w:val="7"/>
        </w:numPr>
      </w:pPr>
      <w:bookmarkStart w:id="44" w:name="_Toc344100993"/>
      <w:bookmarkStart w:id="45" w:name="_Toc344101110"/>
      <w:bookmarkStart w:id="46" w:name="_Toc364345901"/>
      <w:r w:rsidRPr="004122E7">
        <w:t>Form a steering group</w:t>
      </w:r>
      <w:bookmarkEnd w:id="44"/>
      <w:bookmarkEnd w:id="45"/>
      <w:bookmarkEnd w:id="46"/>
    </w:p>
    <w:p w:rsidR="00934375" w:rsidRPr="00ED06A4" w:rsidRDefault="00934375" w:rsidP="00934375">
      <w:pPr>
        <w:spacing w:after="0"/>
        <w:jc w:val="both"/>
      </w:pPr>
      <w:r>
        <w:t>Form a steering group representative of all the members of the LAA - including both the coordinator and core members (as identified in step 3).</w:t>
      </w:r>
    </w:p>
    <w:p w:rsidR="00934375" w:rsidRPr="004122E7" w:rsidRDefault="00934375" w:rsidP="00BE17AA">
      <w:pPr>
        <w:pStyle w:val="Heading3"/>
        <w:numPr>
          <w:ilvl w:val="0"/>
          <w:numId w:val="7"/>
        </w:numPr>
      </w:pPr>
      <w:bookmarkStart w:id="47" w:name="_Toc344100994"/>
      <w:bookmarkStart w:id="48" w:name="_Toc344101111"/>
      <w:bookmarkStart w:id="49" w:name="_Toc364345902"/>
      <w:r w:rsidRPr="004122E7">
        <w:t xml:space="preserve">Identify </w:t>
      </w:r>
      <w:r>
        <w:t>stakeholder interests and how they affect, and are affected by, the LAA</w:t>
      </w:r>
      <w:bookmarkEnd w:id="47"/>
      <w:bookmarkEnd w:id="48"/>
      <w:bookmarkEnd w:id="49"/>
    </w:p>
    <w:p w:rsidR="00934375" w:rsidRDefault="00934375" w:rsidP="00BE17AA">
      <w:r>
        <w:t>C</w:t>
      </w:r>
      <w:r w:rsidRPr="003968F1">
        <w:t>onsider the ways in which the LAA may affect and may be affected by each stakeholder.</w:t>
      </w:r>
      <w:r>
        <w:t xml:space="preserve"> Focus upon identifying the potential contributions of stakeholders to the LAA </w:t>
      </w:r>
      <w:r w:rsidR="00EF124D">
        <w:t>and at the same time, identify the potential difficulties that may arise</w:t>
      </w:r>
      <w:r>
        <w:t>. Identify the interests of each stakeholder as LAAs</w:t>
      </w:r>
      <w:r w:rsidRPr="00DC4ED2">
        <w:t xml:space="preserve"> will have to balance the </w:t>
      </w:r>
      <w:r w:rsidR="00721928">
        <w:t>interests</w:t>
      </w:r>
      <w:r w:rsidRPr="00DC4ED2">
        <w:t xml:space="preserve"> of </w:t>
      </w:r>
      <w:r w:rsidR="00EF124D">
        <w:t>all its members, not just those of the original core group</w:t>
      </w:r>
      <w:r>
        <w:t xml:space="preserve">. Assess stakeholder interests </w:t>
      </w:r>
      <w:r w:rsidR="000626F4">
        <w:t>to see how they</w:t>
      </w:r>
      <w:r>
        <w:t xml:space="preserve"> ‘fit’ with one another with particular emphasis on identifying areas of potential conflict whereby consensus </w:t>
      </w:r>
      <w:r w:rsidR="000626F4">
        <w:t xml:space="preserve">and “side payments” </w:t>
      </w:r>
      <w:r>
        <w:t>will need to be found.</w:t>
      </w:r>
    </w:p>
    <w:p w:rsidR="00934375" w:rsidRPr="00DC4ED2" w:rsidRDefault="00934375" w:rsidP="00BE17AA">
      <w:pPr>
        <w:pStyle w:val="Heading3"/>
        <w:numPr>
          <w:ilvl w:val="0"/>
          <w:numId w:val="7"/>
        </w:numPr>
      </w:pPr>
      <w:bookmarkStart w:id="50" w:name="_Toc344100995"/>
      <w:bookmarkStart w:id="51" w:name="_Toc344101112"/>
      <w:bookmarkStart w:id="52" w:name="_Toc364345903"/>
      <w:r w:rsidRPr="00DC4ED2">
        <w:t>Formulate LAA terms of reference</w:t>
      </w:r>
      <w:bookmarkEnd w:id="50"/>
      <w:bookmarkEnd w:id="51"/>
      <w:bookmarkEnd w:id="52"/>
    </w:p>
    <w:p w:rsidR="00934375" w:rsidRPr="00E7162D" w:rsidRDefault="00934375" w:rsidP="00BE17AA">
      <w:r>
        <w:t xml:space="preserve">Formulate terms of reference for the LAA (e.g. purpose, structure, </w:t>
      </w:r>
      <w:r w:rsidR="000626F4">
        <w:t xml:space="preserve">rules </w:t>
      </w:r>
      <w:r>
        <w:t>etc</w:t>
      </w:r>
      <w:r w:rsidR="000626F4">
        <w:t>.</w:t>
      </w:r>
      <w:r>
        <w:t xml:space="preserve">) in agreement with the stakeholders. </w:t>
      </w:r>
    </w:p>
    <w:p w:rsidR="00934375" w:rsidRPr="00202507" w:rsidRDefault="00934375" w:rsidP="00BE17AA">
      <w:pPr>
        <w:pStyle w:val="Heading3"/>
        <w:numPr>
          <w:ilvl w:val="0"/>
          <w:numId w:val="7"/>
        </w:numPr>
      </w:pPr>
      <w:bookmarkStart w:id="53" w:name="_Toc344100996"/>
      <w:bookmarkStart w:id="54" w:name="_Toc344101113"/>
      <w:bookmarkStart w:id="55" w:name="_Toc364345904"/>
      <w:r w:rsidRPr="00202507">
        <w:lastRenderedPageBreak/>
        <w:t>Form shared vision and assessment of problem(s)</w:t>
      </w:r>
      <w:bookmarkEnd w:id="53"/>
      <w:bookmarkEnd w:id="54"/>
      <w:bookmarkEnd w:id="55"/>
    </w:p>
    <w:p w:rsidR="00934375" w:rsidRDefault="008B56CF" w:rsidP="00BE17AA">
      <w:r>
        <w:t>From step 4, identify</w:t>
      </w:r>
      <w:r w:rsidR="00934375">
        <w:t xml:space="preserve"> the topics and issues  which are relevant and pertinent to </w:t>
      </w:r>
      <w:r>
        <w:t xml:space="preserve">the </w:t>
      </w:r>
      <w:r w:rsidR="00934375">
        <w:t xml:space="preserve">stakeholders – LAA members and non-members. Develop </w:t>
      </w:r>
      <w:r w:rsidR="00934375" w:rsidRPr="00AF118F">
        <w:t>a shared vision and assessment of the problem(s) being faced</w:t>
      </w:r>
      <w:r>
        <w:t xml:space="preserve"> and how the might be addressed. </w:t>
      </w:r>
      <w:r w:rsidR="00934375" w:rsidRPr="00AF118F">
        <w:t xml:space="preserve"> </w:t>
      </w:r>
      <w:r w:rsidR="00934375">
        <w:t xml:space="preserve"> </w:t>
      </w:r>
    </w:p>
    <w:p w:rsidR="00934375" w:rsidRPr="004122E7" w:rsidRDefault="00934375" w:rsidP="00BE17AA">
      <w:pPr>
        <w:pStyle w:val="Heading3"/>
        <w:numPr>
          <w:ilvl w:val="0"/>
          <w:numId w:val="7"/>
        </w:numPr>
      </w:pPr>
      <w:bookmarkStart w:id="56" w:name="_Toc344100997"/>
      <w:bookmarkStart w:id="57" w:name="_Toc344101114"/>
      <w:bookmarkStart w:id="58" w:name="_Toc364345905"/>
      <w:r w:rsidRPr="004122E7">
        <w:t>Identify existing stakeholder network and potential improvements</w:t>
      </w:r>
      <w:bookmarkEnd w:id="56"/>
      <w:bookmarkEnd w:id="57"/>
      <w:bookmarkEnd w:id="58"/>
    </w:p>
    <w:p w:rsidR="00934375" w:rsidRDefault="00934375" w:rsidP="00BE17AA">
      <w:r>
        <w:t xml:space="preserve">Identify the existing ties </w:t>
      </w:r>
      <w:r w:rsidR="008B56CF">
        <w:t xml:space="preserve">and assess the nature of the relationships </w:t>
      </w:r>
      <w:r>
        <w:t xml:space="preserve">between the stakeholders (e.g. direct contact/ contractual). Assess how the existing network relationships </w:t>
      </w:r>
      <w:r w:rsidR="008B56CF">
        <w:t>can</w:t>
      </w:r>
      <w:r>
        <w:t xml:space="preserve"> help deliver the shared vision and </w:t>
      </w:r>
      <w:r w:rsidR="008B56CF">
        <w:t>identify</w:t>
      </w:r>
      <w:r>
        <w:t xml:space="preserve"> any changes to the network</w:t>
      </w:r>
      <w:r w:rsidRPr="00794937">
        <w:t xml:space="preserve"> </w:t>
      </w:r>
      <w:r>
        <w:t>which may improve the delivery of the shared vision</w:t>
      </w:r>
      <w:r w:rsidR="008B56CF">
        <w:t>. Where possible implement those changes</w:t>
      </w:r>
    </w:p>
    <w:p w:rsidR="00934375" w:rsidRPr="004122E7" w:rsidRDefault="00934375" w:rsidP="00BE17AA">
      <w:pPr>
        <w:pStyle w:val="Heading3"/>
        <w:numPr>
          <w:ilvl w:val="0"/>
          <w:numId w:val="7"/>
        </w:numPr>
      </w:pPr>
      <w:bookmarkStart w:id="59" w:name="_Toc344100998"/>
      <w:bookmarkStart w:id="60" w:name="_Toc344101115"/>
      <w:bookmarkStart w:id="61" w:name="_Toc364345906"/>
      <w:r w:rsidRPr="004122E7">
        <w:t>Identify demonstration project(s)</w:t>
      </w:r>
      <w:bookmarkEnd w:id="59"/>
      <w:bookmarkEnd w:id="60"/>
      <w:bookmarkEnd w:id="61"/>
    </w:p>
    <w:p w:rsidR="00934375" w:rsidRDefault="00934375" w:rsidP="00BE17AA">
      <w:r>
        <w:t xml:space="preserve">Identify project(s) within the scope and boundaries of the LAA (step 2), and relevant to the topics and issues outlined in step 8, which </w:t>
      </w:r>
      <w:r w:rsidR="007E3DEB">
        <w:t>can be used to demonstrate the learning and its application in real actions.</w:t>
      </w:r>
    </w:p>
    <w:p w:rsidR="00934375" w:rsidRDefault="00934375" w:rsidP="00BE17AA">
      <w:pPr>
        <w:pStyle w:val="Heading2"/>
      </w:pPr>
      <w:bookmarkStart w:id="62" w:name="_Toc257632897"/>
      <w:bookmarkStart w:id="63" w:name="_Toc257823531"/>
      <w:bookmarkStart w:id="64" w:name="_Toc364345907"/>
      <w:r>
        <w:t>Phase 4 – Implementation</w:t>
      </w:r>
      <w:bookmarkEnd w:id="62"/>
      <w:bookmarkEnd w:id="63"/>
      <w:bookmarkEnd w:id="64"/>
    </w:p>
    <w:p w:rsidR="00934375" w:rsidRPr="00DC4ED2" w:rsidRDefault="00934375" w:rsidP="00BE17AA">
      <w:pPr>
        <w:pStyle w:val="Heading3"/>
        <w:numPr>
          <w:ilvl w:val="0"/>
          <w:numId w:val="7"/>
        </w:numPr>
      </w:pPr>
      <w:bookmarkStart w:id="65" w:name="_Toc344101000"/>
      <w:bookmarkStart w:id="66" w:name="_Toc344101117"/>
      <w:bookmarkStart w:id="67" w:name="_Toc364345908"/>
      <w:r w:rsidRPr="00DC4ED2">
        <w:t>Identify and act upon potential ‘quick-wins’</w:t>
      </w:r>
      <w:bookmarkEnd w:id="65"/>
      <w:bookmarkEnd w:id="66"/>
      <w:bookmarkEnd w:id="67"/>
    </w:p>
    <w:p w:rsidR="00934375" w:rsidRDefault="00934375" w:rsidP="00BE17AA">
      <w:r>
        <w:t xml:space="preserve">Identify some activities that the LAA can undertake that can deliver ‘quick-wins’; i.e. immediate benefits to the stakeholder group </w:t>
      </w:r>
    </w:p>
    <w:p w:rsidR="00934375" w:rsidRPr="00DC4ED2" w:rsidRDefault="00934375" w:rsidP="00BE17AA">
      <w:pPr>
        <w:pStyle w:val="Heading3"/>
        <w:numPr>
          <w:ilvl w:val="0"/>
          <w:numId w:val="7"/>
        </w:numPr>
      </w:pPr>
      <w:bookmarkStart w:id="68" w:name="_Toc344101001"/>
      <w:bookmarkStart w:id="69" w:name="_Toc344101118"/>
      <w:bookmarkStart w:id="70" w:name="_Toc364345909"/>
      <w:r w:rsidRPr="00DC4ED2">
        <w:t>Develop longer term vision including scenarios for future changes</w:t>
      </w:r>
      <w:bookmarkEnd w:id="68"/>
      <w:bookmarkEnd w:id="69"/>
      <w:bookmarkEnd w:id="70"/>
    </w:p>
    <w:p w:rsidR="00934375" w:rsidRDefault="00934375" w:rsidP="00BE17AA">
      <w:r>
        <w:t>Develop a longer term vision for the LAA to work towards including scenarios for future changes and challenges</w:t>
      </w:r>
      <w:r w:rsidR="007E3DEB">
        <w:t>. Develop some form of framework that will help integration and the achievement of objectives and effectiveness</w:t>
      </w:r>
    </w:p>
    <w:p w:rsidR="00934375" w:rsidRPr="00DC4ED2" w:rsidRDefault="00F669A2" w:rsidP="00BE17AA">
      <w:pPr>
        <w:pStyle w:val="Heading3"/>
        <w:numPr>
          <w:ilvl w:val="0"/>
          <w:numId w:val="7"/>
        </w:numPr>
      </w:pPr>
      <w:bookmarkStart w:id="71" w:name="_Toc344101002"/>
      <w:bookmarkStart w:id="72" w:name="_Toc344101119"/>
      <w:bookmarkStart w:id="73" w:name="_Toc364345910"/>
      <w:r>
        <w:lastRenderedPageBreak/>
        <w:t>Plan and implement actions</w:t>
      </w:r>
      <w:r w:rsidR="00934375" w:rsidRPr="00DC4ED2" w:rsidDel="00F33128">
        <w:t xml:space="preserve"> </w:t>
      </w:r>
      <w:r w:rsidR="00934375" w:rsidRPr="00DC4ED2">
        <w:t xml:space="preserve">to respond </w:t>
      </w:r>
      <w:r w:rsidR="000E12E7">
        <w:t xml:space="preserve">to </w:t>
      </w:r>
      <w:r w:rsidR="00934375" w:rsidRPr="00DC4ED2">
        <w:t>and deliver the vision</w:t>
      </w:r>
      <w:bookmarkEnd w:id="71"/>
      <w:bookmarkEnd w:id="72"/>
      <w:bookmarkEnd w:id="73"/>
    </w:p>
    <w:p w:rsidR="00934375" w:rsidRDefault="007E3DEB" w:rsidP="00BE17AA">
      <w:r>
        <w:t>Identify thos</w:t>
      </w:r>
      <w:r w:rsidR="00F669A2">
        <w:t xml:space="preserve">e areas of activity that will benefit from the attention of the LAA and plan and implement actions </w:t>
      </w:r>
      <w:r w:rsidR="00934375">
        <w:t xml:space="preserve">to respond and to deliver the shared vision in both the short and long term. </w:t>
      </w:r>
    </w:p>
    <w:p w:rsidR="00934375" w:rsidRPr="00DC4ED2" w:rsidRDefault="00934375" w:rsidP="00BE17AA">
      <w:pPr>
        <w:pStyle w:val="Heading3"/>
        <w:numPr>
          <w:ilvl w:val="0"/>
          <w:numId w:val="7"/>
        </w:numPr>
      </w:pPr>
      <w:bookmarkStart w:id="74" w:name="_Toc344101003"/>
      <w:bookmarkStart w:id="75" w:name="_Toc344101120"/>
      <w:bookmarkStart w:id="76" w:name="_Toc364345911"/>
      <w:r w:rsidRPr="00DC4ED2">
        <w:t xml:space="preserve">Apply </w:t>
      </w:r>
      <w:r w:rsidR="00F669A2">
        <w:t>actions</w:t>
      </w:r>
      <w:r w:rsidRPr="00DC4ED2">
        <w:t xml:space="preserve"> to demonstration project</w:t>
      </w:r>
      <w:r>
        <w:t>s</w:t>
      </w:r>
      <w:bookmarkEnd w:id="74"/>
      <w:bookmarkEnd w:id="75"/>
      <w:bookmarkEnd w:id="76"/>
    </w:p>
    <w:p w:rsidR="00934375" w:rsidRDefault="00934375" w:rsidP="00BE17AA">
      <w:r>
        <w:t xml:space="preserve">Apply one or more of the </w:t>
      </w:r>
      <w:r w:rsidR="00F669A2">
        <w:t>actions to the</w:t>
      </w:r>
      <w:r>
        <w:t xml:space="preserve"> demonstration projects.</w:t>
      </w:r>
    </w:p>
    <w:p w:rsidR="00934375" w:rsidRPr="00AF118F" w:rsidRDefault="00934375" w:rsidP="00BE17AA">
      <w:pPr>
        <w:pStyle w:val="Heading2"/>
      </w:pPr>
      <w:bookmarkStart w:id="77" w:name="_Toc257632898"/>
      <w:bookmarkStart w:id="78" w:name="_Toc257823532"/>
      <w:bookmarkStart w:id="79" w:name="_Toc364345912"/>
      <w:r>
        <w:t>Phase 5 – Capture</w:t>
      </w:r>
      <w:bookmarkEnd w:id="77"/>
      <w:bookmarkEnd w:id="78"/>
      <w:r w:rsidR="00F669A2">
        <w:t xml:space="preserve"> the learning</w:t>
      </w:r>
      <w:bookmarkEnd w:id="79"/>
    </w:p>
    <w:p w:rsidR="00934375" w:rsidRPr="00DC4ED2" w:rsidRDefault="00934375" w:rsidP="00BE17AA">
      <w:pPr>
        <w:pStyle w:val="Heading3"/>
        <w:numPr>
          <w:ilvl w:val="0"/>
          <w:numId w:val="7"/>
        </w:numPr>
      </w:pPr>
      <w:bookmarkStart w:id="80" w:name="_Toc344101005"/>
      <w:bookmarkStart w:id="81" w:name="_Toc344101122"/>
      <w:bookmarkStart w:id="82" w:name="_Toc364345913"/>
      <w:r w:rsidRPr="00DC4ED2">
        <w:t>Monitor</w:t>
      </w:r>
      <w:r w:rsidR="00F669A2">
        <w:t xml:space="preserve">, </w:t>
      </w:r>
      <w:r w:rsidRPr="00DC4ED2">
        <w:t>evaluate</w:t>
      </w:r>
      <w:r w:rsidR="00F669A2">
        <w:t xml:space="preserve"> and document</w:t>
      </w:r>
      <w:r w:rsidRPr="00DC4ED2">
        <w:t xml:space="preserve"> </w:t>
      </w:r>
      <w:r w:rsidR="000E12E7">
        <w:t xml:space="preserve">the actions and their </w:t>
      </w:r>
      <w:r w:rsidRPr="00DC4ED2">
        <w:t>performance</w:t>
      </w:r>
      <w:bookmarkEnd w:id="80"/>
      <w:bookmarkEnd w:id="81"/>
      <w:bookmarkEnd w:id="82"/>
    </w:p>
    <w:p w:rsidR="00934375" w:rsidRDefault="00934375" w:rsidP="00BE17AA">
      <w:r>
        <w:t>Monitor</w:t>
      </w:r>
      <w:r w:rsidR="00F669A2">
        <w:t xml:space="preserve">, </w:t>
      </w:r>
      <w:r>
        <w:t>evaluate</w:t>
      </w:r>
      <w:r w:rsidR="00F669A2">
        <w:t xml:space="preserve"> and document</w:t>
      </w:r>
      <w:r>
        <w:t xml:space="preserve"> the </w:t>
      </w:r>
      <w:r w:rsidR="00F669A2">
        <w:t xml:space="preserve">actions taken, their </w:t>
      </w:r>
      <w:r>
        <w:t xml:space="preserve">effectiveness and </w:t>
      </w:r>
      <w:r w:rsidR="00F669A2">
        <w:t xml:space="preserve">their </w:t>
      </w:r>
      <w:r>
        <w:t>performance</w:t>
      </w:r>
      <w:r w:rsidR="00F669A2">
        <w:t xml:space="preserve"> </w:t>
      </w:r>
      <w:r>
        <w:t xml:space="preserve">– including </w:t>
      </w:r>
      <w:r w:rsidR="00F669A2">
        <w:t>those</w:t>
      </w:r>
      <w:r>
        <w:t xml:space="preserve"> applied to the demonstration projects. </w:t>
      </w:r>
    </w:p>
    <w:p w:rsidR="00934375" w:rsidRPr="00DC4ED2" w:rsidRDefault="00934375" w:rsidP="00BE17AA">
      <w:pPr>
        <w:pStyle w:val="Heading3"/>
        <w:numPr>
          <w:ilvl w:val="0"/>
          <w:numId w:val="7"/>
        </w:numPr>
      </w:pPr>
      <w:bookmarkStart w:id="83" w:name="_Toc344101006"/>
      <w:bookmarkStart w:id="84" w:name="_Toc344101123"/>
      <w:bookmarkStart w:id="85" w:name="_Toc364345914"/>
      <w:r w:rsidRPr="00DC4ED2">
        <w:t xml:space="preserve">Draw lessons and </w:t>
      </w:r>
      <w:r w:rsidR="003B19F8">
        <w:t>propose</w:t>
      </w:r>
      <w:r w:rsidRPr="00DC4ED2">
        <w:t xml:space="preserve"> changes to policy, practice and culture</w:t>
      </w:r>
      <w:bookmarkEnd w:id="83"/>
      <w:bookmarkEnd w:id="84"/>
      <w:bookmarkEnd w:id="85"/>
    </w:p>
    <w:p w:rsidR="00934375" w:rsidRDefault="00934375" w:rsidP="00BE17AA">
      <w:r>
        <w:t xml:space="preserve">Draw wider lessons from the performance evaluation (step 15) and use these to </w:t>
      </w:r>
      <w:r w:rsidR="00F669A2">
        <w:t xml:space="preserve">propose </w:t>
      </w:r>
      <w:r>
        <w:t xml:space="preserve">changes to policy, practice and cultures </w:t>
      </w:r>
      <w:r w:rsidR="00F669A2">
        <w:t xml:space="preserve">within the organisation(s) </w:t>
      </w:r>
      <w:r>
        <w:t xml:space="preserve">via the LAA. </w:t>
      </w:r>
      <w:r w:rsidR="00F669A2">
        <w:t xml:space="preserve">Where appropriate widen the membership or help to create new </w:t>
      </w:r>
      <w:r>
        <w:t>LAAs to implement these.</w:t>
      </w:r>
    </w:p>
    <w:p w:rsidR="00934375" w:rsidRPr="00DC4ED2" w:rsidRDefault="00934375" w:rsidP="00BE17AA">
      <w:pPr>
        <w:pStyle w:val="Heading3"/>
        <w:numPr>
          <w:ilvl w:val="0"/>
          <w:numId w:val="7"/>
        </w:numPr>
      </w:pPr>
      <w:bookmarkStart w:id="86" w:name="_Toc344101007"/>
      <w:bookmarkStart w:id="87" w:name="_Toc344101124"/>
      <w:bookmarkStart w:id="88" w:name="_Toc364345915"/>
      <w:r w:rsidRPr="00DC4ED2">
        <w:t>Review and revise vision and goals</w:t>
      </w:r>
      <w:bookmarkEnd w:id="86"/>
      <w:bookmarkEnd w:id="87"/>
      <w:bookmarkEnd w:id="88"/>
    </w:p>
    <w:p w:rsidR="002F1077" w:rsidRDefault="00934375" w:rsidP="00BE17AA">
      <w:pPr>
        <w:sectPr w:rsidR="002F1077" w:rsidSect="00BE17AA">
          <w:footerReference w:type="default" r:id="rId13"/>
          <w:pgSz w:w="16838" w:h="11906" w:orient="landscape"/>
          <w:pgMar w:top="1440" w:right="1440" w:bottom="1440" w:left="1440" w:header="708" w:footer="708" w:gutter="0"/>
          <w:pgNumType w:start="1"/>
          <w:cols w:num="2" w:space="708"/>
          <w:docGrid w:linePitch="360"/>
        </w:sectPr>
      </w:pPr>
      <w:r>
        <w:t>Continue the work of the LAA on to the next priority topics, reviewing and revising the vision</w:t>
      </w:r>
      <w:r w:rsidR="00F669A2">
        <w:t xml:space="preserve">, </w:t>
      </w:r>
      <w:r>
        <w:t xml:space="preserve">goals </w:t>
      </w:r>
      <w:r w:rsidR="00F669A2">
        <w:t xml:space="preserve">and the process of active learning </w:t>
      </w:r>
      <w:r>
        <w:t xml:space="preserve">at the same time. </w:t>
      </w:r>
    </w:p>
    <w:p w:rsidR="000C0907" w:rsidRDefault="000C0907" w:rsidP="000C0907">
      <w:pPr>
        <w:pStyle w:val="Heading1"/>
      </w:pPr>
      <w:r>
        <w:lastRenderedPageBreak/>
        <w:t>Progress</w:t>
      </w:r>
    </w:p>
    <w:p w:rsidR="00E710BC" w:rsidRPr="00BE17AA" w:rsidRDefault="00E710BC" w:rsidP="00E710BC">
      <w:pPr>
        <w:rPr>
          <w:b/>
        </w:rPr>
      </w:pPr>
      <w:r>
        <w:rPr>
          <w:b/>
        </w:rPr>
        <w:t>Table 1:</w:t>
      </w:r>
      <w:r w:rsidRPr="00E82C73">
        <w:rPr>
          <w:b/>
        </w:rPr>
        <w:t xml:space="preserve"> Setting up LAAs procedural check list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489"/>
        <w:gridCol w:w="9356"/>
      </w:tblGrid>
      <w:tr w:rsidR="002F1077" w:rsidRPr="0009748F" w:rsidTr="000C0907">
        <w:trPr>
          <w:cantSplit/>
          <w:tblHeader/>
        </w:trPr>
        <w:tc>
          <w:tcPr>
            <w:tcW w:w="1189" w:type="dxa"/>
            <w:vAlign w:val="center"/>
          </w:tcPr>
          <w:p w:rsidR="002F1077" w:rsidRPr="0009748F" w:rsidRDefault="002F1077" w:rsidP="00BE17AA">
            <w:pPr>
              <w:pStyle w:val="NoSpacing1"/>
              <w:jc w:val="center"/>
            </w:pPr>
            <w:r w:rsidRPr="0009748F">
              <w:t>Step</w:t>
            </w:r>
          </w:p>
        </w:tc>
        <w:tc>
          <w:tcPr>
            <w:tcW w:w="3489" w:type="dxa"/>
            <w:vAlign w:val="center"/>
          </w:tcPr>
          <w:p w:rsidR="002F1077" w:rsidRPr="0009748F" w:rsidRDefault="002F1077" w:rsidP="00BE17AA">
            <w:pPr>
              <w:pStyle w:val="NoSpacing1"/>
              <w:jc w:val="center"/>
            </w:pPr>
            <w:r w:rsidRPr="0009748F">
              <w:t>Check Question</w:t>
            </w:r>
          </w:p>
        </w:tc>
        <w:tc>
          <w:tcPr>
            <w:tcW w:w="9356" w:type="dxa"/>
          </w:tcPr>
          <w:p w:rsidR="002F1077" w:rsidRPr="0007451E" w:rsidRDefault="002F1077" w:rsidP="00457825">
            <w:pPr>
              <w:pStyle w:val="NoSpacing1"/>
              <w:jc w:val="center"/>
              <w:rPr>
                <w:lang w:val="en-GB"/>
              </w:rPr>
            </w:pPr>
            <w:r w:rsidRPr="0007451E">
              <w:rPr>
                <w:lang w:val="en-GB"/>
              </w:rPr>
              <w:t>Action</w:t>
            </w:r>
            <w:r>
              <w:rPr>
                <w:lang w:val="en-GB"/>
              </w:rPr>
              <w:t>s</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w:t>
            </w:r>
          </w:p>
        </w:tc>
        <w:tc>
          <w:tcPr>
            <w:tcW w:w="3489" w:type="dxa"/>
            <w:vAlign w:val="center"/>
          </w:tcPr>
          <w:p w:rsidR="002F1077" w:rsidRPr="0009748F" w:rsidRDefault="002F1077" w:rsidP="003B19F8">
            <w:pPr>
              <w:pStyle w:val="NoSpacing1"/>
            </w:pPr>
            <w:r w:rsidRPr="0009748F">
              <w:t xml:space="preserve">Has an initial team of interested parties been formed? </w:t>
            </w:r>
          </w:p>
        </w:tc>
        <w:tc>
          <w:tcPr>
            <w:tcW w:w="9356" w:type="dxa"/>
          </w:tcPr>
          <w:p w:rsidR="002F1077" w:rsidRDefault="00C95AB9" w:rsidP="00457825">
            <w:pPr>
              <w:pStyle w:val="NoSpacing1"/>
              <w:rPr>
                <w:lang w:val="en-GB"/>
              </w:rPr>
            </w:pPr>
            <w:r>
              <w:rPr>
                <w:lang w:val="en-GB"/>
              </w:rPr>
              <w:t>The initial team has been identified as:</w:t>
            </w:r>
          </w:p>
          <w:p w:rsidR="00C95AB9" w:rsidRDefault="00C03BCD" w:rsidP="00E437DB">
            <w:pPr>
              <w:pStyle w:val="NoSpacing"/>
              <w:rPr>
                <w:lang w:val="en-GB"/>
              </w:rPr>
            </w:pPr>
            <w:r>
              <w:rPr>
                <w:lang w:val="en-GB"/>
              </w:rPr>
              <w:t xml:space="preserve"> </w:t>
            </w:r>
            <w:r w:rsidR="00C95AB9">
              <w:rPr>
                <w:lang w:val="en-GB"/>
              </w:rPr>
              <w:t>Asset Management</w:t>
            </w:r>
          </w:p>
          <w:p w:rsidR="00E437DB" w:rsidRDefault="00C03BCD" w:rsidP="00E437DB">
            <w:pPr>
              <w:pStyle w:val="NoSpacing"/>
              <w:rPr>
                <w:lang w:val="en-GB"/>
              </w:rPr>
            </w:pPr>
            <w:r>
              <w:rPr>
                <w:lang w:val="en-GB"/>
              </w:rPr>
              <w:t>Regeneration Services</w:t>
            </w:r>
          </w:p>
          <w:p w:rsidR="00C03BCD" w:rsidRDefault="00F93CA7" w:rsidP="00F93CA7">
            <w:pPr>
              <w:pStyle w:val="NoSpacing"/>
              <w:rPr>
                <w:lang w:val="en-GB"/>
              </w:rPr>
            </w:pPr>
            <w:r>
              <w:rPr>
                <w:lang w:val="en-GB"/>
              </w:rPr>
              <w:t>E</w:t>
            </w:r>
            <w:r w:rsidR="00C03BCD">
              <w:rPr>
                <w:lang w:val="en-GB"/>
              </w:rPr>
              <w:t>mergency Planning</w:t>
            </w:r>
          </w:p>
          <w:p w:rsidR="00F93CA7" w:rsidRDefault="00F93CA7" w:rsidP="00F93CA7">
            <w:pPr>
              <w:pStyle w:val="NoSpacing"/>
              <w:rPr>
                <w:lang w:val="en-GB"/>
              </w:rPr>
            </w:pPr>
            <w:r>
              <w:rPr>
                <w:lang w:val="en-GB"/>
              </w:rPr>
              <w:t>Planning and Development Control</w:t>
            </w:r>
          </w:p>
          <w:p w:rsidR="00F93CA7" w:rsidRPr="00E437DB" w:rsidRDefault="00F93CA7" w:rsidP="00F93CA7">
            <w:pPr>
              <w:pStyle w:val="NoSpacing"/>
              <w:rPr>
                <w:lang w:val="en-GB"/>
              </w:rPr>
            </w:pPr>
            <w:r>
              <w:rPr>
                <w:lang w:val="en-GB"/>
              </w:rPr>
              <w:t>Streepride</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2</w:t>
            </w:r>
          </w:p>
        </w:tc>
        <w:tc>
          <w:tcPr>
            <w:tcW w:w="3489" w:type="dxa"/>
            <w:vAlign w:val="center"/>
          </w:tcPr>
          <w:p w:rsidR="002F1077" w:rsidRPr="0009748F" w:rsidRDefault="002F1077" w:rsidP="00DA584B">
            <w:pPr>
              <w:pStyle w:val="NoSpacing1"/>
            </w:pPr>
            <w:r w:rsidRPr="0009748F">
              <w:t xml:space="preserve">Have the scope and boundaries of the LAA been identified? </w:t>
            </w:r>
          </w:p>
        </w:tc>
        <w:tc>
          <w:tcPr>
            <w:tcW w:w="9356" w:type="dxa"/>
          </w:tcPr>
          <w:p w:rsidR="00C95AB9" w:rsidRDefault="00C95AB9" w:rsidP="00457825">
            <w:pPr>
              <w:pStyle w:val="NoSpacing1"/>
              <w:rPr>
                <w:lang w:val="en-GB"/>
              </w:rPr>
            </w:pPr>
            <w:r>
              <w:rPr>
                <w:lang w:val="en-GB"/>
              </w:rPr>
              <w:t>The scope is set within the context of Rotherham’s Corporate and Environment and Climate Change Strategies. The perceived areas of activity include.</w:t>
            </w:r>
          </w:p>
          <w:p w:rsidR="00C95AB9" w:rsidRDefault="00C95AB9" w:rsidP="00C95AB9">
            <w:pPr>
              <w:pStyle w:val="NoSpacing"/>
              <w:numPr>
                <w:ilvl w:val="0"/>
                <w:numId w:val="9"/>
              </w:numPr>
            </w:pPr>
            <w:r>
              <w:t>Improving awareness of adaptation, (Staff, members. Senior managers, public and business)</w:t>
            </w:r>
          </w:p>
          <w:p w:rsidR="00C95AB9" w:rsidRDefault="00C95AB9" w:rsidP="00C95AB9">
            <w:pPr>
              <w:pStyle w:val="NoSpacing"/>
              <w:numPr>
                <w:ilvl w:val="0"/>
                <w:numId w:val="9"/>
              </w:numPr>
            </w:pPr>
            <w:r>
              <w:t>Improving support for raising and maintaining awareness</w:t>
            </w:r>
          </w:p>
          <w:p w:rsidR="00C95AB9" w:rsidRDefault="00C95AB9" w:rsidP="00C95AB9">
            <w:pPr>
              <w:pStyle w:val="NoSpacing"/>
              <w:numPr>
                <w:ilvl w:val="0"/>
                <w:numId w:val="9"/>
              </w:numPr>
            </w:pPr>
            <w:r>
              <w:t>Developing strategic approaches to adaptation (e.g. provision for adaptation in planning strategy</w:t>
            </w:r>
          </w:p>
          <w:p w:rsidR="00C95AB9" w:rsidRDefault="00C95AB9" w:rsidP="00C95AB9">
            <w:pPr>
              <w:pStyle w:val="NoSpacing"/>
              <w:numPr>
                <w:ilvl w:val="0"/>
                <w:numId w:val="9"/>
              </w:numPr>
            </w:pPr>
            <w:r>
              <w:t>Identifying lists of contacts for different aspects of adaptation.</w:t>
            </w:r>
          </w:p>
          <w:p w:rsidR="00C95AB9" w:rsidRDefault="00C95AB9" w:rsidP="00C95AB9">
            <w:pPr>
              <w:pStyle w:val="NoSpacing"/>
              <w:numPr>
                <w:ilvl w:val="0"/>
                <w:numId w:val="9"/>
              </w:numPr>
            </w:pPr>
            <w:r>
              <w:t>Risk assessments for businesses and local communities.</w:t>
            </w:r>
          </w:p>
          <w:p w:rsidR="00F93CA7" w:rsidRPr="00C95AB9" w:rsidRDefault="00C95AB9" w:rsidP="00C95AB9">
            <w:pPr>
              <w:pStyle w:val="NoSpacing"/>
              <w:numPr>
                <w:ilvl w:val="0"/>
                <w:numId w:val="9"/>
              </w:numPr>
            </w:pPr>
            <w:r>
              <w:t>Review risk register for adaptation</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3</w:t>
            </w:r>
          </w:p>
        </w:tc>
        <w:tc>
          <w:tcPr>
            <w:tcW w:w="3489" w:type="dxa"/>
            <w:vAlign w:val="center"/>
          </w:tcPr>
          <w:p w:rsidR="002F1077" w:rsidRPr="0009748F" w:rsidRDefault="002F1077" w:rsidP="00DA584B">
            <w:pPr>
              <w:pStyle w:val="NoSpacing1"/>
            </w:pPr>
            <w:r w:rsidRPr="0009748F">
              <w:t>Has a coordinator been elected and core members identified?</w:t>
            </w:r>
          </w:p>
        </w:tc>
        <w:tc>
          <w:tcPr>
            <w:tcW w:w="9356" w:type="dxa"/>
          </w:tcPr>
          <w:p w:rsidR="002F1077" w:rsidRDefault="00C95AB9" w:rsidP="00457825">
            <w:pPr>
              <w:pStyle w:val="NoSpacing1"/>
            </w:pPr>
            <w:r>
              <w:rPr>
                <w:lang w:val="en-GB"/>
              </w:rPr>
              <w:t xml:space="preserve">The coordinator has been identified as Andy Newton who will also cover </w:t>
            </w:r>
            <w:r>
              <w:t>Economic Development Issues. Other core members are:</w:t>
            </w:r>
          </w:p>
          <w:p w:rsidR="00C95AB9" w:rsidRPr="00C95AB9" w:rsidRDefault="00C95AB9" w:rsidP="000C0907">
            <w:pPr>
              <w:pStyle w:val="NoSpacing"/>
              <w:numPr>
                <w:ilvl w:val="0"/>
                <w:numId w:val="11"/>
              </w:numPr>
            </w:pPr>
            <w:r w:rsidRPr="00C95AB9">
              <w:t xml:space="preserve">Graham Kaye                     Drainage &amp; Flood Alleviation Issues </w:t>
            </w:r>
          </w:p>
          <w:p w:rsidR="00C95AB9" w:rsidRPr="00C95AB9" w:rsidRDefault="00C95AB9" w:rsidP="000C0907">
            <w:pPr>
              <w:pStyle w:val="NoSpacing"/>
              <w:numPr>
                <w:ilvl w:val="0"/>
                <w:numId w:val="11"/>
              </w:numPr>
            </w:pPr>
            <w:r w:rsidRPr="00C95AB9">
              <w:t xml:space="preserve">David Rhodes                    Climate Change Issues </w:t>
            </w:r>
          </w:p>
          <w:p w:rsidR="00C95AB9" w:rsidRPr="00C95AB9" w:rsidRDefault="00C95AB9" w:rsidP="000C0907">
            <w:pPr>
              <w:pStyle w:val="NoSpacing"/>
              <w:numPr>
                <w:ilvl w:val="0"/>
                <w:numId w:val="11"/>
              </w:numPr>
            </w:pPr>
            <w:r w:rsidRPr="00C95AB9">
              <w:t>Carolyn Jones                    Ecology Issues</w:t>
            </w:r>
          </w:p>
          <w:p w:rsidR="00F93CA7" w:rsidRPr="00C95AB9" w:rsidRDefault="00C95AB9" w:rsidP="000C0907">
            <w:pPr>
              <w:pStyle w:val="NoSpacing"/>
              <w:numPr>
                <w:ilvl w:val="0"/>
                <w:numId w:val="11"/>
              </w:numPr>
            </w:pPr>
            <w:r w:rsidRPr="00C95AB9">
              <w:t xml:space="preserve">Peter Whitwell                  Emergency Planning Issues </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4</w:t>
            </w:r>
          </w:p>
        </w:tc>
        <w:tc>
          <w:tcPr>
            <w:tcW w:w="3489" w:type="dxa"/>
            <w:vAlign w:val="center"/>
          </w:tcPr>
          <w:p w:rsidR="002F1077" w:rsidRPr="0009748F" w:rsidRDefault="002F1077" w:rsidP="00DA584B">
            <w:pPr>
              <w:pStyle w:val="NoSpacing1"/>
            </w:pPr>
            <w:r w:rsidRPr="0009748F">
              <w:t>Have all stakeholders been identified and encouraged to become LAA members?</w:t>
            </w:r>
          </w:p>
        </w:tc>
        <w:tc>
          <w:tcPr>
            <w:tcW w:w="9356" w:type="dxa"/>
          </w:tcPr>
          <w:p w:rsidR="00F93CA7" w:rsidRPr="00F93CA7" w:rsidRDefault="00991F39" w:rsidP="00E6273D">
            <w:pPr>
              <w:pStyle w:val="NoSpacing"/>
              <w:rPr>
                <w:lang w:val="en-GB"/>
              </w:rPr>
            </w:pPr>
            <w:r>
              <w:rPr>
                <w:lang w:val="en-GB"/>
              </w:rPr>
              <w:t xml:space="preserve">Internal Stakeholders </w:t>
            </w:r>
            <w:r w:rsidR="00E6273D">
              <w:rPr>
                <w:lang w:val="en-GB"/>
              </w:rPr>
              <w:t>continue to be</w:t>
            </w:r>
            <w:r>
              <w:rPr>
                <w:lang w:val="en-GB"/>
              </w:rPr>
              <w:t xml:space="preserve"> identified in terms of the delivery of the relevant aspects </w:t>
            </w:r>
            <w:r w:rsidR="00DC6BC9">
              <w:rPr>
                <w:lang w:val="en-GB"/>
              </w:rPr>
              <w:t>o</w:t>
            </w:r>
            <w:r>
              <w:rPr>
                <w:lang w:val="en-GB"/>
              </w:rPr>
              <w:t>f the Corporate and Environment and Climate Change Strategies.</w:t>
            </w:r>
            <w:r w:rsidR="00E6273D">
              <w:rPr>
                <w:lang w:val="en-GB"/>
              </w:rPr>
              <w:t xml:space="preserve"> This process is ongoing as specific projects meeting the various policy initiatives are developed and linked to various funding sources.</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5</w:t>
            </w:r>
          </w:p>
        </w:tc>
        <w:tc>
          <w:tcPr>
            <w:tcW w:w="3489" w:type="dxa"/>
            <w:vAlign w:val="center"/>
          </w:tcPr>
          <w:p w:rsidR="002F1077" w:rsidRPr="0009748F" w:rsidRDefault="002F1077" w:rsidP="00DA584B">
            <w:pPr>
              <w:pStyle w:val="NoSpacing1"/>
            </w:pPr>
            <w:r w:rsidRPr="0009748F">
              <w:t>Has a steering group been formed?</w:t>
            </w:r>
          </w:p>
        </w:tc>
        <w:tc>
          <w:tcPr>
            <w:tcW w:w="9356" w:type="dxa"/>
          </w:tcPr>
          <w:p w:rsidR="00F93CA7" w:rsidRPr="00F93CA7" w:rsidRDefault="00991F39" w:rsidP="00F93CA7">
            <w:pPr>
              <w:pStyle w:val="NoSpacing"/>
              <w:rPr>
                <w:lang w:val="en-GB"/>
              </w:rPr>
            </w:pPr>
            <w:r>
              <w:rPr>
                <w:lang w:val="en-GB"/>
              </w:rPr>
              <w:t>Currently the core members are acting as the steering group</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lastRenderedPageBreak/>
              <w:t>6</w:t>
            </w:r>
          </w:p>
        </w:tc>
        <w:tc>
          <w:tcPr>
            <w:tcW w:w="3489" w:type="dxa"/>
            <w:vAlign w:val="center"/>
          </w:tcPr>
          <w:p w:rsidR="002F1077" w:rsidRPr="0009748F" w:rsidRDefault="002F1077" w:rsidP="003B19F8">
            <w:pPr>
              <w:pStyle w:val="NoSpacing1"/>
            </w:pPr>
            <w:r w:rsidRPr="0009748F">
              <w:t>Have the interests of stakeholders and the ways in which they may contribute to the LAA been identified?</w:t>
            </w:r>
          </w:p>
        </w:tc>
        <w:tc>
          <w:tcPr>
            <w:tcW w:w="9356" w:type="dxa"/>
          </w:tcPr>
          <w:p w:rsidR="00F93CA7" w:rsidRPr="00F93CA7" w:rsidRDefault="00991F39" w:rsidP="00E6273D">
            <w:pPr>
              <w:pStyle w:val="NoSpacing"/>
              <w:rPr>
                <w:lang w:val="en-GB"/>
              </w:rPr>
            </w:pPr>
            <w:r>
              <w:rPr>
                <w:lang w:val="en-GB"/>
              </w:rPr>
              <w:t xml:space="preserve">The interests of the stakeholders are defined by the Corporate and Environment and Climate Change Strategies. Contributions </w:t>
            </w:r>
            <w:r w:rsidR="00E6273D">
              <w:rPr>
                <w:lang w:val="en-GB"/>
              </w:rPr>
              <w:t>are continuing to</w:t>
            </w:r>
            <w:r>
              <w:rPr>
                <w:lang w:val="en-GB"/>
              </w:rPr>
              <w:t xml:space="preserve"> emerge </w:t>
            </w:r>
            <w:r w:rsidR="00E6273D">
              <w:rPr>
                <w:lang w:val="en-GB"/>
              </w:rPr>
              <w:t>as</w:t>
            </w:r>
            <w:r>
              <w:rPr>
                <w:lang w:val="en-GB"/>
              </w:rPr>
              <w:t xml:space="preserve"> specific activities</w:t>
            </w:r>
            <w:r w:rsidR="00E6273D">
              <w:rPr>
                <w:lang w:val="en-GB"/>
              </w:rPr>
              <w:t xml:space="preserve"> are developed</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7</w:t>
            </w:r>
          </w:p>
        </w:tc>
        <w:tc>
          <w:tcPr>
            <w:tcW w:w="3489" w:type="dxa"/>
            <w:vAlign w:val="center"/>
          </w:tcPr>
          <w:p w:rsidR="002F1077" w:rsidRPr="0009748F" w:rsidRDefault="002F1077" w:rsidP="00DA584B">
            <w:pPr>
              <w:pStyle w:val="NoSpacing1"/>
            </w:pPr>
            <w:r w:rsidRPr="0009748F">
              <w:t>Have the LAA terms of reference been formulated?</w:t>
            </w:r>
          </w:p>
        </w:tc>
        <w:tc>
          <w:tcPr>
            <w:tcW w:w="9356" w:type="dxa"/>
          </w:tcPr>
          <w:p w:rsidR="00F93CA7" w:rsidRPr="00F93CA7" w:rsidRDefault="00991F39" w:rsidP="00F93CA7">
            <w:pPr>
              <w:pStyle w:val="NoSpacing"/>
              <w:rPr>
                <w:lang w:val="en-GB"/>
              </w:rPr>
            </w:pPr>
            <w:r>
              <w:rPr>
                <w:lang w:val="en-GB"/>
              </w:rPr>
              <w:t>The terms of reference are to deliver actions which achieve the objectives of the Corporate and Climate Change Strategies</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8</w:t>
            </w:r>
          </w:p>
        </w:tc>
        <w:tc>
          <w:tcPr>
            <w:tcW w:w="3489" w:type="dxa"/>
            <w:vAlign w:val="center"/>
          </w:tcPr>
          <w:p w:rsidR="002F1077" w:rsidRPr="0009748F" w:rsidRDefault="002F1077" w:rsidP="00DA584B">
            <w:pPr>
              <w:pStyle w:val="NoSpacing1"/>
            </w:pPr>
            <w:r w:rsidRPr="0009748F">
              <w:t>Has a shared vision and assessment of problems been developed?</w:t>
            </w:r>
          </w:p>
        </w:tc>
        <w:tc>
          <w:tcPr>
            <w:tcW w:w="9356" w:type="dxa"/>
          </w:tcPr>
          <w:p w:rsidR="00F93CA7" w:rsidRPr="00F93CA7" w:rsidRDefault="00F93CA7" w:rsidP="00F93CA7">
            <w:pPr>
              <w:pStyle w:val="NoSpacing"/>
              <w:rPr>
                <w:lang w:val="en-GB"/>
              </w:rPr>
            </w:pPr>
            <w:r>
              <w:rPr>
                <w:lang w:val="en-GB"/>
              </w:rPr>
              <w:t>Assessment of problems (Gap analysis) Shared vision is to implement the adaptation aspects of the corporate plan</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9</w:t>
            </w:r>
          </w:p>
        </w:tc>
        <w:tc>
          <w:tcPr>
            <w:tcW w:w="3489" w:type="dxa"/>
            <w:vAlign w:val="center"/>
          </w:tcPr>
          <w:p w:rsidR="002F1077" w:rsidRPr="0009748F" w:rsidRDefault="002F1077" w:rsidP="00DA584B">
            <w:pPr>
              <w:pStyle w:val="NoSpacing1"/>
            </w:pPr>
            <w:r w:rsidRPr="0009748F">
              <w:t>Has the stakeholder network been assessed for potential improvements?</w:t>
            </w:r>
          </w:p>
        </w:tc>
        <w:tc>
          <w:tcPr>
            <w:tcW w:w="9356" w:type="dxa"/>
          </w:tcPr>
          <w:p w:rsidR="00F93CA7" w:rsidRPr="00F93CA7" w:rsidRDefault="00991F39" w:rsidP="00F93CA7">
            <w:pPr>
              <w:pStyle w:val="NoSpacing"/>
              <w:rPr>
                <w:lang w:val="en-GB"/>
              </w:rPr>
            </w:pPr>
            <w:r>
              <w:rPr>
                <w:lang w:val="en-GB"/>
              </w:rPr>
              <w:t>The initial network is illustrated in Figure 1 of the Rotherham LAA Scoping Document</w:t>
            </w:r>
            <w:r w:rsidR="00E6273D">
              <w:rPr>
                <w:lang w:val="en-GB"/>
              </w:rPr>
              <w:t>. However it continues to develop as it expands to meet the developments in Steps 4 and 6. In effect a nested series of project specific LAAs will emerge.</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10</w:t>
            </w:r>
          </w:p>
        </w:tc>
        <w:tc>
          <w:tcPr>
            <w:tcW w:w="3489" w:type="dxa"/>
            <w:vAlign w:val="center"/>
          </w:tcPr>
          <w:p w:rsidR="002F1077" w:rsidRPr="0009748F" w:rsidRDefault="002F1077" w:rsidP="00DA584B">
            <w:pPr>
              <w:pStyle w:val="NoSpacing1"/>
            </w:pPr>
            <w:r w:rsidRPr="0009748F">
              <w:t>Has a demonstration project(s) been identified?</w:t>
            </w:r>
          </w:p>
        </w:tc>
        <w:tc>
          <w:tcPr>
            <w:tcW w:w="9356" w:type="dxa"/>
          </w:tcPr>
          <w:p w:rsidR="00260A22" w:rsidRPr="00F93CA7" w:rsidRDefault="00E6273D" w:rsidP="00E6273D">
            <w:pPr>
              <w:pStyle w:val="NoSpacing"/>
              <w:rPr>
                <w:lang w:val="en-GB"/>
              </w:rPr>
            </w:pPr>
            <w:r>
              <w:rPr>
                <w:lang w:val="en-GB"/>
              </w:rPr>
              <w:t>A large number of</w:t>
            </w:r>
            <w:r w:rsidR="00991F39">
              <w:rPr>
                <w:lang w:val="en-GB"/>
              </w:rPr>
              <w:t xml:space="preserve"> potential demonstration projects have been identified </w:t>
            </w:r>
            <w:r>
              <w:rPr>
                <w:lang w:val="en-GB"/>
              </w:rPr>
              <w:t>and linked to RMBC policy initiative and as an example to the NSR priorities</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11</w:t>
            </w:r>
          </w:p>
        </w:tc>
        <w:tc>
          <w:tcPr>
            <w:tcW w:w="3489" w:type="dxa"/>
            <w:vAlign w:val="center"/>
          </w:tcPr>
          <w:p w:rsidR="002F1077" w:rsidRPr="0009748F" w:rsidRDefault="002F1077" w:rsidP="00DA584B">
            <w:pPr>
              <w:pStyle w:val="NoSpacing1"/>
            </w:pPr>
            <w:r w:rsidRPr="0009748F">
              <w:t>Have ‘quick-wins’ been identified and acted upon?</w:t>
            </w:r>
          </w:p>
        </w:tc>
        <w:tc>
          <w:tcPr>
            <w:tcW w:w="9356" w:type="dxa"/>
          </w:tcPr>
          <w:p w:rsidR="00F93CA7" w:rsidRPr="00F93CA7" w:rsidRDefault="00260A22" w:rsidP="00E6273D">
            <w:pPr>
              <w:pStyle w:val="NoSpacing"/>
              <w:rPr>
                <w:lang w:val="en-GB"/>
              </w:rPr>
            </w:pPr>
            <w:r>
              <w:rPr>
                <w:lang w:val="en-GB"/>
              </w:rPr>
              <w:t xml:space="preserve">Quick wins </w:t>
            </w:r>
            <w:r w:rsidR="00E6273D">
              <w:rPr>
                <w:lang w:val="en-GB"/>
              </w:rPr>
              <w:t>were initially</w:t>
            </w:r>
            <w:r>
              <w:rPr>
                <w:lang w:val="en-GB"/>
              </w:rPr>
              <w:t xml:space="preserve"> identified as the raising of awareness of adaptation issues and the formation of a Business Improvement District</w:t>
            </w:r>
            <w:r w:rsidR="00E6273D">
              <w:rPr>
                <w:lang w:val="en-GB"/>
              </w:rPr>
              <w:t xml:space="preserve">. However, as the list of potential demonstration project is developed and prioritised, this is likely to change </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12</w:t>
            </w:r>
          </w:p>
        </w:tc>
        <w:tc>
          <w:tcPr>
            <w:tcW w:w="3489" w:type="dxa"/>
            <w:vAlign w:val="center"/>
          </w:tcPr>
          <w:p w:rsidR="002F1077" w:rsidRPr="0009748F" w:rsidRDefault="002F1077" w:rsidP="00DA584B">
            <w:pPr>
              <w:pStyle w:val="NoSpacing1"/>
            </w:pPr>
            <w:r w:rsidRPr="0009748F">
              <w:t>Has a long term vision been formed?</w:t>
            </w:r>
          </w:p>
        </w:tc>
        <w:tc>
          <w:tcPr>
            <w:tcW w:w="9356" w:type="dxa"/>
          </w:tcPr>
          <w:p w:rsidR="002F1077" w:rsidRPr="0009748F" w:rsidRDefault="00260A22" w:rsidP="00DA584B">
            <w:pPr>
              <w:pStyle w:val="NoSpacing1"/>
            </w:pPr>
            <w:r>
              <w:t>The long term vision is the achievement of the current and emerging Corporate and Environment and Climate Change Strategy objectives</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13</w:t>
            </w:r>
          </w:p>
        </w:tc>
        <w:tc>
          <w:tcPr>
            <w:tcW w:w="3489" w:type="dxa"/>
            <w:vAlign w:val="center"/>
          </w:tcPr>
          <w:p w:rsidR="002F1077" w:rsidRPr="0009748F" w:rsidRDefault="002F1077" w:rsidP="003B19F8">
            <w:pPr>
              <w:pStyle w:val="NoSpacing1"/>
            </w:pPr>
            <w:r w:rsidRPr="0009748F">
              <w:t>Have actions to deliver the vision been planned and implemented?</w:t>
            </w:r>
          </w:p>
        </w:tc>
        <w:tc>
          <w:tcPr>
            <w:tcW w:w="9356" w:type="dxa"/>
          </w:tcPr>
          <w:p w:rsidR="002F1077" w:rsidRPr="0009748F" w:rsidRDefault="00E6273D" w:rsidP="00E6273D">
            <w:pPr>
              <w:pStyle w:val="NoSpacing1"/>
            </w:pPr>
            <w:r>
              <w:t xml:space="preserve">The actions being undertaken in WPs 3, 4 and 5 of </w:t>
            </w:r>
            <w:r w:rsidR="00260A22">
              <w:t xml:space="preserve">CAMINO </w:t>
            </w:r>
            <w:r>
              <w:t>provide</w:t>
            </w:r>
            <w:r w:rsidR="00260A22">
              <w:t xml:space="preserve"> the vehicle for the planning of the actions and the </w:t>
            </w:r>
            <w:r w:rsidR="00442E02">
              <w:t>demonstration</w:t>
            </w:r>
            <w:r w:rsidR="00260A22">
              <w:t xml:space="preserve"> of their implementation</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14</w:t>
            </w:r>
          </w:p>
        </w:tc>
        <w:tc>
          <w:tcPr>
            <w:tcW w:w="3489" w:type="dxa"/>
            <w:vAlign w:val="center"/>
          </w:tcPr>
          <w:p w:rsidR="002F1077" w:rsidRPr="0009748F" w:rsidRDefault="002F1077" w:rsidP="003B19F8">
            <w:pPr>
              <w:pStyle w:val="NoSpacing1"/>
            </w:pPr>
            <w:r w:rsidRPr="0009748F">
              <w:t>Have actions been applied to the demonstration project(s)?</w:t>
            </w:r>
          </w:p>
        </w:tc>
        <w:tc>
          <w:tcPr>
            <w:tcW w:w="9356" w:type="dxa"/>
          </w:tcPr>
          <w:p w:rsidR="002F1077" w:rsidRPr="0009748F" w:rsidRDefault="00E6273D" w:rsidP="003B19F8">
            <w:pPr>
              <w:pStyle w:val="NoSpacing1"/>
            </w:pPr>
            <w:r>
              <w:t>Yes, though this is currently in the planning stage</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15</w:t>
            </w:r>
          </w:p>
        </w:tc>
        <w:tc>
          <w:tcPr>
            <w:tcW w:w="3489" w:type="dxa"/>
            <w:vAlign w:val="center"/>
          </w:tcPr>
          <w:p w:rsidR="002F1077" w:rsidRPr="0009748F" w:rsidRDefault="002F1077" w:rsidP="003B19F8">
            <w:pPr>
              <w:pStyle w:val="NoSpacing1"/>
            </w:pPr>
            <w:r w:rsidRPr="0009748F">
              <w:t>Have the performance of the actions been monitored, evaluated and documented?</w:t>
            </w:r>
          </w:p>
        </w:tc>
        <w:tc>
          <w:tcPr>
            <w:tcW w:w="9356" w:type="dxa"/>
          </w:tcPr>
          <w:p w:rsidR="002F1077" w:rsidRPr="0009748F" w:rsidRDefault="00E6273D" w:rsidP="00AB19E3">
            <w:pPr>
              <w:pStyle w:val="NoSpacing1"/>
            </w:pPr>
            <w:r>
              <w:t xml:space="preserve">The actions linking policies, to demonstration projects and </w:t>
            </w:r>
            <w:r w:rsidR="00AB19E3">
              <w:t>the policies of funding organisations</w:t>
            </w:r>
            <w:r>
              <w:t xml:space="preserve"> are currently being </w:t>
            </w:r>
            <w:r w:rsidR="00AB19E3">
              <w:t>documented and reviewed. Once these have been firmed up the specific needs for innovation and the potential for economic development options will be ascertained and the business cases will be finalized.</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16</w:t>
            </w:r>
          </w:p>
        </w:tc>
        <w:tc>
          <w:tcPr>
            <w:tcW w:w="3489" w:type="dxa"/>
            <w:vAlign w:val="center"/>
          </w:tcPr>
          <w:p w:rsidR="002F1077" w:rsidRPr="0009748F" w:rsidRDefault="002F1077" w:rsidP="003B19F8">
            <w:pPr>
              <w:pStyle w:val="NoSpacing1"/>
            </w:pPr>
            <w:r w:rsidRPr="0009748F">
              <w:t>Have lessons been drawn and proposal for changes to policy, practice and/or culture been made?</w:t>
            </w:r>
          </w:p>
        </w:tc>
        <w:tc>
          <w:tcPr>
            <w:tcW w:w="9356" w:type="dxa"/>
          </w:tcPr>
          <w:p w:rsidR="002F1077" w:rsidRPr="0009748F" w:rsidRDefault="00817CBC" w:rsidP="003B19F8">
            <w:pPr>
              <w:pStyle w:val="NoSpacing1"/>
            </w:pPr>
            <w:r>
              <w:t>Not yet</w:t>
            </w:r>
          </w:p>
        </w:tc>
      </w:tr>
      <w:tr w:rsidR="002F1077" w:rsidRPr="0009748F" w:rsidTr="000C0907">
        <w:trPr>
          <w:cantSplit/>
          <w:tblHeader/>
        </w:trPr>
        <w:tc>
          <w:tcPr>
            <w:tcW w:w="1189" w:type="dxa"/>
            <w:vAlign w:val="center"/>
          </w:tcPr>
          <w:p w:rsidR="002F1077" w:rsidRPr="0009748F" w:rsidRDefault="002F1077" w:rsidP="00DA584B">
            <w:pPr>
              <w:pStyle w:val="NoSpacing1"/>
              <w:jc w:val="center"/>
            </w:pPr>
            <w:r w:rsidRPr="0009748F">
              <w:t>17</w:t>
            </w:r>
          </w:p>
        </w:tc>
        <w:tc>
          <w:tcPr>
            <w:tcW w:w="3489" w:type="dxa"/>
            <w:vAlign w:val="center"/>
          </w:tcPr>
          <w:p w:rsidR="002F1077" w:rsidRPr="0009748F" w:rsidRDefault="002F1077" w:rsidP="00DA584B">
            <w:pPr>
              <w:pStyle w:val="NoSpacing1"/>
            </w:pPr>
            <w:r w:rsidRPr="0009748F">
              <w:t>Have the vision and goals of the LAA been reviewed and revised?</w:t>
            </w:r>
          </w:p>
        </w:tc>
        <w:tc>
          <w:tcPr>
            <w:tcW w:w="9356" w:type="dxa"/>
          </w:tcPr>
          <w:p w:rsidR="002F1077" w:rsidRPr="0009748F" w:rsidRDefault="00817CBC" w:rsidP="00DA584B">
            <w:pPr>
              <w:pStyle w:val="NoSpacing1"/>
            </w:pPr>
            <w:r>
              <w:t>No</w:t>
            </w:r>
            <w:r w:rsidR="00AB19E3">
              <w:t>t formally</w:t>
            </w:r>
          </w:p>
        </w:tc>
      </w:tr>
    </w:tbl>
    <w:p w:rsidR="00E710BC" w:rsidRPr="00AB19E3" w:rsidRDefault="002F1077" w:rsidP="00AB19E3">
      <w:pPr>
        <w:tabs>
          <w:tab w:val="left" w:pos="10755"/>
        </w:tabs>
        <w:spacing w:after="0"/>
        <w:rPr>
          <w:szCs w:val="24"/>
        </w:rPr>
      </w:pPr>
      <w:r>
        <w:rPr>
          <w:szCs w:val="24"/>
        </w:rPr>
        <w:tab/>
      </w:r>
    </w:p>
    <w:sectPr w:rsidR="00E710BC" w:rsidRPr="00AB19E3" w:rsidSect="002F107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6D1" w:rsidRDefault="000276D1" w:rsidP="00BE17AA">
      <w:pPr>
        <w:spacing w:after="0" w:line="240" w:lineRule="auto"/>
      </w:pPr>
      <w:r>
        <w:separator/>
      </w:r>
    </w:p>
  </w:endnote>
  <w:endnote w:type="continuationSeparator" w:id="0">
    <w:p w:rsidR="000276D1" w:rsidRDefault="000276D1" w:rsidP="00BE1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4F" w:rsidRDefault="00F60B97" w:rsidP="00DA584B">
    <w:pPr>
      <w:pStyle w:val="Footer"/>
      <w:tabs>
        <w:tab w:val="clear" w:pos="4513"/>
        <w:tab w:val="clear" w:pos="9026"/>
        <w:tab w:val="center" w:pos="6979"/>
        <w:tab w:val="right" w:pos="13958"/>
      </w:tabs>
    </w:pPr>
    <w:r>
      <w:t>R</w:t>
    </w:r>
    <w:r w:rsidR="00AB19E3">
      <w:t>3</w:t>
    </w:r>
    <w:r>
      <w:t>: 1</w:t>
    </w:r>
    <w:r w:rsidR="00AB19E3">
      <w:t>5</w:t>
    </w:r>
    <w:r w:rsidR="000C0907">
      <w:t>0</w:t>
    </w:r>
    <w:r w:rsidR="00AB19E3">
      <w:t>5</w:t>
    </w:r>
    <w:r w:rsidR="00E437DB">
      <w:t>2</w:t>
    </w:r>
    <w:r w:rsidR="00AB19E3">
      <w:t>6</w:t>
    </w:r>
    <w:r w:rsidR="00DA584B">
      <w:tab/>
    </w:r>
    <w:r w:rsidR="00DA584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66D" w:rsidRDefault="00E70A36" w:rsidP="00D13266">
    <w:pPr>
      <w:pStyle w:val="Footer"/>
      <w:jc w:val="center"/>
    </w:pPr>
    <w:r>
      <w:rPr>
        <w:noProof/>
        <w:lang w:val="en-GB" w:eastAsia="en-GB" w:bidi="ar-SA"/>
      </w:rPr>
      <w:drawing>
        <wp:inline distT="0" distB="0" distL="0" distR="0">
          <wp:extent cx="1400175" cy="619125"/>
          <wp:effectExtent l="0" t="0" r="952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19125"/>
                  </a:xfrm>
                  <a:prstGeom prst="rect">
                    <a:avLst/>
                  </a:prstGeom>
                  <a:noFill/>
                  <a:ln>
                    <a:noFill/>
                  </a:ln>
                </pic:spPr>
              </pic:pic>
            </a:graphicData>
          </a:graphic>
        </wp:inline>
      </w:drawing>
    </w:r>
    <w:r w:rsidR="00260A22">
      <w:rPr>
        <w:noProof/>
        <w:lang w:val="en-GB" w:eastAsia="en-GB" w:bidi="ar-SA"/>
      </w:rPr>
      <w:tab/>
    </w:r>
    <w:r w:rsidR="00260A22">
      <w:rPr>
        <w:noProof/>
        <w:lang w:val="en-GB" w:eastAsia="en-GB" w:bidi="ar-SA"/>
      </w:rPr>
      <w:tab/>
    </w:r>
    <w:r w:rsidR="00260A22">
      <w:rPr>
        <w:noProof/>
        <w:lang w:val="en-GB" w:eastAsia="en-GB" w:bidi="ar-SA"/>
      </w:rPr>
      <w:tab/>
    </w:r>
    <w:r>
      <w:rPr>
        <w:noProof/>
        <w:lang w:val="en-GB" w:eastAsia="en-GB" w:bidi="ar-SA"/>
      </w:rPr>
      <w:drawing>
        <wp:inline distT="0" distB="0" distL="0" distR="0">
          <wp:extent cx="1238250" cy="600075"/>
          <wp:effectExtent l="0" t="0" r="0" b="9525"/>
          <wp:docPr id="7" name="Picture 9" descr="New PWG Logo Marc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WG Logo March 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600075"/>
                  </a:xfrm>
                  <a:prstGeom prst="rect">
                    <a:avLst/>
                  </a:prstGeom>
                  <a:noFill/>
                  <a:ln>
                    <a:noFill/>
                  </a:ln>
                </pic:spPr>
              </pic:pic>
            </a:graphicData>
          </a:graphic>
        </wp:inline>
      </w:drawing>
    </w:r>
    <w:r>
      <w:rPr>
        <w:noProof/>
        <w:lang w:val="en-GB" w:eastAsia="en-GB" w:bidi="ar-SA"/>
      </w:rPr>
      <w:drawing>
        <wp:inline distT="0" distB="0" distL="0" distR="0">
          <wp:extent cx="1476375" cy="590550"/>
          <wp:effectExtent l="0" t="0" r="9525" b="0"/>
          <wp:docPr id="8" name="Picture 8" descr="tuoslogo_key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oslogo_key_cmyk_h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7AA" w:rsidRDefault="00952A01" w:rsidP="00DA584B">
    <w:pPr>
      <w:pStyle w:val="Footer"/>
      <w:tabs>
        <w:tab w:val="clear" w:pos="4513"/>
        <w:tab w:val="clear" w:pos="9026"/>
        <w:tab w:val="center" w:pos="6979"/>
        <w:tab w:val="right" w:pos="13958"/>
      </w:tabs>
    </w:pPr>
    <w:r>
      <w:t>R</w:t>
    </w:r>
    <w:r w:rsidR="00AB19E3">
      <w:t>3</w:t>
    </w:r>
    <w:r w:rsidR="0056466D">
      <w:t>: 1</w:t>
    </w:r>
    <w:r w:rsidR="00AB19E3">
      <w:t>5</w:t>
    </w:r>
    <w:r w:rsidR="00260A22">
      <w:t>0</w:t>
    </w:r>
    <w:r w:rsidR="00AB19E3">
      <w:t>5</w:t>
    </w:r>
    <w:r w:rsidR="00E437DB">
      <w:t>2</w:t>
    </w:r>
    <w:r w:rsidR="00AB19E3">
      <w:t>6</w:t>
    </w:r>
    <w:r w:rsidR="00DA584B">
      <w:tab/>
    </w:r>
    <w:r w:rsidR="00A74480">
      <w:fldChar w:fldCharType="begin"/>
    </w:r>
    <w:r w:rsidR="00A74480">
      <w:instrText xml:space="preserve"> PAGE   \* MERGEFORMAT </w:instrText>
    </w:r>
    <w:r w:rsidR="00A74480">
      <w:fldChar w:fldCharType="separate"/>
    </w:r>
    <w:r w:rsidR="00D85674">
      <w:rPr>
        <w:noProof/>
      </w:rPr>
      <w:t>5</w:t>
    </w:r>
    <w:r w:rsidR="00A74480">
      <w:rPr>
        <w:noProof/>
      </w:rPr>
      <w:fldChar w:fldCharType="end"/>
    </w:r>
    <w:r w:rsidR="00DA584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6D1" w:rsidRDefault="000276D1" w:rsidP="00BE17AA">
      <w:pPr>
        <w:spacing w:after="0" w:line="240" w:lineRule="auto"/>
      </w:pPr>
      <w:r>
        <w:separator/>
      </w:r>
    </w:p>
  </w:footnote>
  <w:footnote w:type="continuationSeparator" w:id="0">
    <w:p w:rsidR="000276D1" w:rsidRDefault="000276D1" w:rsidP="00BE17AA">
      <w:pPr>
        <w:spacing w:after="0" w:line="240" w:lineRule="auto"/>
      </w:pPr>
      <w:r>
        <w:continuationSeparator/>
      </w:r>
    </w:p>
  </w:footnote>
  <w:footnote w:id="1">
    <w:p w:rsidR="00CB5DCE" w:rsidRDefault="00CB5DCE">
      <w:pPr>
        <w:pStyle w:val="FootnoteText"/>
      </w:pPr>
      <w:r>
        <w:rPr>
          <w:rStyle w:val="FootnoteReference"/>
        </w:rPr>
        <w:footnoteRef/>
      </w:r>
      <w:r>
        <w:t xml:space="preserve"> </w:t>
      </w:r>
      <w:r w:rsidRPr="00CB5DCE">
        <w:t>http://www.mare-portal.eu/mare-output/1/work-package-1-learning-and-action-alliances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66D" w:rsidRDefault="00E70A36" w:rsidP="00D13266">
    <w:pPr>
      <w:pStyle w:val="Header"/>
      <w:ind w:left="-1134" w:right="-1210"/>
      <w:jc w:val="center"/>
    </w:pPr>
    <w:r>
      <w:rPr>
        <w:noProof/>
        <w:lang w:val="en-GB" w:eastAsia="en-GB" w:bidi="ar-SA"/>
      </w:rPr>
      <w:drawing>
        <wp:inline distT="0" distB="0" distL="0" distR="0" wp14:anchorId="51F1318B" wp14:editId="2D06812E">
          <wp:extent cx="990600" cy="504825"/>
          <wp:effectExtent l="0" t="0" r="0" b="9525"/>
          <wp:docPr id="1" name="Picture 1" descr="http://www.northsearegion.eu/files/user/File/IVB%20Document%20Library/Publicity_and_Communications/Logos_and_Graphical_Guidelines/Logo_with_Byline_and_EU_reference/NSRP_logo.EU.byline.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searegion.eu/files/user/File/IVB%20Document%20Library/Publicity_and_Communications/Logos_and_Graphical_Guidelines/Logo_with_Byline_and_EU_reference/NSRP_logo.EU.byline.rgb.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inline>
      </w:drawing>
    </w:r>
    <w:r w:rsidR="00D13266">
      <w:t xml:space="preserve">                           </w:t>
    </w:r>
    <w:r w:rsidR="00D13266">
      <w:tab/>
      <w:t xml:space="preserve">        </w:t>
    </w:r>
    <w:r w:rsidR="00A94622">
      <w:tab/>
    </w:r>
    <w:r w:rsidR="00A94622">
      <w:tab/>
    </w:r>
    <w:r w:rsidR="00D13266">
      <w:t xml:space="preserve">                        </w:t>
    </w:r>
    <w:r>
      <w:rPr>
        <w:noProof/>
        <w:lang w:val="en-GB" w:eastAsia="en-GB" w:bidi="ar-SA"/>
      </w:rPr>
      <w:drawing>
        <wp:inline distT="0" distB="0" distL="0" distR="0" wp14:anchorId="459824DE" wp14:editId="78CB442B">
          <wp:extent cx="1914525" cy="5143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r w:rsidR="00D13266">
      <w:rPr>
        <w:noProof/>
        <w:lang w:val="en-GB" w:eastAsia="en-GB" w:bidi="ar-SA"/>
      </w:rPr>
      <w:t xml:space="preserve">                                          </w:t>
    </w:r>
    <w:r w:rsidR="00D1326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7080"/>
    <w:multiLevelType w:val="hybridMultilevel"/>
    <w:tmpl w:val="797E5784"/>
    <w:lvl w:ilvl="0" w:tplc="0F220286">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6E3862"/>
    <w:multiLevelType w:val="hybridMultilevel"/>
    <w:tmpl w:val="3AAE866C"/>
    <w:lvl w:ilvl="0" w:tplc="DF0ED238">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F954FB2"/>
    <w:multiLevelType w:val="hybridMultilevel"/>
    <w:tmpl w:val="10BEB2D8"/>
    <w:lvl w:ilvl="0" w:tplc="68F04FF0">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C6C5EC6"/>
    <w:multiLevelType w:val="hybridMultilevel"/>
    <w:tmpl w:val="4FD0408C"/>
    <w:lvl w:ilvl="0" w:tplc="1300607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A97FCF"/>
    <w:multiLevelType w:val="hybridMultilevel"/>
    <w:tmpl w:val="006A4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1334B33"/>
    <w:multiLevelType w:val="hybridMultilevel"/>
    <w:tmpl w:val="EE7CA35A"/>
    <w:lvl w:ilvl="0" w:tplc="659466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1720ED"/>
    <w:multiLevelType w:val="hybridMultilevel"/>
    <w:tmpl w:val="A5346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BF3270D"/>
    <w:multiLevelType w:val="hybridMultilevel"/>
    <w:tmpl w:val="9B0A7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389325D"/>
    <w:multiLevelType w:val="hybridMultilevel"/>
    <w:tmpl w:val="0EA2A28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1"/>
  </w:num>
  <w:num w:numId="5">
    <w:abstractNumId w:val="0"/>
  </w:num>
  <w:num w:numId="6">
    <w:abstractNumId w:val="3"/>
  </w:num>
  <w:num w:numId="7">
    <w:abstractNumId w:val="1"/>
    <w:lvlOverride w:ilvl="0">
      <w:lvl w:ilvl="0" w:tplc="DF0ED238">
        <w:start w:val="1"/>
        <w:numFmt w:val="decimal"/>
        <w:lvlText w:val="%1."/>
        <w:lvlJc w:val="left"/>
        <w:pPr>
          <w:ind w:left="360" w:hanging="360"/>
        </w:p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8">
    <w:abstractNumId w:val="1"/>
    <w:lvlOverride w:ilvl="0">
      <w:lvl w:ilvl="0" w:tplc="DF0ED238">
        <w:start w:val="1"/>
        <w:numFmt w:val="decimal"/>
        <w:lvlText w:val="%1."/>
        <w:lvlJc w:val="left"/>
        <w:pPr>
          <w:ind w:left="360" w:hanging="360"/>
        </w:p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375"/>
    <w:rsid w:val="000276D1"/>
    <w:rsid w:val="000626F4"/>
    <w:rsid w:val="0009748F"/>
    <w:rsid w:val="000A4F54"/>
    <w:rsid w:val="000C0907"/>
    <w:rsid w:val="000D6CD2"/>
    <w:rsid w:val="000E12E7"/>
    <w:rsid w:val="000F364E"/>
    <w:rsid w:val="00233401"/>
    <w:rsid w:val="00260A22"/>
    <w:rsid w:val="00266BA3"/>
    <w:rsid w:val="002E70F5"/>
    <w:rsid w:val="002F1077"/>
    <w:rsid w:val="00357446"/>
    <w:rsid w:val="00396D22"/>
    <w:rsid w:val="003B19F8"/>
    <w:rsid w:val="00441899"/>
    <w:rsid w:val="00441C5B"/>
    <w:rsid w:val="00442E02"/>
    <w:rsid w:val="004A6EF7"/>
    <w:rsid w:val="004B4EDE"/>
    <w:rsid w:val="00507B9D"/>
    <w:rsid w:val="0051487F"/>
    <w:rsid w:val="0054564F"/>
    <w:rsid w:val="00555B48"/>
    <w:rsid w:val="0056466D"/>
    <w:rsid w:val="00582CCA"/>
    <w:rsid w:val="005D2F60"/>
    <w:rsid w:val="00603AAB"/>
    <w:rsid w:val="00654AF1"/>
    <w:rsid w:val="00682F1A"/>
    <w:rsid w:val="006A7CF9"/>
    <w:rsid w:val="00720D58"/>
    <w:rsid w:val="00721928"/>
    <w:rsid w:val="007E3DEB"/>
    <w:rsid w:val="00817CBC"/>
    <w:rsid w:val="00875A9C"/>
    <w:rsid w:val="008B56CF"/>
    <w:rsid w:val="008D194C"/>
    <w:rsid w:val="009237FE"/>
    <w:rsid w:val="00934375"/>
    <w:rsid w:val="00952A01"/>
    <w:rsid w:val="00991F39"/>
    <w:rsid w:val="009B5EF5"/>
    <w:rsid w:val="009E0A62"/>
    <w:rsid w:val="00A14BBB"/>
    <w:rsid w:val="00A347D2"/>
    <w:rsid w:val="00A74480"/>
    <w:rsid w:val="00A86D59"/>
    <w:rsid w:val="00A94622"/>
    <w:rsid w:val="00AA6887"/>
    <w:rsid w:val="00AB19E3"/>
    <w:rsid w:val="00B317EB"/>
    <w:rsid w:val="00B871BA"/>
    <w:rsid w:val="00BC78A1"/>
    <w:rsid w:val="00BE17AA"/>
    <w:rsid w:val="00C03BCD"/>
    <w:rsid w:val="00C95AB9"/>
    <w:rsid w:val="00CB5DCE"/>
    <w:rsid w:val="00CC0074"/>
    <w:rsid w:val="00CE53ED"/>
    <w:rsid w:val="00CF0704"/>
    <w:rsid w:val="00D13266"/>
    <w:rsid w:val="00D85674"/>
    <w:rsid w:val="00D9356E"/>
    <w:rsid w:val="00DA584B"/>
    <w:rsid w:val="00DC6BC9"/>
    <w:rsid w:val="00DE1CD2"/>
    <w:rsid w:val="00E37846"/>
    <w:rsid w:val="00E437DB"/>
    <w:rsid w:val="00E6273D"/>
    <w:rsid w:val="00E636A6"/>
    <w:rsid w:val="00E66E80"/>
    <w:rsid w:val="00E6712F"/>
    <w:rsid w:val="00E70A36"/>
    <w:rsid w:val="00E710BC"/>
    <w:rsid w:val="00EF124D"/>
    <w:rsid w:val="00F60B97"/>
    <w:rsid w:val="00F669A2"/>
    <w:rsid w:val="00F80B26"/>
    <w:rsid w:val="00F93CA7"/>
    <w:rsid w:val="00FA1EDF"/>
    <w:rsid w:val="00FE6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E80"/>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E66E8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E66E80"/>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66E80"/>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E66E80"/>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E66E80"/>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66E80"/>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66E80"/>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66E80"/>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E66E80"/>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E8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66E80"/>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934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375"/>
    <w:rPr>
      <w:rFonts w:ascii="Tahoma" w:eastAsia="Calibri" w:hAnsi="Tahoma" w:cs="Tahoma"/>
      <w:sz w:val="16"/>
      <w:szCs w:val="16"/>
    </w:rPr>
  </w:style>
  <w:style w:type="paragraph" w:customStyle="1" w:styleId="NoSpacing1">
    <w:name w:val="No Spacing1"/>
    <w:next w:val="NoSpacing"/>
    <w:link w:val="NoSpacingChar"/>
    <w:uiPriority w:val="1"/>
    <w:qFormat/>
    <w:rsid w:val="00E66E80"/>
    <w:rPr>
      <w:sz w:val="22"/>
      <w:szCs w:val="22"/>
      <w:lang w:val="en-US" w:eastAsia="en-US" w:bidi="en-US"/>
    </w:rPr>
  </w:style>
  <w:style w:type="character" w:customStyle="1" w:styleId="NoSpacingChar">
    <w:name w:val="No Spacing Char"/>
    <w:link w:val="NoSpacing1"/>
    <w:uiPriority w:val="1"/>
    <w:rsid w:val="00934375"/>
    <w:rPr>
      <w:sz w:val="22"/>
      <w:szCs w:val="22"/>
      <w:lang w:val="en-US" w:eastAsia="en-US" w:bidi="en-US"/>
    </w:rPr>
  </w:style>
  <w:style w:type="character" w:customStyle="1" w:styleId="Heading1Char">
    <w:name w:val="Heading 1 Char"/>
    <w:basedOn w:val="DefaultParagraphFont"/>
    <w:link w:val="Heading1"/>
    <w:uiPriority w:val="9"/>
    <w:rsid w:val="00E66E80"/>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E66E80"/>
    <w:rPr>
      <w:rFonts w:ascii="Cambria" w:eastAsia="Times New Roman" w:hAnsi="Cambria" w:cs="Times New Roman"/>
      <w:b/>
      <w:bCs/>
      <w:color w:val="4F81BD"/>
    </w:rPr>
  </w:style>
  <w:style w:type="character" w:styleId="Hyperlink">
    <w:name w:val="Hyperlink"/>
    <w:basedOn w:val="DefaultParagraphFont"/>
    <w:uiPriority w:val="99"/>
    <w:unhideWhenUsed/>
    <w:rsid w:val="00934375"/>
    <w:rPr>
      <w:color w:val="0000FF"/>
      <w:u w:val="single"/>
    </w:rPr>
  </w:style>
  <w:style w:type="paragraph" w:styleId="Header">
    <w:name w:val="header"/>
    <w:basedOn w:val="Normal"/>
    <w:link w:val="HeaderChar"/>
    <w:uiPriority w:val="99"/>
    <w:unhideWhenUsed/>
    <w:rsid w:val="00934375"/>
    <w:pPr>
      <w:tabs>
        <w:tab w:val="center" w:pos="4513"/>
        <w:tab w:val="right" w:pos="9026"/>
      </w:tabs>
    </w:pPr>
  </w:style>
  <w:style w:type="character" w:customStyle="1" w:styleId="HeaderChar">
    <w:name w:val="Header Char"/>
    <w:basedOn w:val="DefaultParagraphFont"/>
    <w:link w:val="Header"/>
    <w:uiPriority w:val="99"/>
    <w:rsid w:val="00934375"/>
    <w:rPr>
      <w:rFonts w:ascii="Calibri" w:eastAsia="Calibri" w:hAnsi="Calibri" w:cs="Times New Roman"/>
      <w:sz w:val="24"/>
    </w:rPr>
  </w:style>
  <w:style w:type="paragraph" w:styleId="Footer">
    <w:name w:val="footer"/>
    <w:basedOn w:val="Normal"/>
    <w:link w:val="FooterChar"/>
    <w:uiPriority w:val="99"/>
    <w:unhideWhenUsed/>
    <w:rsid w:val="00934375"/>
    <w:pPr>
      <w:tabs>
        <w:tab w:val="center" w:pos="4513"/>
        <w:tab w:val="right" w:pos="9026"/>
      </w:tabs>
    </w:pPr>
  </w:style>
  <w:style w:type="character" w:customStyle="1" w:styleId="FooterChar">
    <w:name w:val="Footer Char"/>
    <w:basedOn w:val="DefaultParagraphFont"/>
    <w:link w:val="Footer"/>
    <w:uiPriority w:val="99"/>
    <w:rsid w:val="00934375"/>
    <w:rPr>
      <w:rFonts w:ascii="Calibri" w:eastAsia="Calibri" w:hAnsi="Calibri" w:cs="Times New Roman"/>
      <w:sz w:val="24"/>
    </w:rPr>
  </w:style>
  <w:style w:type="paragraph" w:styleId="TOCHeading">
    <w:name w:val="TOC Heading"/>
    <w:basedOn w:val="Heading1"/>
    <w:next w:val="Normal"/>
    <w:uiPriority w:val="39"/>
    <w:unhideWhenUsed/>
    <w:qFormat/>
    <w:rsid w:val="00E66E80"/>
    <w:pPr>
      <w:outlineLvl w:val="9"/>
    </w:pPr>
  </w:style>
  <w:style w:type="paragraph" w:styleId="TOC1">
    <w:name w:val="toc 1"/>
    <w:basedOn w:val="Normal"/>
    <w:next w:val="Normal"/>
    <w:autoRedefine/>
    <w:uiPriority w:val="39"/>
    <w:unhideWhenUsed/>
    <w:rsid w:val="00BE17AA"/>
    <w:pPr>
      <w:tabs>
        <w:tab w:val="right" w:leader="dot" w:pos="13892"/>
      </w:tabs>
      <w:ind w:left="360" w:hanging="360"/>
    </w:pPr>
  </w:style>
  <w:style w:type="paragraph" w:styleId="TOC3">
    <w:name w:val="toc 3"/>
    <w:basedOn w:val="Normal"/>
    <w:next w:val="Normal"/>
    <w:autoRedefine/>
    <w:uiPriority w:val="39"/>
    <w:unhideWhenUsed/>
    <w:rsid w:val="00BE17AA"/>
    <w:pPr>
      <w:ind w:left="440"/>
    </w:pPr>
  </w:style>
  <w:style w:type="character" w:customStyle="1" w:styleId="Heading2Char">
    <w:name w:val="Heading 2 Char"/>
    <w:basedOn w:val="DefaultParagraphFont"/>
    <w:link w:val="Heading2"/>
    <w:uiPriority w:val="9"/>
    <w:rsid w:val="00E66E80"/>
    <w:rPr>
      <w:rFonts w:ascii="Cambria" w:eastAsia="Times New Roman" w:hAnsi="Cambria" w:cs="Times New Roman"/>
      <w:b/>
      <w:bCs/>
      <w:color w:val="4F81BD"/>
      <w:sz w:val="26"/>
      <w:szCs w:val="26"/>
    </w:rPr>
  </w:style>
  <w:style w:type="paragraph" w:styleId="ListParagraph">
    <w:name w:val="List Paragraph"/>
    <w:basedOn w:val="Normal"/>
    <w:uiPriority w:val="34"/>
    <w:qFormat/>
    <w:rsid w:val="00E66E80"/>
    <w:pPr>
      <w:ind w:left="720"/>
      <w:contextualSpacing/>
    </w:pPr>
  </w:style>
  <w:style w:type="paragraph" w:styleId="TOC2">
    <w:name w:val="toc 2"/>
    <w:basedOn w:val="Normal"/>
    <w:next w:val="Normal"/>
    <w:autoRedefine/>
    <w:uiPriority w:val="39"/>
    <w:unhideWhenUsed/>
    <w:rsid w:val="00BE17AA"/>
    <w:pPr>
      <w:spacing w:after="100"/>
      <w:ind w:left="240"/>
    </w:pPr>
  </w:style>
  <w:style w:type="paragraph" w:styleId="FootnoteText">
    <w:name w:val="footnote text"/>
    <w:basedOn w:val="Normal"/>
    <w:link w:val="FootnoteTextChar"/>
    <w:uiPriority w:val="99"/>
    <w:semiHidden/>
    <w:unhideWhenUsed/>
    <w:rsid w:val="00CB5DCE"/>
    <w:rPr>
      <w:sz w:val="20"/>
      <w:szCs w:val="20"/>
    </w:rPr>
  </w:style>
  <w:style w:type="character" w:customStyle="1" w:styleId="FootnoteTextChar">
    <w:name w:val="Footnote Text Char"/>
    <w:basedOn w:val="DefaultParagraphFont"/>
    <w:link w:val="FootnoteText"/>
    <w:uiPriority w:val="99"/>
    <w:semiHidden/>
    <w:rsid w:val="00CB5DCE"/>
    <w:rPr>
      <w:lang w:eastAsia="en-US"/>
    </w:rPr>
  </w:style>
  <w:style w:type="character" w:styleId="FootnoteReference">
    <w:name w:val="footnote reference"/>
    <w:basedOn w:val="DefaultParagraphFont"/>
    <w:uiPriority w:val="99"/>
    <w:semiHidden/>
    <w:unhideWhenUsed/>
    <w:rsid w:val="00CB5DCE"/>
    <w:rPr>
      <w:vertAlign w:val="superscript"/>
    </w:rPr>
  </w:style>
  <w:style w:type="character" w:customStyle="1" w:styleId="Heading4Char">
    <w:name w:val="Heading 4 Char"/>
    <w:basedOn w:val="DefaultParagraphFont"/>
    <w:link w:val="Heading4"/>
    <w:uiPriority w:val="9"/>
    <w:rsid w:val="00E66E80"/>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E66E80"/>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E66E80"/>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E66E80"/>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E66E80"/>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E66E80"/>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66E80"/>
    <w:pPr>
      <w:spacing w:line="240" w:lineRule="auto"/>
    </w:pPr>
    <w:rPr>
      <w:b/>
      <w:bCs/>
      <w:color w:val="4F81BD"/>
      <w:sz w:val="18"/>
      <w:szCs w:val="18"/>
    </w:rPr>
  </w:style>
  <w:style w:type="paragraph" w:styleId="Subtitle">
    <w:name w:val="Subtitle"/>
    <w:basedOn w:val="Normal"/>
    <w:next w:val="Normal"/>
    <w:link w:val="SubtitleChar"/>
    <w:uiPriority w:val="11"/>
    <w:qFormat/>
    <w:rsid w:val="00E66E8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E66E80"/>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E66E80"/>
    <w:rPr>
      <w:b/>
      <w:bCs/>
    </w:rPr>
  </w:style>
  <w:style w:type="character" w:styleId="Emphasis">
    <w:name w:val="Emphasis"/>
    <w:basedOn w:val="DefaultParagraphFont"/>
    <w:uiPriority w:val="20"/>
    <w:qFormat/>
    <w:rsid w:val="00E66E80"/>
    <w:rPr>
      <w:i/>
      <w:iCs/>
    </w:rPr>
  </w:style>
  <w:style w:type="paragraph" w:styleId="NoSpacing">
    <w:name w:val="No Spacing"/>
    <w:uiPriority w:val="1"/>
    <w:qFormat/>
    <w:rsid w:val="00E66E80"/>
    <w:rPr>
      <w:sz w:val="22"/>
      <w:szCs w:val="22"/>
      <w:lang w:val="en-US" w:eastAsia="en-US" w:bidi="en-US"/>
    </w:rPr>
  </w:style>
  <w:style w:type="paragraph" w:styleId="Quote">
    <w:name w:val="Quote"/>
    <w:basedOn w:val="Normal"/>
    <w:next w:val="Normal"/>
    <w:link w:val="QuoteChar"/>
    <w:uiPriority w:val="29"/>
    <w:qFormat/>
    <w:rsid w:val="00E66E80"/>
    <w:rPr>
      <w:i/>
      <w:iCs/>
      <w:color w:val="000000"/>
    </w:rPr>
  </w:style>
  <w:style w:type="character" w:customStyle="1" w:styleId="QuoteChar">
    <w:name w:val="Quote Char"/>
    <w:basedOn w:val="DefaultParagraphFont"/>
    <w:link w:val="Quote"/>
    <w:uiPriority w:val="29"/>
    <w:rsid w:val="00E66E80"/>
    <w:rPr>
      <w:i/>
      <w:iCs/>
      <w:color w:val="000000"/>
    </w:rPr>
  </w:style>
  <w:style w:type="paragraph" w:styleId="IntenseQuote">
    <w:name w:val="Intense Quote"/>
    <w:basedOn w:val="Normal"/>
    <w:next w:val="Normal"/>
    <w:link w:val="IntenseQuoteChar"/>
    <w:uiPriority w:val="30"/>
    <w:qFormat/>
    <w:rsid w:val="00E66E8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66E80"/>
    <w:rPr>
      <w:b/>
      <w:bCs/>
      <w:i/>
      <w:iCs/>
      <w:color w:val="4F81BD"/>
    </w:rPr>
  </w:style>
  <w:style w:type="character" w:styleId="SubtleEmphasis">
    <w:name w:val="Subtle Emphasis"/>
    <w:basedOn w:val="DefaultParagraphFont"/>
    <w:uiPriority w:val="19"/>
    <w:qFormat/>
    <w:rsid w:val="00E66E80"/>
    <w:rPr>
      <w:i/>
      <w:iCs/>
      <w:color w:val="808080"/>
    </w:rPr>
  </w:style>
  <w:style w:type="character" w:styleId="IntenseEmphasis">
    <w:name w:val="Intense Emphasis"/>
    <w:basedOn w:val="DefaultParagraphFont"/>
    <w:uiPriority w:val="21"/>
    <w:qFormat/>
    <w:rsid w:val="00E66E80"/>
    <w:rPr>
      <w:b/>
      <w:bCs/>
      <w:i/>
      <w:iCs/>
      <w:color w:val="4F81BD"/>
    </w:rPr>
  </w:style>
  <w:style w:type="character" w:styleId="SubtleReference">
    <w:name w:val="Subtle Reference"/>
    <w:basedOn w:val="DefaultParagraphFont"/>
    <w:uiPriority w:val="31"/>
    <w:qFormat/>
    <w:rsid w:val="00E66E80"/>
    <w:rPr>
      <w:smallCaps/>
      <w:color w:val="C0504D"/>
      <w:u w:val="single"/>
    </w:rPr>
  </w:style>
  <w:style w:type="character" w:styleId="IntenseReference">
    <w:name w:val="Intense Reference"/>
    <w:basedOn w:val="DefaultParagraphFont"/>
    <w:uiPriority w:val="32"/>
    <w:qFormat/>
    <w:rsid w:val="00E66E80"/>
    <w:rPr>
      <w:b/>
      <w:bCs/>
      <w:smallCaps/>
      <w:color w:val="C0504D"/>
      <w:spacing w:val="5"/>
      <w:u w:val="single"/>
    </w:rPr>
  </w:style>
  <w:style w:type="character" w:styleId="BookTitle">
    <w:name w:val="Book Title"/>
    <w:basedOn w:val="DefaultParagraphFont"/>
    <w:uiPriority w:val="33"/>
    <w:qFormat/>
    <w:rsid w:val="00E66E80"/>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E80"/>
    <w:pPr>
      <w:spacing w:after="200" w:line="276" w:lineRule="auto"/>
    </w:pPr>
    <w:rPr>
      <w:sz w:val="22"/>
      <w:szCs w:val="22"/>
      <w:lang w:val="en-US" w:eastAsia="en-US" w:bidi="en-US"/>
    </w:rPr>
  </w:style>
  <w:style w:type="paragraph" w:styleId="Heading1">
    <w:name w:val="heading 1"/>
    <w:basedOn w:val="Normal"/>
    <w:next w:val="Normal"/>
    <w:link w:val="Heading1Char"/>
    <w:uiPriority w:val="9"/>
    <w:qFormat/>
    <w:rsid w:val="00E66E80"/>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E66E80"/>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66E80"/>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E66E80"/>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E66E80"/>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66E80"/>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66E80"/>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66E80"/>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E66E80"/>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E8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E66E80"/>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934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375"/>
    <w:rPr>
      <w:rFonts w:ascii="Tahoma" w:eastAsia="Calibri" w:hAnsi="Tahoma" w:cs="Tahoma"/>
      <w:sz w:val="16"/>
      <w:szCs w:val="16"/>
    </w:rPr>
  </w:style>
  <w:style w:type="paragraph" w:customStyle="1" w:styleId="NoSpacing1">
    <w:name w:val="No Spacing1"/>
    <w:next w:val="NoSpacing"/>
    <w:link w:val="NoSpacingChar"/>
    <w:uiPriority w:val="1"/>
    <w:qFormat/>
    <w:rsid w:val="00E66E80"/>
    <w:rPr>
      <w:sz w:val="22"/>
      <w:szCs w:val="22"/>
      <w:lang w:val="en-US" w:eastAsia="en-US" w:bidi="en-US"/>
    </w:rPr>
  </w:style>
  <w:style w:type="character" w:customStyle="1" w:styleId="NoSpacingChar">
    <w:name w:val="No Spacing Char"/>
    <w:link w:val="NoSpacing1"/>
    <w:uiPriority w:val="1"/>
    <w:rsid w:val="00934375"/>
    <w:rPr>
      <w:sz w:val="22"/>
      <w:szCs w:val="22"/>
      <w:lang w:val="en-US" w:eastAsia="en-US" w:bidi="en-US"/>
    </w:rPr>
  </w:style>
  <w:style w:type="character" w:customStyle="1" w:styleId="Heading1Char">
    <w:name w:val="Heading 1 Char"/>
    <w:basedOn w:val="DefaultParagraphFont"/>
    <w:link w:val="Heading1"/>
    <w:uiPriority w:val="9"/>
    <w:rsid w:val="00E66E80"/>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E66E80"/>
    <w:rPr>
      <w:rFonts w:ascii="Cambria" w:eastAsia="Times New Roman" w:hAnsi="Cambria" w:cs="Times New Roman"/>
      <w:b/>
      <w:bCs/>
      <w:color w:val="4F81BD"/>
    </w:rPr>
  </w:style>
  <w:style w:type="character" w:styleId="Hyperlink">
    <w:name w:val="Hyperlink"/>
    <w:basedOn w:val="DefaultParagraphFont"/>
    <w:uiPriority w:val="99"/>
    <w:unhideWhenUsed/>
    <w:rsid w:val="00934375"/>
    <w:rPr>
      <w:color w:val="0000FF"/>
      <w:u w:val="single"/>
    </w:rPr>
  </w:style>
  <w:style w:type="paragraph" w:styleId="Header">
    <w:name w:val="header"/>
    <w:basedOn w:val="Normal"/>
    <w:link w:val="HeaderChar"/>
    <w:uiPriority w:val="99"/>
    <w:unhideWhenUsed/>
    <w:rsid w:val="00934375"/>
    <w:pPr>
      <w:tabs>
        <w:tab w:val="center" w:pos="4513"/>
        <w:tab w:val="right" w:pos="9026"/>
      </w:tabs>
    </w:pPr>
  </w:style>
  <w:style w:type="character" w:customStyle="1" w:styleId="HeaderChar">
    <w:name w:val="Header Char"/>
    <w:basedOn w:val="DefaultParagraphFont"/>
    <w:link w:val="Header"/>
    <w:uiPriority w:val="99"/>
    <w:rsid w:val="00934375"/>
    <w:rPr>
      <w:rFonts w:ascii="Calibri" w:eastAsia="Calibri" w:hAnsi="Calibri" w:cs="Times New Roman"/>
      <w:sz w:val="24"/>
    </w:rPr>
  </w:style>
  <w:style w:type="paragraph" w:styleId="Footer">
    <w:name w:val="footer"/>
    <w:basedOn w:val="Normal"/>
    <w:link w:val="FooterChar"/>
    <w:uiPriority w:val="99"/>
    <w:unhideWhenUsed/>
    <w:rsid w:val="00934375"/>
    <w:pPr>
      <w:tabs>
        <w:tab w:val="center" w:pos="4513"/>
        <w:tab w:val="right" w:pos="9026"/>
      </w:tabs>
    </w:pPr>
  </w:style>
  <w:style w:type="character" w:customStyle="1" w:styleId="FooterChar">
    <w:name w:val="Footer Char"/>
    <w:basedOn w:val="DefaultParagraphFont"/>
    <w:link w:val="Footer"/>
    <w:uiPriority w:val="99"/>
    <w:rsid w:val="00934375"/>
    <w:rPr>
      <w:rFonts w:ascii="Calibri" w:eastAsia="Calibri" w:hAnsi="Calibri" w:cs="Times New Roman"/>
      <w:sz w:val="24"/>
    </w:rPr>
  </w:style>
  <w:style w:type="paragraph" w:styleId="TOCHeading">
    <w:name w:val="TOC Heading"/>
    <w:basedOn w:val="Heading1"/>
    <w:next w:val="Normal"/>
    <w:uiPriority w:val="39"/>
    <w:unhideWhenUsed/>
    <w:qFormat/>
    <w:rsid w:val="00E66E80"/>
    <w:pPr>
      <w:outlineLvl w:val="9"/>
    </w:pPr>
  </w:style>
  <w:style w:type="paragraph" w:styleId="TOC1">
    <w:name w:val="toc 1"/>
    <w:basedOn w:val="Normal"/>
    <w:next w:val="Normal"/>
    <w:autoRedefine/>
    <w:uiPriority w:val="39"/>
    <w:unhideWhenUsed/>
    <w:rsid w:val="00BE17AA"/>
    <w:pPr>
      <w:tabs>
        <w:tab w:val="right" w:leader="dot" w:pos="13892"/>
      </w:tabs>
      <w:ind w:left="360" w:hanging="360"/>
    </w:pPr>
  </w:style>
  <w:style w:type="paragraph" w:styleId="TOC3">
    <w:name w:val="toc 3"/>
    <w:basedOn w:val="Normal"/>
    <w:next w:val="Normal"/>
    <w:autoRedefine/>
    <w:uiPriority w:val="39"/>
    <w:unhideWhenUsed/>
    <w:rsid w:val="00BE17AA"/>
    <w:pPr>
      <w:ind w:left="440"/>
    </w:pPr>
  </w:style>
  <w:style w:type="character" w:customStyle="1" w:styleId="Heading2Char">
    <w:name w:val="Heading 2 Char"/>
    <w:basedOn w:val="DefaultParagraphFont"/>
    <w:link w:val="Heading2"/>
    <w:uiPriority w:val="9"/>
    <w:rsid w:val="00E66E80"/>
    <w:rPr>
      <w:rFonts w:ascii="Cambria" w:eastAsia="Times New Roman" w:hAnsi="Cambria" w:cs="Times New Roman"/>
      <w:b/>
      <w:bCs/>
      <w:color w:val="4F81BD"/>
      <w:sz w:val="26"/>
      <w:szCs w:val="26"/>
    </w:rPr>
  </w:style>
  <w:style w:type="paragraph" w:styleId="ListParagraph">
    <w:name w:val="List Paragraph"/>
    <w:basedOn w:val="Normal"/>
    <w:uiPriority w:val="34"/>
    <w:qFormat/>
    <w:rsid w:val="00E66E80"/>
    <w:pPr>
      <w:ind w:left="720"/>
      <w:contextualSpacing/>
    </w:pPr>
  </w:style>
  <w:style w:type="paragraph" w:styleId="TOC2">
    <w:name w:val="toc 2"/>
    <w:basedOn w:val="Normal"/>
    <w:next w:val="Normal"/>
    <w:autoRedefine/>
    <w:uiPriority w:val="39"/>
    <w:unhideWhenUsed/>
    <w:rsid w:val="00BE17AA"/>
    <w:pPr>
      <w:spacing w:after="100"/>
      <w:ind w:left="240"/>
    </w:pPr>
  </w:style>
  <w:style w:type="paragraph" w:styleId="FootnoteText">
    <w:name w:val="footnote text"/>
    <w:basedOn w:val="Normal"/>
    <w:link w:val="FootnoteTextChar"/>
    <w:uiPriority w:val="99"/>
    <w:semiHidden/>
    <w:unhideWhenUsed/>
    <w:rsid w:val="00CB5DCE"/>
    <w:rPr>
      <w:sz w:val="20"/>
      <w:szCs w:val="20"/>
    </w:rPr>
  </w:style>
  <w:style w:type="character" w:customStyle="1" w:styleId="FootnoteTextChar">
    <w:name w:val="Footnote Text Char"/>
    <w:basedOn w:val="DefaultParagraphFont"/>
    <w:link w:val="FootnoteText"/>
    <w:uiPriority w:val="99"/>
    <w:semiHidden/>
    <w:rsid w:val="00CB5DCE"/>
    <w:rPr>
      <w:lang w:eastAsia="en-US"/>
    </w:rPr>
  </w:style>
  <w:style w:type="character" w:styleId="FootnoteReference">
    <w:name w:val="footnote reference"/>
    <w:basedOn w:val="DefaultParagraphFont"/>
    <w:uiPriority w:val="99"/>
    <w:semiHidden/>
    <w:unhideWhenUsed/>
    <w:rsid w:val="00CB5DCE"/>
    <w:rPr>
      <w:vertAlign w:val="superscript"/>
    </w:rPr>
  </w:style>
  <w:style w:type="character" w:customStyle="1" w:styleId="Heading4Char">
    <w:name w:val="Heading 4 Char"/>
    <w:basedOn w:val="DefaultParagraphFont"/>
    <w:link w:val="Heading4"/>
    <w:uiPriority w:val="9"/>
    <w:rsid w:val="00E66E80"/>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E66E80"/>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E66E80"/>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E66E80"/>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E66E80"/>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E66E80"/>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66E80"/>
    <w:pPr>
      <w:spacing w:line="240" w:lineRule="auto"/>
    </w:pPr>
    <w:rPr>
      <w:b/>
      <w:bCs/>
      <w:color w:val="4F81BD"/>
      <w:sz w:val="18"/>
      <w:szCs w:val="18"/>
    </w:rPr>
  </w:style>
  <w:style w:type="paragraph" w:styleId="Subtitle">
    <w:name w:val="Subtitle"/>
    <w:basedOn w:val="Normal"/>
    <w:next w:val="Normal"/>
    <w:link w:val="SubtitleChar"/>
    <w:uiPriority w:val="11"/>
    <w:qFormat/>
    <w:rsid w:val="00E66E8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E66E80"/>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E66E80"/>
    <w:rPr>
      <w:b/>
      <w:bCs/>
    </w:rPr>
  </w:style>
  <w:style w:type="character" w:styleId="Emphasis">
    <w:name w:val="Emphasis"/>
    <w:basedOn w:val="DefaultParagraphFont"/>
    <w:uiPriority w:val="20"/>
    <w:qFormat/>
    <w:rsid w:val="00E66E80"/>
    <w:rPr>
      <w:i/>
      <w:iCs/>
    </w:rPr>
  </w:style>
  <w:style w:type="paragraph" w:styleId="NoSpacing">
    <w:name w:val="No Spacing"/>
    <w:uiPriority w:val="1"/>
    <w:qFormat/>
    <w:rsid w:val="00E66E80"/>
    <w:rPr>
      <w:sz w:val="22"/>
      <w:szCs w:val="22"/>
      <w:lang w:val="en-US" w:eastAsia="en-US" w:bidi="en-US"/>
    </w:rPr>
  </w:style>
  <w:style w:type="paragraph" w:styleId="Quote">
    <w:name w:val="Quote"/>
    <w:basedOn w:val="Normal"/>
    <w:next w:val="Normal"/>
    <w:link w:val="QuoteChar"/>
    <w:uiPriority w:val="29"/>
    <w:qFormat/>
    <w:rsid w:val="00E66E80"/>
    <w:rPr>
      <w:i/>
      <w:iCs/>
      <w:color w:val="000000"/>
    </w:rPr>
  </w:style>
  <w:style w:type="character" w:customStyle="1" w:styleId="QuoteChar">
    <w:name w:val="Quote Char"/>
    <w:basedOn w:val="DefaultParagraphFont"/>
    <w:link w:val="Quote"/>
    <w:uiPriority w:val="29"/>
    <w:rsid w:val="00E66E80"/>
    <w:rPr>
      <w:i/>
      <w:iCs/>
      <w:color w:val="000000"/>
    </w:rPr>
  </w:style>
  <w:style w:type="paragraph" w:styleId="IntenseQuote">
    <w:name w:val="Intense Quote"/>
    <w:basedOn w:val="Normal"/>
    <w:next w:val="Normal"/>
    <w:link w:val="IntenseQuoteChar"/>
    <w:uiPriority w:val="30"/>
    <w:qFormat/>
    <w:rsid w:val="00E66E8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66E80"/>
    <w:rPr>
      <w:b/>
      <w:bCs/>
      <w:i/>
      <w:iCs/>
      <w:color w:val="4F81BD"/>
    </w:rPr>
  </w:style>
  <w:style w:type="character" w:styleId="SubtleEmphasis">
    <w:name w:val="Subtle Emphasis"/>
    <w:basedOn w:val="DefaultParagraphFont"/>
    <w:uiPriority w:val="19"/>
    <w:qFormat/>
    <w:rsid w:val="00E66E80"/>
    <w:rPr>
      <w:i/>
      <w:iCs/>
      <w:color w:val="808080"/>
    </w:rPr>
  </w:style>
  <w:style w:type="character" w:styleId="IntenseEmphasis">
    <w:name w:val="Intense Emphasis"/>
    <w:basedOn w:val="DefaultParagraphFont"/>
    <w:uiPriority w:val="21"/>
    <w:qFormat/>
    <w:rsid w:val="00E66E80"/>
    <w:rPr>
      <w:b/>
      <w:bCs/>
      <w:i/>
      <w:iCs/>
      <w:color w:val="4F81BD"/>
    </w:rPr>
  </w:style>
  <w:style w:type="character" w:styleId="SubtleReference">
    <w:name w:val="Subtle Reference"/>
    <w:basedOn w:val="DefaultParagraphFont"/>
    <w:uiPriority w:val="31"/>
    <w:qFormat/>
    <w:rsid w:val="00E66E80"/>
    <w:rPr>
      <w:smallCaps/>
      <w:color w:val="C0504D"/>
      <w:u w:val="single"/>
    </w:rPr>
  </w:style>
  <w:style w:type="character" w:styleId="IntenseReference">
    <w:name w:val="Intense Reference"/>
    <w:basedOn w:val="DefaultParagraphFont"/>
    <w:uiPriority w:val="32"/>
    <w:qFormat/>
    <w:rsid w:val="00E66E80"/>
    <w:rPr>
      <w:b/>
      <w:bCs/>
      <w:smallCaps/>
      <w:color w:val="C0504D"/>
      <w:spacing w:val="5"/>
      <w:u w:val="single"/>
    </w:rPr>
  </w:style>
  <w:style w:type="character" w:styleId="BookTitle">
    <w:name w:val="Book Title"/>
    <w:basedOn w:val="DefaultParagraphFont"/>
    <w:uiPriority w:val="33"/>
    <w:qFormat/>
    <w:rsid w:val="00E66E80"/>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84640-7F4A-48A5-A317-2D6C507CD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1833</Words>
  <Characters>10450</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12259</CharactersWithSpaces>
  <SharedDoc>false</SharedDoc>
  <HLinks>
    <vt:vector size="42" baseType="variant">
      <vt:variant>
        <vt:i4>1441850</vt:i4>
      </vt:variant>
      <vt:variant>
        <vt:i4>38</vt:i4>
      </vt:variant>
      <vt:variant>
        <vt:i4>0</vt:i4>
      </vt:variant>
      <vt:variant>
        <vt:i4>5</vt:i4>
      </vt:variant>
      <vt:variant>
        <vt:lpwstr/>
      </vt:variant>
      <vt:variant>
        <vt:lpwstr>_Toc364345912</vt:lpwstr>
      </vt:variant>
      <vt:variant>
        <vt:i4>1507386</vt:i4>
      </vt:variant>
      <vt:variant>
        <vt:i4>32</vt:i4>
      </vt:variant>
      <vt:variant>
        <vt:i4>0</vt:i4>
      </vt:variant>
      <vt:variant>
        <vt:i4>5</vt:i4>
      </vt:variant>
      <vt:variant>
        <vt:lpwstr/>
      </vt:variant>
      <vt:variant>
        <vt:lpwstr>_Toc364345907</vt:lpwstr>
      </vt:variant>
      <vt:variant>
        <vt:i4>1507386</vt:i4>
      </vt:variant>
      <vt:variant>
        <vt:i4>26</vt:i4>
      </vt:variant>
      <vt:variant>
        <vt:i4>0</vt:i4>
      </vt:variant>
      <vt:variant>
        <vt:i4>5</vt:i4>
      </vt:variant>
      <vt:variant>
        <vt:lpwstr/>
      </vt:variant>
      <vt:variant>
        <vt:lpwstr>_Toc364345900</vt:lpwstr>
      </vt:variant>
      <vt:variant>
        <vt:i4>1966139</vt:i4>
      </vt:variant>
      <vt:variant>
        <vt:i4>20</vt:i4>
      </vt:variant>
      <vt:variant>
        <vt:i4>0</vt:i4>
      </vt:variant>
      <vt:variant>
        <vt:i4>5</vt:i4>
      </vt:variant>
      <vt:variant>
        <vt:lpwstr/>
      </vt:variant>
      <vt:variant>
        <vt:lpwstr>_Toc364345895</vt:lpwstr>
      </vt:variant>
      <vt:variant>
        <vt:i4>1966139</vt:i4>
      </vt:variant>
      <vt:variant>
        <vt:i4>14</vt:i4>
      </vt:variant>
      <vt:variant>
        <vt:i4>0</vt:i4>
      </vt:variant>
      <vt:variant>
        <vt:i4>5</vt:i4>
      </vt:variant>
      <vt:variant>
        <vt:lpwstr/>
      </vt:variant>
      <vt:variant>
        <vt:lpwstr>_Toc364345893</vt:lpwstr>
      </vt:variant>
      <vt:variant>
        <vt:i4>1966139</vt:i4>
      </vt:variant>
      <vt:variant>
        <vt:i4>8</vt:i4>
      </vt:variant>
      <vt:variant>
        <vt:i4>0</vt:i4>
      </vt:variant>
      <vt:variant>
        <vt:i4>5</vt:i4>
      </vt:variant>
      <vt:variant>
        <vt:lpwstr/>
      </vt:variant>
      <vt:variant>
        <vt:lpwstr>_Toc364345892</vt:lpwstr>
      </vt:variant>
      <vt:variant>
        <vt:i4>1966139</vt:i4>
      </vt:variant>
      <vt:variant>
        <vt:i4>2</vt:i4>
      </vt:variant>
      <vt:variant>
        <vt:i4>0</vt:i4>
      </vt:variant>
      <vt:variant>
        <vt:i4>5</vt:i4>
      </vt:variant>
      <vt:variant>
        <vt:lpwstr/>
      </vt:variant>
      <vt:variant>
        <vt:lpwstr>_Toc364345891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ci1jrb</dc:creator>
  <cp:lastModifiedBy>Newton, Andy</cp:lastModifiedBy>
  <cp:revision>2</cp:revision>
  <cp:lastPrinted>2014-04-22T08:14:00Z</cp:lastPrinted>
  <dcterms:created xsi:type="dcterms:W3CDTF">2015-08-05T14:32:00Z</dcterms:created>
  <dcterms:modified xsi:type="dcterms:W3CDTF">2015-08-05T14:32:00Z</dcterms:modified>
</cp:coreProperties>
</file>