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3A0" w:rsidRDefault="00E81E22" w:rsidP="0034459E">
      <w:pPr>
        <w:rPr>
          <w:b/>
        </w:rPr>
      </w:pPr>
      <w:r>
        <w:rPr>
          <w:b/>
        </w:rPr>
        <w:tab/>
      </w:r>
    </w:p>
    <w:p w:rsidR="004413A0" w:rsidRDefault="004413A0" w:rsidP="0034459E">
      <w:pPr>
        <w:rPr>
          <w:b/>
        </w:rPr>
      </w:pPr>
      <w:r>
        <w:rPr>
          <w:b/>
        </w:rPr>
        <w:t>Center for Environmental Technology – CET Ryfylke</w:t>
      </w:r>
    </w:p>
    <w:p w:rsidR="004413A0" w:rsidRDefault="004413A0" w:rsidP="0034459E">
      <w:pPr>
        <w:rPr>
          <w:b/>
        </w:rPr>
      </w:pPr>
      <w:r>
        <w:rPr>
          <w:b/>
        </w:rPr>
        <w:t>Senter for Miljøteknologi - Ryfylke</w:t>
      </w:r>
    </w:p>
    <w:p w:rsidR="004413A0" w:rsidRDefault="004413A0" w:rsidP="0034459E">
      <w:pPr>
        <w:rPr>
          <w:b/>
        </w:rPr>
      </w:pPr>
      <w:bookmarkStart w:id="0" w:name="_GoBack"/>
      <w:bookmarkEnd w:id="0"/>
    </w:p>
    <w:p w:rsidR="0073162B" w:rsidRPr="0073162B" w:rsidRDefault="004413A0" w:rsidP="0034459E">
      <w:pPr>
        <w:rPr>
          <w:b/>
          <w:sz w:val="32"/>
          <w:szCs w:val="32"/>
        </w:rPr>
      </w:pPr>
      <w:r w:rsidRPr="0073162B">
        <w:rPr>
          <w:b/>
          <w:sz w:val="32"/>
          <w:szCs w:val="32"/>
        </w:rPr>
        <w:t xml:space="preserve"> </w:t>
      </w:r>
      <w:r w:rsidR="00B544B7" w:rsidRPr="0073162B">
        <w:rPr>
          <w:b/>
          <w:sz w:val="32"/>
          <w:szCs w:val="32"/>
        </w:rPr>
        <w:t xml:space="preserve">Cleantech Business Center </w:t>
      </w:r>
      <w:r w:rsidRPr="0073162B">
        <w:rPr>
          <w:b/>
          <w:sz w:val="32"/>
          <w:szCs w:val="32"/>
        </w:rPr>
        <w:t>–</w:t>
      </w:r>
      <w:r w:rsidR="00E81E22" w:rsidRPr="0073162B">
        <w:rPr>
          <w:b/>
          <w:sz w:val="32"/>
          <w:szCs w:val="32"/>
        </w:rPr>
        <w:t xml:space="preserve"> Ryfylke</w:t>
      </w:r>
    </w:p>
    <w:p w:rsidR="00C80123" w:rsidRPr="00C80123" w:rsidRDefault="0073162B" w:rsidP="0034459E">
      <w:pPr>
        <w:rPr>
          <w:b/>
        </w:rPr>
      </w:pPr>
      <w:r>
        <w:rPr>
          <w:b/>
        </w:rPr>
        <w:t xml:space="preserve"> </w:t>
      </w:r>
      <w:r>
        <w:rPr>
          <w:b/>
        </w:rPr>
        <w:t>20.09.2012</w:t>
      </w:r>
    </w:p>
    <w:p w:rsidR="00B544B7" w:rsidRDefault="00B544B7" w:rsidP="0034459E">
      <w:pPr>
        <w:spacing w:after="240" w:line="312" w:lineRule="atLeast"/>
      </w:pPr>
    </w:p>
    <w:p w:rsidR="0034459E" w:rsidRPr="000B4970" w:rsidRDefault="0034459E" w:rsidP="0034459E">
      <w:pPr>
        <w:spacing w:after="240" w:line="312" w:lineRule="atLeast"/>
      </w:pPr>
      <w:r w:rsidRPr="000B4970">
        <w:t>Bioenergiprosjektet enerCoast. BlueGreen Coastal Energy Community starta opp hausten 2008 og skal gå i 4 år. Dette er eit prosjekt innan Interreg IVB programmet, og deltakande land er England, Tyskland, Sverige, Danmark og Noreg. Norsk hovudpartnar er Ryfylke IKS med Fylkesmannen som medspelar. I Ryfylke vil prosjektet motiver</w:t>
      </w:r>
      <w:r>
        <w:t>a</w:t>
      </w:r>
      <w:r w:rsidRPr="000B4970">
        <w:t xml:space="preserve"> til kombinerte bioenergianlegg, med bruk av både flis, gjødsel og anna organisk avfall. </w:t>
      </w:r>
    </w:p>
    <w:p w:rsidR="0034459E" w:rsidRDefault="002E64BC" w:rsidP="0034459E">
      <w:pPr>
        <w:spacing w:after="240" w:line="312" w:lineRule="atLeast"/>
        <w:rPr>
          <w:rStyle w:val="Fett"/>
          <w:b w:val="0"/>
        </w:rPr>
      </w:pPr>
      <w:r>
        <w:rPr>
          <w:rStyle w:val="Fett"/>
          <w:b w:val="0"/>
          <w:lang w:val="nb-NO"/>
        </w:rPr>
        <w:t>Ryfylke – ”Den grøne region</w:t>
      </w:r>
      <w:r w:rsidR="00B544B7">
        <w:rPr>
          <w:rStyle w:val="Fett"/>
          <w:b w:val="0"/>
          <w:lang w:val="nb-NO"/>
        </w:rPr>
        <w:t>”</w:t>
      </w:r>
      <w:r w:rsidR="00F874AA" w:rsidRPr="00F874AA">
        <w:rPr>
          <w:rStyle w:val="Fett"/>
          <w:b w:val="0"/>
          <w:lang w:val="nb-NO"/>
        </w:rPr>
        <w:t xml:space="preserve"> </w:t>
      </w:r>
      <w:r>
        <w:rPr>
          <w:rStyle w:val="Fett"/>
          <w:b w:val="0"/>
          <w:lang w:val="nb-NO"/>
        </w:rPr>
        <w:t xml:space="preserve">eller …? </w:t>
      </w:r>
      <w:r w:rsidR="00F874AA">
        <w:rPr>
          <w:rStyle w:val="Fett"/>
          <w:b w:val="0"/>
        </w:rPr>
        <w:t>(Dalane kallar seg no for “fornybarregionen”)</w:t>
      </w:r>
    </w:p>
    <w:p w:rsidR="0034459E" w:rsidRPr="000B4970" w:rsidRDefault="0034459E" w:rsidP="0034459E">
      <w:pPr>
        <w:spacing w:after="240" w:line="312" w:lineRule="atLeast"/>
      </w:pPr>
      <w:r w:rsidRPr="000B4970">
        <w:t xml:space="preserve">Ryfylke har stort potensial innan bioenergi. Så langt har det vore størst fokus på bruk av skogressursane. Hausten 2008 blei Kisoll-prosjektet ”Bioenergi i Ryfylke” avslutta. Eit prosjekt som i all hovudsak satsa på motiverings- og informasjonstiltak overfor kommunane i regionen med skogressursane som utgangspunkt. </w:t>
      </w:r>
    </w:p>
    <w:p w:rsidR="00B544B7" w:rsidRPr="000B4970" w:rsidRDefault="0034459E" w:rsidP="0034459E">
      <w:pPr>
        <w:spacing w:after="240" w:line="312" w:lineRule="atLeast"/>
      </w:pPr>
      <w:r w:rsidRPr="000B4970">
        <w:t xml:space="preserve">Prosjektet har tre pilotsatsingar der det </w:t>
      </w:r>
      <w:r>
        <w:t>vert utarbeida</w:t>
      </w:r>
      <w:r w:rsidRPr="000B4970">
        <w:t xml:space="preserve"> eigne </w:t>
      </w:r>
      <w:r>
        <w:t xml:space="preserve">berekraftige </w:t>
      </w:r>
      <w:r w:rsidRPr="000B4970">
        <w:t xml:space="preserve">forsyningskjedar (sustainable supply chain). Desse er Bioenergi Finnøy AS, Taumarka og Årdal Bio AS.  </w:t>
      </w:r>
      <w:r w:rsidR="00B544B7">
        <w:t>Det er også utarbeidd forretningsplanar for desse.</w:t>
      </w:r>
    </w:p>
    <w:p w:rsidR="0034459E" w:rsidRPr="000B4970" w:rsidRDefault="0034459E" w:rsidP="0034459E">
      <w:pPr>
        <w:spacing w:after="240" w:line="312" w:lineRule="atLeast"/>
      </w:pPr>
      <w:r w:rsidRPr="000B4970">
        <w:t>Aktivitetane i prosjektet rettar seg inn mot EU sine mål om bruk av fornybar energi innan 2020. Prosjektet er også ein viktig drivar i samband med Rogaland fylkeskommune sin regionalplan for energi og klima. Prosjektet bidrar også i dei kommunale (Ryfylke) prosessane knytt til energi- og klimaplanlegginga.</w:t>
      </w:r>
    </w:p>
    <w:p w:rsidR="0034459E" w:rsidRPr="000B4970" w:rsidRDefault="0034459E" w:rsidP="0034459E">
      <w:pPr>
        <w:spacing w:after="240" w:line="312" w:lineRule="atLeast"/>
      </w:pPr>
      <w:r w:rsidRPr="000B4970">
        <w:t>Viktige fasar i prosjektet er m.a. mobilisering innan dei deltakande regionane, systematisk analyse og planlegging av aktuelle forsyningskjed</w:t>
      </w:r>
      <w:r>
        <w:t>a</w:t>
      </w:r>
      <w:r w:rsidRPr="000B4970">
        <w:t>r (basert på Sustainable Supply Chain Management, SSCM-metodikk), støtte ved utarbeiding av forretningsplanar og analysar av løn</w:t>
      </w:r>
      <w:r>
        <w:t>semd i regionale prosjekt, møte</w:t>
      </w:r>
      <w:r w:rsidRPr="000B4970">
        <w:t xml:space="preserve"> om bioenergi og studieturar og koordinering av ulike satsingar og aktivitetar. Prosjektet har også identifisert ulike gap i forsyningskjedane, noko som har resultert i aktivitetar som mellom anna prosjektet Kompetanse Energi Ryfylke (KER-prosjektet) og etablering av Bioenergiforum Sør Vest. </w:t>
      </w:r>
    </w:p>
    <w:p w:rsidR="0034459E" w:rsidRPr="000B4970" w:rsidRDefault="0034459E" w:rsidP="0034459E">
      <w:pPr>
        <w:spacing w:after="240" w:line="312" w:lineRule="atLeast"/>
      </w:pPr>
      <w:r w:rsidRPr="000B4970">
        <w:t>Utnyttinga og utskilling av fosfor er med igjennom prosjektet. Det same er utfordringar med knappe sp</w:t>
      </w:r>
      <w:r>
        <w:t>reieareal, innverknader ved vass</w:t>
      </w:r>
      <w:r w:rsidRPr="000B4970">
        <w:t xml:space="preserve">direktivet, gjødselvareforskrifta, utnytting av biomasserest frå oppdrettsnæringa og macroalge som mogleg råmateriale i biogassanlegg. Sidan biomasse </w:t>
      </w:r>
      <w:r>
        <w:t>inneber</w:t>
      </w:r>
      <w:r w:rsidRPr="000B4970">
        <w:t xml:space="preserve"> så mykje forskjellig, regionen er så pass stor og utfordringane så pass omfattande, så har enercoast utvikla seg til å bli eit prosjekt som </w:t>
      </w:r>
      <w:r>
        <w:t>inneber</w:t>
      </w:r>
      <w:r w:rsidRPr="000B4970">
        <w:t xml:space="preserve"> ei brei deltaking og initiering av aktivitetar.</w:t>
      </w:r>
    </w:p>
    <w:p w:rsidR="0034459E" w:rsidRPr="000B4970" w:rsidRDefault="0034459E" w:rsidP="0034459E">
      <w:pPr>
        <w:spacing w:after="240" w:line="312" w:lineRule="atLeast"/>
      </w:pPr>
      <w:r w:rsidRPr="000B4970">
        <w:lastRenderedPageBreak/>
        <w:t>Ein tydeleg miljøvenleg regional profil vil kunn</w:t>
      </w:r>
      <w:r>
        <w:t>a</w:t>
      </w:r>
      <w:r w:rsidRPr="000B4970">
        <w:t xml:space="preserve"> styrk</w:t>
      </w:r>
      <w:r>
        <w:t>ja</w:t>
      </w:r>
      <w:r w:rsidRPr="000B4970">
        <w:t xml:space="preserve"> konkurransekrafta til lokale verksemder i ein større marknad, der omdømme og etterspurnaden etter</w:t>
      </w:r>
      <w:r>
        <w:t xml:space="preserve"> ”grøne” og miljøsparande produkt og teneste</w:t>
      </w:r>
      <w:r w:rsidRPr="000B4970">
        <w:t>r er stadig aukande.</w:t>
      </w:r>
    </w:p>
    <w:p w:rsidR="0034459E" w:rsidRPr="000B4970" w:rsidRDefault="0034459E" w:rsidP="0034459E">
      <w:pPr>
        <w:spacing w:after="240" w:line="312" w:lineRule="atLeast"/>
      </w:pPr>
      <w:r w:rsidRPr="000B4970">
        <w:t>Mange av dei ulike råmateriala og d</w:t>
      </w:r>
      <w:r>
        <w:t>en industri/næring som er knytt</w:t>
      </w:r>
      <w:r w:rsidRPr="000B4970">
        <w:t xml:space="preserve"> til desse er avhengige av eit samspel for å kunne møt</w:t>
      </w:r>
      <w:r>
        <w:t>a</w:t>
      </w:r>
      <w:r w:rsidRPr="000B4970">
        <w:t xml:space="preserve"> ulike miljøkrav og å utnytt</w:t>
      </w:r>
      <w:r>
        <w:t>a</w:t>
      </w:r>
      <w:r w:rsidRPr="000B4970">
        <w:t xml:space="preserve"> restavfall/bioråmateriale på ein mest mog</w:t>
      </w:r>
      <w:r>
        <w:t>e</w:t>
      </w:r>
      <w:r w:rsidRPr="000B4970">
        <w:t>leg lønsam og energieffektiv måte. Her spelar Ryfylke IKS og prosjektet enercoast ei viktig rolle.</w:t>
      </w:r>
    </w:p>
    <w:p w:rsidR="0034459E" w:rsidRPr="000B4970" w:rsidRDefault="0034459E" w:rsidP="0034459E">
      <w:r w:rsidRPr="000B4970">
        <w:t>Ryfylke representer</w:t>
      </w:r>
      <w:r>
        <w:t>e</w:t>
      </w:r>
      <w:r w:rsidRPr="000B4970">
        <w:t>r ein betydeleg råstofftilgang som er knytt til bioenergi i Rogaland, samstundes som ein har brukarar i nærområdet. Ei tydelegare satsing i Ryfylke på dette området må s</w:t>
      </w:r>
      <w:r>
        <w:t>å</w:t>
      </w:r>
      <w:r w:rsidRPr="000B4970">
        <w:t xml:space="preserve">leis vera ei prioritert oppgåve. </w:t>
      </w:r>
    </w:p>
    <w:p w:rsidR="0034459E" w:rsidRPr="000B4970" w:rsidRDefault="0034459E" w:rsidP="0034459E"/>
    <w:p w:rsidR="0034459E" w:rsidRPr="000B4970" w:rsidRDefault="0034459E" w:rsidP="0034459E">
      <w:r w:rsidRPr="000B4970">
        <w:t>På bakgrunn av råstofftilgangen for biomasse i Ryfylke, så er det naudsynt å styrk</w:t>
      </w:r>
      <w:r>
        <w:t>ja</w:t>
      </w:r>
      <w:r w:rsidRPr="000B4970">
        <w:t xml:space="preserve"> kompetansen og fagmiljøet blant dei ulike aktørane i Ryfylke.</w:t>
      </w:r>
      <w:r>
        <w:t xml:space="preserve"> </w:t>
      </w:r>
      <w:r w:rsidRPr="000B4970">
        <w:t>Det vil vera rett at Ryfylke får styrka eit fagmiljø og kompetansenettverk som trass alt ligg i eit av hovudområda for bioenergi i Rogaland. Nærleiken til produsentane er og ei viktig grunngjeving for dette.</w:t>
      </w:r>
    </w:p>
    <w:p w:rsidR="0034459E" w:rsidRPr="000B4970" w:rsidRDefault="0034459E" w:rsidP="0034459E"/>
    <w:p w:rsidR="0034459E" w:rsidRPr="000B4970" w:rsidRDefault="0034459E" w:rsidP="0034459E">
      <w:r w:rsidRPr="000B4970">
        <w:t>I konkurransen mellom regionar om næringsutvikling og tilrettelegging innan fornybar energi</w:t>
      </w:r>
      <w:r>
        <w:t>-</w:t>
      </w:r>
      <w:r w:rsidRPr="000B4970">
        <w:t>sektoren, så krev dette at ein følg</w:t>
      </w:r>
      <w:r>
        <w:t>j</w:t>
      </w:r>
      <w:r w:rsidRPr="000B4970">
        <w:t>er opp vedtekne målsettingar og deltek i dei organ</w:t>
      </w:r>
      <w:r>
        <w:t>a</w:t>
      </w:r>
      <w:r w:rsidRPr="000B4970">
        <w:t xml:space="preserve"> og på dei arenaer der dette er gjeldande.</w:t>
      </w:r>
    </w:p>
    <w:p w:rsidR="008818F0" w:rsidRDefault="008818F0" w:rsidP="0034459E"/>
    <w:p w:rsidR="0034459E" w:rsidRPr="008818F0" w:rsidRDefault="008818F0" w:rsidP="0034459E">
      <w:pPr>
        <w:rPr>
          <w:bCs/>
        </w:rPr>
      </w:pPr>
      <w:r w:rsidRPr="008818F0">
        <w:rPr>
          <w:bCs/>
        </w:rPr>
        <w:t>Styrevedtak i Ryfylke IKS 02.12.2010</w:t>
      </w:r>
      <w:r w:rsidR="0034459E" w:rsidRPr="008818F0">
        <w:rPr>
          <w:bCs/>
        </w:rPr>
        <w:t>:</w:t>
      </w:r>
    </w:p>
    <w:p w:rsidR="0034459E" w:rsidRPr="008818F0" w:rsidRDefault="0034459E" w:rsidP="0034459E"/>
    <w:p w:rsidR="0034459E" w:rsidRPr="008818F0" w:rsidRDefault="0034459E" w:rsidP="0034459E">
      <w:pPr>
        <w:rPr>
          <w:bCs/>
        </w:rPr>
      </w:pPr>
      <w:r w:rsidRPr="008818F0">
        <w:rPr>
          <w:bCs/>
        </w:rPr>
        <w:t xml:space="preserve">1. </w:t>
      </w:r>
    </w:p>
    <w:p w:rsidR="0034459E" w:rsidRPr="008818F0" w:rsidRDefault="0034459E" w:rsidP="0034459E">
      <w:pPr>
        <w:rPr>
          <w:bCs/>
        </w:rPr>
      </w:pPr>
      <w:r w:rsidRPr="008818F0">
        <w:rPr>
          <w:bCs/>
        </w:rPr>
        <w:t>Ryfylke IKS skal stimulera til kompetanseheving og næringsutvikling med basis i Ryfylke sine ressursar til produksjon av  bioenergi.</w:t>
      </w:r>
    </w:p>
    <w:p w:rsidR="0034459E" w:rsidRPr="008818F0" w:rsidRDefault="0034459E" w:rsidP="0034459E">
      <w:pPr>
        <w:rPr>
          <w:bCs/>
        </w:rPr>
      </w:pPr>
    </w:p>
    <w:p w:rsidR="0034459E" w:rsidRPr="008818F0" w:rsidRDefault="0034459E" w:rsidP="0034459E">
      <w:pPr>
        <w:rPr>
          <w:bCs/>
        </w:rPr>
      </w:pPr>
      <w:r w:rsidRPr="008818F0">
        <w:rPr>
          <w:bCs/>
        </w:rPr>
        <w:t>2.</w:t>
      </w:r>
    </w:p>
    <w:p w:rsidR="0034459E" w:rsidRPr="008818F0" w:rsidRDefault="0034459E" w:rsidP="0034459E">
      <w:pPr>
        <w:rPr>
          <w:bCs/>
        </w:rPr>
      </w:pPr>
      <w:r w:rsidRPr="008818F0">
        <w:rPr>
          <w:bCs/>
        </w:rPr>
        <w:t xml:space="preserve">Ryfylke IKS skal ha ei regional leiande rolle innan satsinga på bioenergi i Ryfylke. Dette inneber òg koordinering av dei prosjekta og prosessane som involverar satsing på fornybar energi. </w:t>
      </w:r>
    </w:p>
    <w:p w:rsidR="0034459E" w:rsidRDefault="0034459E"/>
    <w:p w:rsidR="008818F0" w:rsidRDefault="00BD6632">
      <w:r>
        <w:t>----------</w:t>
      </w:r>
    </w:p>
    <w:p w:rsidR="008818F0" w:rsidRDefault="008818F0" w:rsidP="008818F0">
      <w:pPr>
        <w:pStyle w:val="Default"/>
      </w:pPr>
    </w:p>
    <w:p w:rsidR="00F975A5" w:rsidRDefault="008818F0" w:rsidP="008818F0">
      <w:pPr>
        <w:pStyle w:val="Default"/>
      </w:pPr>
      <w:r w:rsidRPr="00F975A5">
        <w:t xml:space="preserve"> Greater foreslår å skipe eit </w:t>
      </w:r>
      <w:r w:rsidR="00F975A5" w:rsidRPr="00F975A5">
        <w:t xml:space="preserve">( ref: frå notat frå G.S.) </w:t>
      </w:r>
    </w:p>
    <w:p w:rsidR="008818F0" w:rsidRPr="008818F0" w:rsidRDefault="008818F0" w:rsidP="008818F0">
      <w:pPr>
        <w:pStyle w:val="Default"/>
        <w:rPr>
          <w:sz w:val="22"/>
          <w:szCs w:val="22"/>
          <w:lang w:val="nb-NO"/>
        </w:rPr>
      </w:pPr>
      <w:r w:rsidRPr="00F975A5">
        <w:rPr>
          <w:sz w:val="22"/>
          <w:szCs w:val="22"/>
        </w:rPr>
        <w:t xml:space="preserve">årshjul og en geografisk ansvarsfordeling mellom regionene i fylket. </w:t>
      </w:r>
      <w:r w:rsidRPr="008818F0">
        <w:rPr>
          <w:sz w:val="22"/>
          <w:szCs w:val="22"/>
          <w:lang w:val="nb-NO"/>
        </w:rPr>
        <w:t xml:space="preserve">Fordelen med dette vil være å få dekket det vesentligste temaområdene og kunne gi en årlig oppsummering/dokumentasjon for utviklingen av ny fornybar energi i fylket og hvordan dette innvirker på energibalanse og bruk. </w:t>
      </w:r>
    </w:p>
    <w:p w:rsidR="008818F0" w:rsidRPr="008818F0" w:rsidRDefault="008818F0" w:rsidP="008818F0">
      <w:pPr>
        <w:pStyle w:val="Default"/>
        <w:rPr>
          <w:sz w:val="22"/>
          <w:szCs w:val="22"/>
          <w:lang w:val="nb-NO"/>
        </w:rPr>
      </w:pPr>
      <w:r w:rsidRPr="008818F0">
        <w:rPr>
          <w:sz w:val="22"/>
          <w:szCs w:val="22"/>
          <w:lang w:val="nb-NO"/>
        </w:rPr>
        <w:t xml:space="preserve">Hoved hensikt </w:t>
      </w:r>
    </w:p>
    <w:p w:rsidR="008818F0" w:rsidRPr="008818F0" w:rsidRDefault="008818F0" w:rsidP="008818F0">
      <w:pPr>
        <w:pStyle w:val="Default"/>
        <w:rPr>
          <w:sz w:val="22"/>
          <w:szCs w:val="22"/>
          <w:lang w:val="nb-NO"/>
        </w:rPr>
      </w:pPr>
      <w:r w:rsidRPr="008818F0">
        <w:rPr>
          <w:sz w:val="22"/>
          <w:szCs w:val="22"/>
          <w:lang w:val="nb-NO"/>
        </w:rPr>
        <w:t xml:space="preserve">Sikre oppfølging av det arbeidet som ble gjort av fornybar utvalget og dermed sikre en bred oppfølging av denne tematikken i regionalplanen for energi og klima. </w:t>
      </w:r>
    </w:p>
    <w:p w:rsidR="00F975A5" w:rsidRDefault="00F975A5" w:rsidP="008818F0">
      <w:pPr>
        <w:pStyle w:val="Default"/>
        <w:rPr>
          <w:sz w:val="22"/>
          <w:szCs w:val="22"/>
          <w:lang w:val="nb-NO"/>
        </w:rPr>
      </w:pPr>
    </w:p>
    <w:p w:rsidR="008818F0" w:rsidRPr="008818F0" w:rsidRDefault="008818F0" w:rsidP="008818F0">
      <w:pPr>
        <w:pStyle w:val="Default"/>
        <w:rPr>
          <w:sz w:val="22"/>
          <w:szCs w:val="22"/>
          <w:lang w:val="nb-NO"/>
        </w:rPr>
      </w:pPr>
      <w:r w:rsidRPr="008818F0">
        <w:rPr>
          <w:sz w:val="22"/>
          <w:szCs w:val="22"/>
          <w:lang w:val="nb-NO"/>
        </w:rPr>
        <w:t xml:space="preserve">Og i tillegg: </w:t>
      </w:r>
    </w:p>
    <w:p w:rsidR="008818F0" w:rsidRPr="008818F0" w:rsidRDefault="008818F0" w:rsidP="008818F0">
      <w:pPr>
        <w:pStyle w:val="Default"/>
        <w:rPr>
          <w:sz w:val="22"/>
          <w:szCs w:val="22"/>
          <w:lang w:val="nb-NO"/>
        </w:rPr>
      </w:pPr>
      <w:r w:rsidRPr="008818F0">
        <w:rPr>
          <w:sz w:val="22"/>
          <w:szCs w:val="22"/>
          <w:lang w:val="nb-NO"/>
        </w:rPr>
        <w:t xml:space="preserve">Spille på styrkene hos de forskjellige regionale aktørene </w:t>
      </w:r>
    </w:p>
    <w:p w:rsidR="008818F0" w:rsidRPr="008818F0" w:rsidRDefault="008818F0" w:rsidP="008818F0">
      <w:pPr>
        <w:pStyle w:val="Default"/>
        <w:rPr>
          <w:sz w:val="22"/>
          <w:szCs w:val="22"/>
          <w:lang w:val="nb-NO"/>
        </w:rPr>
      </w:pPr>
      <w:r w:rsidRPr="008818F0">
        <w:rPr>
          <w:sz w:val="22"/>
          <w:szCs w:val="22"/>
          <w:lang w:val="nb-NO"/>
        </w:rPr>
        <w:t xml:space="preserve">Sikre årlig oppdatering/dokumentasjon </w:t>
      </w:r>
    </w:p>
    <w:p w:rsidR="008818F0" w:rsidRPr="008818F0" w:rsidRDefault="008818F0" w:rsidP="008818F0">
      <w:pPr>
        <w:pStyle w:val="Default"/>
        <w:rPr>
          <w:sz w:val="22"/>
          <w:szCs w:val="22"/>
          <w:lang w:val="nb-NO"/>
        </w:rPr>
      </w:pPr>
      <w:r w:rsidRPr="008818F0">
        <w:rPr>
          <w:sz w:val="22"/>
          <w:szCs w:val="22"/>
          <w:lang w:val="nb-NO"/>
        </w:rPr>
        <w:t xml:space="preserve">Sørge for geografisk spredning /ansvarsfordeling </w:t>
      </w:r>
    </w:p>
    <w:p w:rsidR="008818F0" w:rsidRPr="008818F0" w:rsidRDefault="008818F0" w:rsidP="008818F0">
      <w:pPr>
        <w:pStyle w:val="Default"/>
        <w:rPr>
          <w:sz w:val="22"/>
          <w:szCs w:val="22"/>
          <w:lang w:val="nb-NO"/>
        </w:rPr>
      </w:pPr>
      <w:r w:rsidRPr="008818F0">
        <w:rPr>
          <w:sz w:val="22"/>
          <w:szCs w:val="22"/>
          <w:lang w:val="nb-NO"/>
        </w:rPr>
        <w:t xml:space="preserve">Fremme samarbeid mellom aktørene på tvers av fylket </w:t>
      </w:r>
    </w:p>
    <w:p w:rsidR="00F975A5" w:rsidRDefault="00F975A5" w:rsidP="008818F0">
      <w:pPr>
        <w:pStyle w:val="Default"/>
        <w:rPr>
          <w:sz w:val="22"/>
          <w:szCs w:val="22"/>
          <w:lang w:val="nb-NO"/>
        </w:rPr>
      </w:pPr>
    </w:p>
    <w:p w:rsidR="008818F0" w:rsidRPr="008818F0" w:rsidRDefault="008818F0" w:rsidP="008818F0">
      <w:pPr>
        <w:pStyle w:val="Default"/>
        <w:rPr>
          <w:sz w:val="22"/>
          <w:szCs w:val="22"/>
          <w:lang w:val="nb-NO"/>
        </w:rPr>
      </w:pPr>
      <w:r w:rsidRPr="008818F0">
        <w:rPr>
          <w:sz w:val="22"/>
          <w:szCs w:val="22"/>
          <w:lang w:val="nb-NO"/>
        </w:rPr>
        <w:t xml:space="preserve">Hvordan </w:t>
      </w:r>
    </w:p>
    <w:p w:rsidR="008818F0" w:rsidRPr="008818F0" w:rsidRDefault="008818F0" w:rsidP="008818F0">
      <w:pPr>
        <w:pStyle w:val="Default"/>
        <w:rPr>
          <w:sz w:val="22"/>
          <w:szCs w:val="22"/>
          <w:lang w:val="nb-NO"/>
        </w:rPr>
      </w:pPr>
      <w:r w:rsidRPr="008818F0">
        <w:rPr>
          <w:sz w:val="22"/>
          <w:szCs w:val="22"/>
          <w:lang w:val="nb-NO"/>
        </w:rPr>
        <w:lastRenderedPageBreak/>
        <w:t xml:space="preserve">At det i løpet av 12 måneders perioder – kalenderår etableres et nettverk som følger opp fornybarutvalget sitt arbeid gjennom en rekke dialogkonferanser i fylket </w:t>
      </w:r>
    </w:p>
    <w:p w:rsidR="008818F0" w:rsidRDefault="008818F0" w:rsidP="008818F0">
      <w:pPr>
        <w:rPr>
          <w:sz w:val="22"/>
          <w:szCs w:val="22"/>
          <w:lang w:val="nb-NO"/>
        </w:rPr>
      </w:pPr>
      <w:r w:rsidRPr="008818F0">
        <w:rPr>
          <w:sz w:val="22"/>
          <w:szCs w:val="22"/>
          <w:lang w:val="nb-NO"/>
        </w:rPr>
        <w:t>Rekkefølgen er her tilfeldig med unntak av den årlige oppsummeringskonferansen, men ansvarlig region er basert på eksisterende initiativ og styrken i klyngen.</w:t>
      </w:r>
    </w:p>
    <w:p w:rsidR="00F975A5" w:rsidRDefault="00F975A5" w:rsidP="00F975A5">
      <w:pPr>
        <w:pStyle w:val="Default"/>
      </w:pPr>
    </w:p>
    <w:p w:rsidR="00F975A5" w:rsidRPr="00F975A5" w:rsidRDefault="00F975A5" w:rsidP="00F975A5">
      <w:pPr>
        <w:pStyle w:val="Default"/>
        <w:rPr>
          <w:sz w:val="22"/>
          <w:szCs w:val="22"/>
          <w:lang w:val="nb-NO"/>
        </w:rPr>
      </w:pPr>
      <w:r w:rsidRPr="00F975A5">
        <w:rPr>
          <w:lang w:val="nb-NO"/>
        </w:rPr>
        <w:t xml:space="preserve"> </w:t>
      </w:r>
      <w:r w:rsidRPr="00F975A5">
        <w:rPr>
          <w:sz w:val="22"/>
          <w:szCs w:val="22"/>
          <w:lang w:val="nb-NO"/>
        </w:rPr>
        <w:t xml:space="preserve">A Vannkraft /Småkraft - Ryfylke/Ryfylke IKS </w:t>
      </w:r>
    </w:p>
    <w:p w:rsidR="00F975A5" w:rsidRPr="00F975A5" w:rsidRDefault="00F975A5" w:rsidP="00F975A5">
      <w:pPr>
        <w:pStyle w:val="Default"/>
        <w:rPr>
          <w:sz w:val="22"/>
          <w:szCs w:val="22"/>
          <w:lang w:val="nb-NO"/>
        </w:rPr>
      </w:pPr>
      <w:r w:rsidRPr="00F975A5">
        <w:rPr>
          <w:sz w:val="22"/>
          <w:szCs w:val="22"/>
          <w:lang w:val="nb-NO"/>
        </w:rPr>
        <w:t xml:space="preserve">B. Vindkraft på land – Dalane Næringshage og Dalane (sørjæren) </w:t>
      </w:r>
    </w:p>
    <w:p w:rsidR="00F975A5" w:rsidRPr="00F975A5" w:rsidRDefault="00F975A5" w:rsidP="00F975A5">
      <w:pPr>
        <w:pStyle w:val="Default"/>
        <w:rPr>
          <w:sz w:val="22"/>
          <w:szCs w:val="22"/>
          <w:lang w:val="nb-NO"/>
        </w:rPr>
      </w:pPr>
      <w:r w:rsidRPr="00F975A5">
        <w:rPr>
          <w:sz w:val="22"/>
          <w:szCs w:val="22"/>
          <w:lang w:val="nb-NO"/>
        </w:rPr>
        <w:t>C. BioEnergi (Biogass/Flisbasert Biomasse</w:t>
      </w:r>
      <w:r w:rsidR="00B544B7">
        <w:rPr>
          <w:sz w:val="22"/>
          <w:szCs w:val="22"/>
          <w:lang w:val="nb-NO"/>
        </w:rPr>
        <w:t>)</w:t>
      </w:r>
      <w:r w:rsidRPr="00F975A5">
        <w:rPr>
          <w:sz w:val="22"/>
          <w:szCs w:val="22"/>
          <w:lang w:val="nb-NO"/>
        </w:rPr>
        <w:t>,</w:t>
      </w:r>
      <w:r w:rsidR="00B544B7">
        <w:rPr>
          <w:sz w:val="22"/>
          <w:szCs w:val="22"/>
          <w:lang w:val="nb-NO"/>
        </w:rPr>
        <w:t xml:space="preserve"> Ryfylke IKS i samarbeid med resten av fylket sine aktørar innen emnet</w:t>
      </w:r>
      <w:r w:rsidRPr="00F975A5">
        <w:rPr>
          <w:sz w:val="22"/>
          <w:szCs w:val="22"/>
          <w:lang w:val="nb-NO"/>
        </w:rPr>
        <w:t xml:space="preserve">. </w:t>
      </w:r>
    </w:p>
    <w:p w:rsidR="00F975A5" w:rsidRPr="00F975A5" w:rsidRDefault="00F975A5" w:rsidP="00F975A5">
      <w:pPr>
        <w:pStyle w:val="Default"/>
        <w:rPr>
          <w:sz w:val="22"/>
          <w:szCs w:val="22"/>
          <w:lang w:val="nb-NO"/>
        </w:rPr>
      </w:pPr>
      <w:r w:rsidRPr="00F975A5">
        <w:rPr>
          <w:sz w:val="22"/>
          <w:szCs w:val="22"/>
          <w:lang w:val="nb-NO"/>
        </w:rPr>
        <w:t xml:space="preserve">D. Marin energi og havvind – Haugland vekst og nordfylket </w:t>
      </w:r>
    </w:p>
    <w:p w:rsidR="00BD6632" w:rsidRDefault="00F975A5" w:rsidP="00BD6632">
      <w:pPr>
        <w:pStyle w:val="Default"/>
        <w:rPr>
          <w:sz w:val="22"/>
          <w:szCs w:val="22"/>
          <w:lang w:val="nb-NO"/>
        </w:rPr>
      </w:pPr>
      <w:r w:rsidRPr="00F975A5">
        <w:rPr>
          <w:sz w:val="22"/>
          <w:szCs w:val="22"/>
          <w:lang w:val="nb-NO"/>
        </w:rPr>
        <w:t xml:space="preserve">E. Årlig oppdaterings konferanse på fornybaraktivteten i Rogaland og Fornybarpotensialet </w:t>
      </w:r>
    </w:p>
    <w:p w:rsidR="00F975A5" w:rsidRPr="00F975A5" w:rsidRDefault="00F975A5" w:rsidP="00BD6632">
      <w:pPr>
        <w:pStyle w:val="Default"/>
        <w:rPr>
          <w:sz w:val="22"/>
          <w:szCs w:val="22"/>
          <w:lang w:val="nb-NO"/>
        </w:rPr>
      </w:pPr>
      <w:r w:rsidRPr="00F975A5">
        <w:rPr>
          <w:sz w:val="22"/>
          <w:szCs w:val="22"/>
          <w:lang w:val="nb-NO"/>
        </w:rPr>
        <w:t xml:space="preserve">(Greater Stavanger og Rogfk) – hvert år i slutten av 4. kvartal. </w:t>
      </w:r>
    </w:p>
    <w:p w:rsidR="00F975A5" w:rsidRPr="00F975A5" w:rsidRDefault="00F975A5" w:rsidP="00F975A5">
      <w:pPr>
        <w:pStyle w:val="Default"/>
        <w:rPr>
          <w:sz w:val="22"/>
          <w:szCs w:val="22"/>
          <w:lang w:val="nb-NO"/>
        </w:rPr>
      </w:pPr>
      <w:r w:rsidRPr="00F975A5">
        <w:rPr>
          <w:sz w:val="22"/>
          <w:szCs w:val="22"/>
          <w:lang w:val="nb-NO"/>
        </w:rPr>
        <w:t xml:space="preserve">(her kan en da også dekke de områdene som de andre temakonferansene ikke dekker(nisjer </w:t>
      </w:r>
    </w:p>
    <w:p w:rsidR="00F975A5" w:rsidRDefault="00F975A5" w:rsidP="00F975A5">
      <w:pPr>
        <w:pStyle w:val="Default"/>
        <w:rPr>
          <w:sz w:val="22"/>
          <w:szCs w:val="22"/>
          <w:lang w:val="nb-NO"/>
        </w:rPr>
      </w:pPr>
      <w:r w:rsidRPr="00F975A5">
        <w:rPr>
          <w:sz w:val="22"/>
          <w:szCs w:val="22"/>
          <w:lang w:val="nb-NO"/>
        </w:rPr>
        <w:t xml:space="preserve">som geovarme mm) </w:t>
      </w:r>
    </w:p>
    <w:p w:rsidR="00BD6632" w:rsidRPr="00F975A5" w:rsidRDefault="00BD6632" w:rsidP="00F975A5">
      <w:pPr>
        <w:pStyle w:val="Default"/>
        <w:rPr>
          <w:sz w:val="22"/>
          <w:szCs w:val="22"/>
          <w:lang w:val="nb-NO"/>
        </w:rPr>
      </w:pPr>
    </w:p>
    <w:p w:rsidR="00F975A5" w:rsidRPr="00F975A5" w:rsidRDefault="00F975A5" w:rsidP="00F975A5">
      <w:pPr>
        <w:pStyle w:val="Default"/>
        <w:rPr>
          <w:sz w:val="22"/>
          <w:szCs w:val="22"/>
          <w:lang w:val="nb-NO"/>
        </w:rPr>
      </w:pPr>
      <w:r w:rsidRPr="00F975A5">
        <w:rPr>
          <w:sz w:val="22"/>
          <w:szCs w:val="22"/>
          <w:lang w:val="nb-NO"/>
        </w:rPr>
        <w:t xml:space="preserve">Det har allerede vært dialog med alle partene, og de er klar for en slik organisering, dette baseres jo til en viss grad på eksisterende møteplasser(Ryfylke, Dalane og til en viss grad Haugalandet, og oppdateringskonferansen) </w:t>
      </w:r>
    </w:p>
    <w:p w:rsidR="00F975A5" w:rsidRDefault="00F975A5" w:rsidP="00F975A5">
      <w:pPr>
        <w:rPr>
          <w:sz w:val="22"/>
          <w:szCs w:val="22"/>
        </w:rPr>
      </w:pPr>
      <w:r>
        <w:rPr>
          <w:sz w:val="22"/>
          <w:szCs w:val="22"/>
        </w:rPr>
        <w:t>Unntaket er bioenergi aktørene, (utfordringen her er at det er to forskjellige grupperinger / lokaliseringer, men minste felles multiplum er Fylkesmannen sin landbruksavd.)</w:t>
      </w:r>
    </w:p>
    <w:p w:rsidR="00F975A5" w:rsidRDefault="00F975A5" w:rsidP="00F975A5">
      <w:pPr>
        <w:rPr>
          <w:sz w:val="22"/>
          <w:szCs w:val="22"/>
        </w:rPr>
      </w:pPr>
    </w:p>
    <w:p w:rsidR="00F975A5" w:rsidRDefault="00F975A5" w:rsidP="00F975A5">
      <w:pPr>
        <w:pStyle w:val="Default"/>
        <w:rPr>
          <w:sz w:val="22"/>
          <w:szCs w:val="22"/>
        </w:rPr>
      </w:pPr>
      <w:r>
        <w:rPr>
          <w:sz w:val="22"/>
          <w:szCs w:val="22"/>
        </w:rPr>
        <w:t xml:space="preserve">Organisering. </w:t>
      </w:r>
    </w:p>
    <w:p w:rsidR="00F975A5" w:rsidRDefault="00F975A5" w:rsidP="00F975A5">
      <w:pPr>
        <w:rPr>
          <w:sz w:val="22"/>
          <w:szCs w:val="22"/>
          <w:lang w:val="nb-NO"/>
        </w:rPr>
      </w:pPr>
      <w:r w:rsidRPr="00F975A5">
        <w:rPr>
          <w:sz w:val="22"/>
          <w:szCs w:val="22"/>
          <w:lang w:val="nb-NO"/>
        </w:rPr>
        <w:t>Hver av delkonferansene organiseres fullt og helt av de respektive regionale aktørene</w:t>
      </w:r>
    </w:p>
    <w:p w:rsidR="00F975A5" w:rsidRDefault="00F975A5" w:rsidP="00F975A5">
      <w:pPr>
        <w:rPr>
          <w:sz w:val="22"/>
          <w:szCs w:val="22"/>
          <w:lang w:val="nb-NO"/>
        </w:rPr>
      </w:pPr>
    </w:p>
    <w:p w:rsidR="00F975A5" w:rsidRDefault="00C80123" w:rsidP="00F975A5">
      <w:pPr>
        <w:rPr>
          <w:sz w:val="22"/>
          <w:szCs w:val="22"/>
          <w:lang w:val="nb-NO"/>
        </w:rPr>
      </w:pPr>
      <w:r>
        <w:rPr>
          <w:sz w:val="22"/>
          <w:szCs w:val="22"/>
          <w:lang w:val="nb-NO"/>
        </w:rPr>
        <w:t>--------</w:t>
      </w:r>
    </w:p>
    <w:p w:rsidR="00F975A5" w:rsidRDefault="00F975A5" w:rsidP="00F975A5">
      <w:pPr>
        <w:rPr>
          <w:sz w:val="22"/>
          <w:szCs w:val="22"/>
          <w:lang w:val="nb-NO"/>
        </w:rPr>
      </w:pPr>
    </w:p>
    <w:p w:rsidR="00F975A5" w:rsidRPr="00C80123" w:rsidRDefault="00F975A5" w:rsidP="00F975A5">
      <w:r w:rsidRPr="00C80123">
        <w:t>Fylkestinget ba i sak 04/10 om at fylkesrådmannen utgreia mogleg utdanning innantil driftsingeniør for bioenergianlegg anten i fagskule eller på høgskule-/universitetsnivå. I same sak ba også fylkestinget om ei vurdering omkring eit mogleg nasjonalt kompetansesenter for bioenergi i fylket.</w:t>
      </w:r>
    </w:p>
    <w:p w:rsidR="00F975A5" w:rsidRPr="00F975A5" w:rsidRDefault="00F975A5" w:rsidP="00F975A5">
      <w:pPr>
        <w:rPr>
          <w:sz w:val="22"/>
          <w:szCs w:val="22"/>
        </w:rPr>
      </w:pPr>
    </w:p>
    <w:p w:rsidR="00F975A5" w:rsidRDefault="00F975A5" w:rsidP="00F975A5">
      <w:r w:rsidRPr="00C80123">
        <w:t xml:space="preserve">I fylkestingsak 72/11 “Bioenergiutdanning og kompetansesenter” </w:t>
      </w:r>
      <w:r w:rsidR="00C80123" w:rsidRPr="00C80123">
        <w:t xml:space="preserve"> gjer fylkesrådmannen greie for desse tilhøva som er nemnd i sak 04/10. </w:t>
      </w:r>
      <w:r w:rsidR="00C80123">
        <w:t>I konklusjonen spelar han mellom anna på viktigheita av det arbeidet som no gjerast gjennom Kompetanse Energi Ryfylke (KER) -prosjektet (fagsuleutdanning innan bioenergi) som er eiga av Ryfylke IKS.</w:t>
      </w:r>
    </w:p>
    <w:p w:rsidR="00C80123" w:rsidRDefault="00C80123" w:rsidP="00F975A5">
      <w:r>
        <w:t>Han viser også til viktigheita av å sikre naudsynt kompetanse i næringa, og seier samstundes at eit kompetasesenter må skipast i eit miljø som har anerkjenning både nasjonalt og internasjonalt. Han stiller tvil om fylkes i dag har denne samlinga av kompetanse og det som skal til her for å få dette til.</w:t>
      </w:r>
    </w:p>
    <w:p w:rsidR="00C80123" w:rsidRDefault="00C80123" w:rsidP="00F975A5"/>
    <w:p w:rsidR="00C80123" w:rsidRDefault="00C80123" w:rsidP="00F975A5">
      <w:r>
        <w:t>-----</w:t>
      </w:r>
    </w:p>
    <w:p w:rsidR="00C80123" w:rsidRDefault="00C80123" w:rsidP="00F975A5">
      <w:r>
        <w:t>Vurdering:</w:t>
      </w:r>
    </w:p>
    <w:p w:rsidR="00C80123" w:rsidRDefault="00C80123" w:rsidP="00F975A5"/>
    <w:p w:rsidR="00C80123" w:rsidRDefault="00E57F59" w:rsidP="00F975A5">
      <w:r>
        <w:t>Ryfylke er på god veg</w:t>
      </w:r>
      <w:r w:rsidR="00C80123">
        <w:t xml:space="preserve"> </w:t>
      </w:r>
      <w:r>
        <w:t xml:space="preserve">med tiltak som </w:t>
      </w:r>
      <w:r w:rsidR="00C80123">
        <w:t>dekker kompetansegapet.</w:t>
      </w:r>
    </w:p>
    <w:p w:rsidR="00E57F59" w:rsidRDefault="00E57F59" w:rsidP="00F975A5">
      <w:r>
        <w:t xml:space="preserve">Ryfylke har </w:t>
      </w:r>
      <w:r w:rsidR="00B544B7">
        <w:t>arrange</w:t>
      </w:r>
      <w:r>
        <w:t>rt gode konferansar innan anna fornybar energiform, og har soleis synt at vi kan gjera dette også i høve til andre energiformer.</w:t>
      </w:r>
    </w:p>
    <w:p w:rsidR="00E57F59" w:rsidRDefault="00E57F59" w:rsidP="00F975A5">
      <w:r>
        <w:t>Ryfylke har samla sett god og variert kompetanse innanfor bioenergifeltet.</w:t>
      </w:r>
    </w:p>
    <w:p w:rsidR="00E57F59" w:rsidRDefault="00E57F59" w:rsidP="00F975A5">
      <w:r>
        <w:t>Ryfylke har god oversikt på dei prosessar og problemstillingar som er i røyrsle innan eigen region, men også utanfor  (i heile Rogaland).</w:t>
      </w:r>
    </w:p>
    <w:p w:rsidR="00E57F59" w:rsidRDefault="00E57F59" w:rsidP="00F975A5">
      <w:r>
        <w:t>Ryfylke  har internasjonal kopling og anerkjenning innan bioenergifeltet m.a. igjennom enercoast, og også moglegvis igjennom KASK-prosjektet.</w:t>
      </w:r>
    </w:p>
    <w:p w:rsidR="00E57F59" w:rsidRDefault="00E57F59" w:rsidP="00F975A5">
      <w:r>
        <w:lastRenderedPageBreak/>
        <w:t>Ryfylke arbeider tett på Fylkesmannen si landbruksavdeling og har eit godt samspel her.</w:t>
      </w:r>
    </w:p>
    <w:p w:rsidR="00E57F59" w:rsidRDefault="00E57F59" w:rsidP="00F975A5">
      <w:r>
        <w:t>Ryfylke dekker alle råvarer som krevst innan bioenergifeltet, og ikkje minst mengder av betyding.</w:t>
      </w:r>
    </w:p>
    <w:p w:rsidR="00E57F59" w:rsidRDefault="00E57F59" w:rsidP="00F975A5">
      <w:r>
        <w:t>Ryfylke ynskjer sjølv å ta grep innan dette feltet og å vera i førarsetet.</w:t>
      </w:r>
    </w:p>
    <w:p w:rsidR="00E57F59" w:rsidRDefault="00B544B7" w:rsidP="00F975A5">
      <w:r>
        <w:t xml:space="preserve">Kompetansesenteret kan skipast i </w:t>
      </w:r>
      <w:r w:rsidR="00E57F59">
        <w:t xml:space="preserve"> Ryfylke </w:t>
      </w:r>
      <w:r>
        <w:t xml:space="preserve">gjennom </w:t>
      </w:r>
      <w:r w:rsidR="00E57F59">
        <w:t xml:space="preserve">eit nytt konsept </w:t>
      </w:r>
      <w:r>
        <w:t xml:space="preserve">med </w:t>
      </w:r>
      <w:r w:rsidR="00E57F59">
        <w:t>nettverkstenking og teknologi.</w:t>
      </w:r>
    </w:p>
    <w:p w:rsidR="006E6D79" w:rsidRDefault="00E57F59" w:rsidP="00F975A5">
      <w:r>
        <w:t xml:space="preserve">Ryfylke og Rogaland har definitivt ei </w:t>
      </w:r>
      <w:r w:rsidR="002219DE">
        <w:t xml:space="preserve">kompetanseklynge innan </w:t>
      </w:r>
    </w:p>
    <w:p w:rsidR="002219DE" w:rsidRDefault="00455765" w:rsidP="00F975A5">
      <w:r>
        <w:t>Vi har Bioenergiforum Sør-Vest (kontoradresse hjå RIKS).</w:t>
      </w:r>
    </w:p>
    <w:p w:rsidR="00E57F59" w:rsidRDefault="00C32D00" w:rsidP="00F975A5">
      <w:pPr>
        <w:rPr>
          <w:lang w:val="nb-NO"/>
        </w:rPr>
      </w:pPr>
      <w:r w:rsidRPr="00C32D00">
        <w:rPr>
          <w:lang w:val="nb-NO"/>
        </w:rPr>
        <w:t>Vi har fokus på all biomasse.</w:t>
      </w:r>
    </w:p>
    <w:p w:rsidR="005C10A4" w:rsidRDefault="005C10A4" w:rsidP="00F975A5">
      <w:r w:rsidRPr="00BD6632">
        <w:t>Vi kan og ser samanhengane.</w:t>
      </w:r>
    </w:p>
    <w:p w:rsidR="00B544B7" w:rsidRPr="00BD6632" w:rsidRDefault="00B544B7" w:rsidP="00F975A5">
      <w:r>
        <w:t>Vi har høve til å knytte til oss industrien og det nettverket som er kring Strand vgs</w:t>
      </w:r>
    </w:p>
    <w:p w:rsidR="00BD6632" w:rsidRDefault="00BD6632" w:rsidP="00BD6632">
      <w:pPr>
        <w:rPr>
          <w:b/>
        </w:rPr>
      </w:pPr>
    </w:p>
    <w:p w:rsidR="00BD6632" w:rsidRPr="00A60A94" w:rsidRDefault="00BD6632" w:rsidP="00BD6632">
      <w:r w:rsidRPr="00A60A94">
        <w:t>-Kvar legg vi arbeidet</w:t>
      </w:r>
      <w:r w:rsidR="00A60A94">
        <w:t xml:space="preserve"> og k</w:t>
      </w:r>
      <w:r w:rsidRPr="00A60A94">
        <w:t>orleis gjer vi det?</w:t>
      </w:r>
      <w:r w:rsidR="00A60A94">
        <w:t>:</w:t>
      </w:r>
    </w:p>
    <w:p w:rsidR="00BD6632" w:rsidRPr="008818F0" w:rsidRDefault="00BD6632" w:rsidP="00BD6632"/>
    <w:p w:rsidR="00BD6632" w:rsidRPr="008818F0" w:rsidRDefault="00BD6632" w:rsidP="00BD6632">
      <w:r w:rsidRPr="008818F0">
        <w:t>Skipe ei</w:t>
      </w:r>
      <w:r w:rsidR="000F6633">
        <w:t>t kompetanses</w:t>
      </w:r>
      <w:r>
        <w:t>e</w:t>
      </w:r>
      <w:r w:rsidR="000F6633">
        <w:t>n</w:t>
      </w:r>
      <w:r>
        <w:t>ter</w:t>
      </w:r>
      <w:r w:rsidR="00B544B7">
        <w:t xml:space="preserve"> (Cleantech Business Center)</w:t>
      </w:r>
      <w:r w:rsidR="00653877">
        <w:t xml:space="preserve"> tilknytta Strand VGS</w:t>
      </w:r>
      <w:r>
        <w:t xml:space="preserve"> </w:t>
      </w:r>
      <w:r w:rsidRPr="008818F0">
        <w:t xml:space="preserve">som tar for seg følgjande moment i høve til </w:t>
      </w:r>
      <w:r w:rsidR="000F6633">
        <w:t>bioenergi og</w:t>
      </w:r>
      <w:r w:rsidRPr="008818F0">
        <w:t xml:space="preserve"> fornybar energi industrien</w:t>
      </w:r>
      <w:r w:rsidR="000F6633">
        <w:t xml:space="preserve"> med leverandørane. Miljøteknologi </w:t>
      </w:r>
      <w:r w:rsidR="00EB4B14">
        <w:t>i bedriftane vil vera eit viktig konkurranseelement og skal</w:t>
      </w:r>
      <w:r w:rsidR="000F6633">
        <w:t xml:space="preserve"> vera det overordna fokuset, og ein de</w:t>
      </w:r>
      <w:r w:rsidR="00653877">
        <w:t>kkar soleis eit  breitt spekter:</w:t>
      </w:r>
    </w:p>
    <w:p w:rsidR="00A60A94" w:rsidRDefault="00A60A94" w:rsidP="00BD6632">
      <w:pPr>
        <w:ind w:firstLine="708"/>
      </w:pPr>
      <w:r>
        <w:t>Skipe ressursgruppe</w:t>
      </w:r>
    </w:p>
    <w:p w:rsidR="00BD6632" w:rsidRPr="008818F0" w:rsidRDefault="00BD6632" w:rsidP="00BD6632">
      <w:pPr>
        <w:ind w:firstLine="708"/>
      </w:pPr>
      <w:r w:rsidRPr="008818F0">
        <w:t>Identifisering</w:t>
      </w:r>
    </w:p>
    <w:p w:rsidR="00BD6632" w:rsidRPr="008818F0" w:rsidRDefault="00BD6632" w:rsidP="00BD6632">
      <w:pPr>
        <w:ind w:firstLine="708"/>
      </w:pPr>
      <w:r w:rsidRPr="008818F0">
        <w:t>Lokale utfordringar</w:t>
      </w:r>
    </w:p>
    <w:p w:rsidR="00BD6632" w:rsidRPr="008818F0" w:rsidRDefault="00BD6632" w:rsidP="00BD6632">
      <w:pPr>
        <w:ind w:firstLine="708"/>
      </w:pPr>
      <w:r w:rsidRPr="008818F0">
        <w:t>Regionale utfordringar</w:t>
      </w:r>
    </w:p>
    <w:p w:rsidR="00BD6632" w:rsidRPr="008818F0" w:rsidRDefault="00BD6632" w:rsidP="00BD6632">
      <w:pPr>
        <w:ind w:firstLine="708"/>
      </w:pPr>
      <w:r w:rsidRPr="008818F0">
        <w:t>Ryfylke og omverda (Fylkesvis, nasjonalt og internasjonalt)</w:t>
      </w:r>
    </w:p>
    <w:p w:rsidR="00BD6632" w:rsidRDefault="00BD6632" w:rsidP="00BD6632">
      <w:pPr>
        <w:ind w:firstLine="708"/>
      </w:pPr>
      <w:r w:rsidRPr="008818F0">
        <w:t>Kompetanse og arbeidsplassar</w:t>
      </w:r>
    </w:p>
    <w:p w:rsidR="000F6633" w:rsidRDefault="002E64BC" w:rsidP="00BD6632">
      <w:pPr>
        <w:ind w:firstLine="708"/>
      </w:pPr>
      <w:r>
        <w:t xml:space="preserve">Rådgjeving </w:t>
      </w:r>
      <w:r w:rsidR="000F6633">
        <w:t xml:space="preserve">for </w:t>
      </w:r>
      <w:r>
        <w:t xml:space="preserve">kommunar i planarbeid og </w:t>
      </w:r>
      <w:r w:rsidR="000F6633">
        <w:t>verksemder som treng styrka miljøprofil</w:t>
      </w:r>
    </w:p>
    <w:p w:rsidR="000F6633" w:rsidRDefault="000F6633" w:rsidP="00BD6632">
      <w:pPr>
        <w:ind w:firstLine="708"/>
      </w:pPr>
      <w:r>
        <w:t>Møteplass</w:t>
      </w:r>
      <w:r w:rsidR="00EB4B14">
        <w:t xml:space="preserve"> og virkosmheitsnettverk mellom ulike energi- og teknologiformer.</w:t>
      </w:r>
    </w:p>
    <w:p w:rsidR="00EB4B14" w:rsidRDefault="00EB4B14" w:rsidP="00BD6632">
      <w:pPr>
        <w:ind w:firstLine="708"/>
      </w:pPr>
      <w:r>
        <w:t>Kunnskapsdeling</w:t>
      </w:r>
    </w:p>
    <w:p w:rsidR="000F6633" w:rsidRDefault="000F6633" w:rsidP="00BD6632">
      <w:pPr>
        <w:ind w:firstLine="708"/>
      </w:pPr>
      <w:r>
        <w:t>Miljøteknologi</w:t>
      </w:r>
    </w:p>
    <w:p w:rsidR="000F6633" w:rsidRPr="008818F0" w:rsidRDefault="000F6633" w:rsidP="00BD6632">
      <w:pPr>
        <w:ind w:firstLine="708"/>
      </w:pPr>
      <w:r>
        <w:t>Miljøfyrtårnsatsing (sjå Hardanger)</w:t>
      </w:r>
    </w:p>
    <w:p w:rsidR="00BD6632" w:rsidRPr="008818F0" w:rsidRDefault="00BD6632" w:rsidP="00BD6632">
      <w:pPr>
        <w:ind w:firstLine="708"/>
      </w:pPr>
      <w:r w:rsidRPr="008818F0">
        <w:t>Infrastruktur</w:t>
      </w:r>
    </w:p>
    <w:p w:rsidR="00BD6632" w:rsidRPr="008818F0" w:rsidRDefault="00BD6632" w:rsidP="00BD6632">
      <w:pPr>
        <w:ind w:firstLine="708"/>
      </w:pPr>
      <w:r w:rsidRPr="008818F0">
        <w:t>Nyskaping</w:t>
      </w:r>
    </w:p>
    <w:p w:rsidR="00BD6632" w:rsidRPr="008818F0" w:rsidRDefault="00BD6632" w:rsidP="00BD6632">
      <w:pPr>
        <w:ind w:firstLine="708"/>
      </w:pPr>
      <w:r w:rsidRPr="008818F0">
        <w:t>Omdømme</w:t>
      </w:r>
    </w:p>
    <w:p w:rsidR="00BD6632" w:rsidRPr="008818F0" w:rsidRDefault="00BD6632" w:rsidP="00BD6632">
      <w:pPr>
        <w:ind w:firstLine="708"/>
      </w:pPr>
      <w:r w:rsidRPr="008818F0">
        <w:t>Lisenshaver og operatørar /forvaltningsdimensjonen</w:t>
      </w:r>
    </w:p>
    <w:p w:rsidR="00BD6632" w:rsidRPr="008818F0" w:rsidRDefault="00BD6632" w:rsidP="00BD6632">
      <w:pPr>
        <w:ind w:left="360" w:firstLine="348"/>
      </w:pPr>
      <w:r w:rsidRPr="008818F0">
        <w:t>Leverandørindustrien / teknologiklynga</w:t>
      </w:r>
    </w:p>
    <w:p w:rsidR="00BD6632" w:rsidRPr="008818F0" w:rsidRDefault="00BD6632" w:rsidP="00BD6632">
      <w:pPr>
        <w:ind w:left="360" w:firstLine="348"/>
      </w:pPr>
      <w:r w:rsidRPr="008818F0">
        <w:t xml:space="preserve">FOU </w:t>
      </w:r>
    </w:p>
    <w:p w:rsidR="00BD6632" w:rsidRPr="008818F0" w:rsidRDefault="00BD6632" w:rsidP="00BD6632">
      <w:pPr>
        <w:ind w:left="360" w:firstLine="348"/>
      </w:pPr>
      <w:r w:rsidRPr="008818F0">
        <w:t>Energiproduserande region / vs sysselsetting</w:t>
      </w:r>
    </w:p>
    <w:p w:rsidR="00BD6632" w:rsidRPr="008818F0" w:rsidRDefault="002E64BC" w:rsidP="00BD6632">
      <w:pPr>
        <w:ind w:left="360" w:firstLine="348"/>
      </w:pPr>
      <w:r>
        <w:t>Uttesting av løysingar</w:t>
      </w:r>
      <w:r w:rsidR="00BD6632" w:rsidRPr="008818F0">
        <w:t xml:space="preserve"> / Innovasjon</w:t>
      </w:r>
    </w:p>
    <w:p w:rsidR="00BD6632" w:rsidRPr="008818F0" w:rsidRDefault="00BD6632" w:rsidP="00BD6632">
      <w:pPr>
        <w:ind w:left="360" w:firstLine="348"/>
      </w:pPr>
      <w:r w:rsidRPr="008818F0">
        <w:t>Den attraktive regionen – grenseoverskridande aktivtieter</w:t>
      </w:r>
    </w:p>
    <w:p w:rsidR="00BD6632" w:rsidRPr="008818F0" w:rsidRDefault="00BD6632" w:rsidP="00BD6632">
      <w:pPr>
        <w:ind w:firstLine="708"/>
      </w:pPr>
      <w:r w:rsidRPr="008818F0">
        <w:t>Ståstad i dag</w:t>
      </w:r>
    </w:p>
    <w:p w:rsidR="00BD6632" w:rsidRPr="008818F0" w:rsidRDefault="00BD6632" w:rsidP="00BD6632">
      <w:pPr>
        <w:ind w:left="360" w:firstLine="348"/>
      </w:pPr>
      <w:r w:rsidRPr="008818F0">
        <w:t>Marknad</w:t>
      </w:r>
    </w:p>
    <w:p w:rsidR="00BD6632" w:rsidRPr="002B55CA" w:rsidRDefault="00BD6632" w:rsidP="00BD6632">
      <w:pPr>
        <w:ind w:left="360" w:firstLine="348"/>
      </w:pPr>
      <w:r w:rsidRPr="002B55CA">
        <w:t>Drivarar for utvikling (Regionalplan for næring – Rogaland fylkeskommune + andre)</w:t>
      </w:r>
    </w:p>
    <w:p w:rsidR="00BD6632" w:rsidRPr="008818F0" w:rsidRDefault="00BD6632" w:rsidP="00BD6632">
      <w:pPr>
        <w:ind w:left="360" w:firstLine="348"/>
      </w:pPr>
      <w:r w:rsidRPr="008818F0">
        <w:t>Prosjekt i virke og komande prosjekt</w:t>
      </w:r>
    </w:p>
    <w:p w:rsidR="00BD6632" w:rsidRPr="008818F0" w:rsidRDefault="00BD6632" w:rsidP="00BD6632">
      <w:pPr>
        <w:ind w:left="360" w:firstLine="348"/>
      </w:pPr>
      <w:r w:rsidRPr="008818F0">
        <w:t>Internasjonalisering og transnasjonal utveksling av kunnskap – enercoast og andre..</w:t>
      </w:r>
    </w:p>
    <w:p w:rsidR="00BD6632" w:rsidRPr="008818F0" w:rsidRDefault="00BD6632" w:rsidP="00BD6632">
      <w:pPr>
        <w:ind w:left="360" w:firstLine="348"/>
      </w:pPr>
      <w:r w:rsidRPr="008818F0">
        <w:t>Samarbeidspartnarar (dagens og fremtidige)</w:t>
      </w:r>
    </w:p>
    <w:p w:rsidR="00BD6632" w:rsidRPr="008818F0" w:rsidRDefault="00BD6632" w:rsidP="00BD6632">
      <w:pPr>
        <w:ind w:left="360" w:firstLine="348"/>
      </w:pPr>
      <w:r w:rsidRPr="008818F0">
        <w:t>Nøkkelaktørane – lokalt og regionalt (Ryfylke og Rogaland)</w:t>
      </w:r>
    </w:p>
    <w:p w:rsidR="00BD6632" w:rsidRPr="008818F0" w:rsidRDefault="00BD6632" w:rsidP="00BD6632">
      <w:pPr>
        <w:ind w:left="360" w:firstLine="348"/>
      </w:pPr>
      <w:r w:rsidRPr="008818F0">
        <w:t>Rekruttering - Studentar, ekspertar, selskap og institusjonar</w:t>
      </w:r>
    </w:p>
    <w:p w:rsidR="00653877" w:rsidRDefault="00BD6632" w:rsidP="00BD6632">
      <w:pPr>
        <w:ind w:left="708"/>
      </w:pPr>
      <w:r w:rsidRPr="002B55CA">
        <w:t>Greater Stavanger vurderar å etablera tenketank</w:t>
      </w:r>
      <w:r w:rsidR="006E6D79">
        <w:t>- vera ein del av dette</w:t>
      </w:r>
    </w:p>
    <w:p w:rsidR="006E6D79" w:rsidRDefault="006E6D79" w:rsidP="00BD6632">
      <w:pPr>
        <w:ind w:left="708"/>
      </w:pPr>
      <w:r>
        <w:t>Ryfylke kan få sitt senter som eit av 3 regionale cleantech business center med ulike kompetanseinnhald</w:t>
      </w:r>
    </w:p>
    <w:p w:rsidR="006E6D79" w:rsidRDefault="006E6D79" w:rsidP="00BD6632">
      <w:pPr>
        <w:ind w:left="708"/>
      </w:pPr>
    </w:p>
    <w:p w:rsidR="00653877" w:rsidRDefault="00653877" w:rsidP="00BD6632">
      <w:pPr>
        <w:ind w:left="708"/>
      </w:pPr>
      <w:r>
        <w:lastRenderedPageBreak/>
        <w:t xml:space="preserve">---Prioritera aktivitetane og sikre partnerar--- </w:t>
      </w:r>
    </w:p>
    <w:p w:rsidR="00FB0D54" w:rsidRDefault="00FB0D54" w:rsidP="00BD6632">
      <w:pPr>
        <w:ind w:left="708"/>
      </w:pPr>
    </w:p>
    <w:p w:rsidR="00E57F59" w:rsidRDefault="00FB0D54" w:rsidP="00F975A5">
      <w:r>
        <w:t xml:space="preserve">Fyll ut vidare - - - -- </w:t>
      </w:r>
    </w:p>
    <w:sectPr w:rsidR="00E57F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59E"/>
    <w:rsid w:val="000C6B03"/>
    <w:rsid w:val="000F6633"/>
    <w:rsid w:val="002219DE"/>
    <w:rsid w:val="002E64BC"/>
    <w:rsid w:val="003020B5"/>
    <w:rsid w:val="0034459E"/>
    <w:rsid w:val="004413A0"/>
    <w:rsid w:val="00455765"/>
    <w:rsid w:val="005C10A4"/>
    <w:rsid w:val="00653877"/>
    <w:rsid w:val="006E6D79"/>
    <w:rsid w:val="0073162B"/>
    <w:rsid w:val="008818F0"/>
    <w:rsid w:val="008B5CC1"/>
    <w:rsid w:val="00914779"/>
    <w:rsid w:val="00A60A94"/>
    <w:rsid w:val="00B0450F"/>
    <w:rsid w:val="00B544B7"/>
    <w:rsid w:val="00BD6632"/>
    <w:rsid w:val="00C32D00"/>
    <w:rsid w:val="00C74738"/>
    <w:rsid w:val="00C80123"/>
    <w:rsid w:val="00E57F59"/>
    <w:rsid w:val="00E81E22"/>
    <w:rsid w:val="00EB4B14"/>
    <w:rsid w:val="00F874AA"/>
    <w:rsid w:val="00F975A5"/>
    <w:rsid w:val="00FB0D54"/>
    <w:rsid w:val="00FF2B87"/>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459E"/>
    <w:pPr>
      <w:spacing w:after="0" w:line="240" w:lineRule="auto"/>
    </w:pPr>
    <w:rPr>
      <w:rFonts w:ascii="Times New Roman" w:eastAsia="Times New Roman" w:hAnsi="Times New Roman" w:cs="Times New Roman"/>
      <w:sz w:val="24"/>
      <w:szCs w:val="24"/>
      <w:lang w:eastAsia="nb-N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qFormat/>
    <w:rsid w:val="0034459E"/>
    <w:rPr>
      <w:b/>
      <w:bCs/>
    </w:rPr>
  </w:style>
  <w:style w:type="paragraph" w:customStyle="1" w:styleId="Default">
    <w:name w:val="Default"/>
    <w:rsid w:val="008818F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459E"/>
    <w:pPr>
      <w:spacing w:after="0" w:line="240" w:lineRule="auto"/>
    </w:pPr>
    <w:rPr>
      <w:rFonts w:ascii="Times New Roman" w:eastAsia="Times New Roman" w:hAnsi="Times New Roman" w:cs="Times New Roman"/>
      <w:sz w:val="24"/>
      <w:szCs w:val="24"/>
      <w:lang w:eastAsia="nb-N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qFormat/>
    <w:rsid w:val="0034459E"/>
    <w:rPr>
      <w:b/>
      <w:bCs/>
    </w:rPr>
  </w:style>
  <w:style w:type="paragraph" w:customStyle="1" w:styleId="Default">
    <w:name w:val="Default"/>
    <w:rsid w:val="008818F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1400</Words>
  <Characters>8821</Characters>
  <Application>Microsoft Office Word</Application>
  <DocSecurity>0</DocSecurity>
  <Lines>73</Lines>
  <Paragraphs>20</Paragraphs>
  <ScaleCrop>false</ScaleCrop>
  <HeadingPairs>
    <vt:vector size="4" baseType="variant">
      <vt:variant>
        <vt:lpstr>Titel</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Håvard Aarskog</dc:creator>
  <cp:lastModifiedBy>McGovern</cp:lastModifiedBy>
  <cp:revision>3</cp:revision>
  <dcterms:created xsi:type="dcterms:W3CDTF">2012-12-29T18:35:00Z</dcterms:created>
  <dcterms:modified xsi:type="dcterms:W3CDTF">2013-04-04T16:03:00Z</dcterms:modified>
</cp:coreProperties>
</file>